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FEBB" w14:textId="0360343F" w:rsidR="002D28BA" w:rsidRPr="002D28BA" w:rsidRDefault="002D28BA" w:rsidP="002D28BA">
      <w:pPr>
        <w:spacing w:line="360" w:lineRule="auto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2D28BA">
        <w:rPr>
          <w:rFonts w:ascii="Times New Roman" w:hAnsi="Times New Roman" w:cs="Times New Roman" w:hint="eastAsia"/>
          <w:sz w:val="28"/>
          <w:szCs w:val="28"/>
        </w:rPr>
        <w:t>M</w:t>
      </w:r>
      <w:r w:rsidRPr="002D28BA">
        <w:rPr>
          <w:rFonts w:ascii="Times New Roman" w:hAnsi="Times New Roman" w:cs="Times New Roman"/>
          <w:sz w:val="28"/>
          <w:szCs w:val="28"/>
        </w:rPr>
        <w:t>eta-Analysis rationale</w:t>
      </w:r>
    </w:p>
    <w:p w14:paraId="391AABBF" w14:textId="20646B74" w:rsidR="00B2133F" w:rsidRDefault="00B2133F" w:rsidP="002D28BA">
      <w:pPr>
        <w:spacing w:line="360" w:lineRule="auto"/>
        <w:ind w:firstLineChars="200"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 w:rsidRPr="00113FE1">
        <w:rPr>
          <w:rFonts w:ascii="Times New Roman" w:hAnsi="Times New Roman" w:cs="Times New Roman"/>
          <w:sz w:val="24"/>
          <w:szCs w:val="24"/>
        </w:rPr>
        <w:t xml:space="preserve">Percutaneous coronary </w:t>
      </w:r>
      <w:proofErr w:type="gramStart"/>
      <w:r w:rsidRPr="00113FE1">
        <w:rPr>
          <w:rFonts w:ascii="Times New Roman" w:hAnsi="Times New Roman" w:cs="Times New Roman"/>
          <w:sz w:val="24"/>
          <w:szCs w:val="24"/>
        </w:rPr>
        <w:t>intervention(</w:t>
      </w:r>
      <w:proofErr w:type="gramEnd"/>
      <w:r w:rsidRPr="00113FE1">
        <w:rPr>
          <w:rFonts w:ascii="Times New Roman" w:hAnsi="Times New Roman" w:cs="Times New Roman"/>
          <w:sz w:val="24"/>
          <w:szCs w:val="24"/>
        </w:rPr>
        <w:t xml:space="preserve">PCI) or coronary angiography(CAG) is common method for diagnosis and treatment of coronary heart disease. However, the use of contrast agents during CAG or PCI usually induce contrast-induced </w:t>
      </w:r>
      <w:proofErr w:type="gramStart"/>
      <w:r w:rsidRPr="00113FE1">
        <w:rPr>
          <w:rFonts w:ascii="Times New Roman" w:hAnsi="Times New Roman" w:cs="Times New Roman"/>
          <w:sz w:val="24"/>
          <w:szCs w:val="24"/>
        </w:rPr>
        <w:t>ne</w:t>
      </w:r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phropathy(</w:t>
      </w:r>
      <w:proofErr w:type="gramEnd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CIN).</w:t>
      </w:r>
      <w:r w:rsidRPr="00B2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CIN </w:t>
      </w:r>
      <w:r w:rsidRPr="0098314F">
        <w:rPr>
          <w:rFonts w:ascii="Times New Roman" w:hAnsi="Times New Roman" w:cs="Times New Roman"/>
          <w:color w:val="000000" w:themeColor="text1"/>
          <w:sz w:val="24"/>
          <w:szCs w:val="24"/>
        </w:rPr>
        <w:t>is a serious complication</w:t>
      </w:r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characterized </w:t>
      </w:r>
      <w:r w:rsidRPr="0098314F">
        <w:rPr>
          <w:rFonts w:ascii="Times New Roman" w:hAnsi="Times New Roman" w:cs="Times New Roman"/>
          <w:color w:val="000000" w:themeColor="text1"/>
          <w:sz w:val="24"/>
          <w:szCs w:val="24"/>
        </w:rPr>
        <w:t>by worsening of renal function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</w:t>
      </w:r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may lead to water-sodium retention aggravating heart failure and to drug accumulation increasing adverse drug reaction.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Nowadays, there is no effective method to therapy CIN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D27A7">
        <w:rPr>
          <w:rFonts w:ascii="Times New Roman" w:hAnsi="Times New Roman" w:cs="Times New Roman"/>
          <w:sz w:val="24"/>
          <w:szCs w:val="24"/>
        </w:rPr>
        <w:t>eriprocedural hydration</w:t>
      </w:r>
      <w:r>
        <w:rPr>
          <w:rFonts w:ascii="Times New Roman" w:hAnsi="Times New Roman" w:cs="Times New Roman"/>
          <w:sz w:val="24"/>
          <w:szCs w:val="24"/>
        </w:rPr>
        <w:t xml:space="preserve"> is the most common method for intervention the incidence of CIN in clinical practical application.</w:t>
      </w:r>
      <w:r w:rsidR="004D1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However, how much the volume of hydration is sufficient to effectively decrease the incidence of CIN hasn’t been standardized. In addition, the fluids in p</w:t>
      </w:r>
      <w:r w:rsidRPr="004D27A7">
        <w:rPr>
          <w:rFonts w:ascii="Times New Roman" w:hAnsi="Times New Roman" w:cs="Times New Roman"/>
          <w:sz w:val="24"/>
          <w:szCs w:val="24"/>
        </w:rPr>
        <w:t>eriprocedural hydration</w:t>
      </w:r>
      <w:r>
        <w:rPr>
          <w:rFonts w:ascii="Times New Roman" w:hAnsi="Times New Roman" w:cs="Times New Roman"/>
          <w:sz w:val="24"/>
          <w:szCs w:val="24"/>
        </w:rPr>
        <w:t xml:space="preserve"> may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aggravate disease condition for patients with </w:t>
      </w:r>
      <w:r w:rsidRPr="00297FEB">
        <w:rPr>
          <w:rFonts w:ascii="Times New Roman" w:hAnsi="Times New Roman" w:cs="Times New Roman"/>
          <w:sz w:val="24"/>
          <w:szCs w:val="24"/>
        </w:rPr>
        <w:t>heart failure</w:t>
      </w:r>
      <w:r>
        <w:rPr>
          <w:rFonts w:ascii="Times New Roman" w:hAnsi="Times New Roman" w:cs="Times New Roman"/>
          <w:sz w:val="24"/>
          <w:szCs w:val="24"/>
        </w:rPr>
        <w:t xml:space="preserve"> or edema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increase the </w:t>
      </w:r>
      <w:r w:rsidRPr="00297FEB">
        <w:rPr>
          <w:rFonts w:ascii="Times New Roman" w:hAnsi="Times New Roman" w:cs="Times New Roman"/>
          <w:sz w:val="24"/>
          <w:szCs w:val="24"/>
        </w:rPr>
        <w:t>risk of arrhythmias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97FEB">
        <w:rPr>
          <w:rFonts w:ascii="Times New Roman" w:hAnsi="Times New Roman" w:cs="Times New Roman"/>
          <w:sz w:val="24"/>
          <w:szCs w:val="24"/>
        </w:rPr>
        <w:t xml:space="preserve">short-term death in </w:t>
      </w:r>
      <w:proofErr w:type="gramStart"/>
      <w:r w:rsidRPr="00297FEB">
        <w:rPr>
          <w:rFonts w:ascii="Times New Roman" w:hAnsi="Times New Roman" w:cs="Times New Roman"/>
          <w:sz w:val="24"/>
          <w:szCs w:val="24"/>
        </w:rPr>
        <w:t>high risk</w:t>
      </w:r>
      <w:proofErr w:type="gramEnd"/>
      <w:r w:rsidRPr="00297FEB">
        <w:rPr>
          <w:rFonts w:ascii="Times New Roman" w:hAnsi="Times New Roman" w:cs="Times New Roman"/>
          <w:sz w:val="24"/>
          <w:szCs w:val="24"/>
        </w:rPr>
        <w:t xml:space="preserve"> patient</w:t>
      </w:r>
      <w:r>
        <w:rPr>
          <w:rFonts w:ascii="Times New Roman" w:hAnsi="Times New Roman" w:cs="Times New Roman"/>
          <w:sz w:val="24"/>
          <w:szCs w:val="24"/>
        </w:rPr>
        <w:t>. Therefore, researches effort to study the therapy of</w:t>
      </w:r>
      <w:r w:rsidRPr="00113FE1">
        <w:rPr>
          <w:rFonts w:ascii="Times New Roman" w:hAnsi="Times New Roman" w:cs="Times New Roman"/>
          <w:sz w:val="24"/>
          <w:szCs w:val="24"/>
        </w:rPr>
        <w:t xml:space="preserve"> various pharmacological agents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13FE1">
        <w:rPr>
          <w:rFonts w:ascii="Times New Roman" w:hAnsi="Times New Roman" w:cs="Times New Roman"/>
          <w:sz w:val="24"/>
          <w:szCs w:val="24"/>
        </w:rPr>
        <w:t xml:space="preserve"> prevent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13FE1">
        <w:rPr>
          <w:rFonts w:ascii="Times New Roman" w:hAnsi="Times New Roman" w:cs="Times New Roman"/>
          <w:sz w:val="24"/>
          <w:szCs w:val="24"/>
        </w:rPr>
        <w:t xml:space="preserve"> the incidence of CIN. </w:t>
      </w:r>
    </w:p>
    <w:p w14:paraId="2B4F17BE" w14:textId="5FFA7EB3" w:rsidR="00073475" w:rsidRDefault="00B2133F" w:rsidP="002D28B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large number of randomized controlled </w:t>
      </w:r>
      <w:proofErr w:type="gramStart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trials(</w:t>
      </w:r>
      <w:proofErr w:type="gramEnd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RCT</w:t>
      </w:r>
      <w:r w:rsidRPr="0031464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have demonstrated prostaglandin analogues and BNP analogues are applied to prevent the CIN in the PCI and CAG. Some RCTs showed </w:t>
      </w:r>
      <w:proofErr w:type="spellStart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rhBNP</w:t>
      </w:r>
      <w:proofErr w:type="spellEnd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nicorandil interventions could reduce the incidence of CIN and </w:t>
      </w:r>
      <w:proofErr w:type="spellStart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>SCr</w:t>
      </w:r>
      <w:proofErr w:type="spellEnd"/>
      <w:r w:rsidRPr="00314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in the PCI and CAG.</w:t>
      </w:r>
      <w:r w:rsidR="004D1E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58B" w:rsidRPr="00113FE1">
        <w:rPr>
          <w:rFonts w:ascii="Times New Roman" w:hAnsi="Times New Roman" w:cs="Times New Roman"/>
          <w:sz w:val="24"/>
          <w:szCs w:val="24"/>
        </w:rPr>
        <w:t>Whereas there is rare guideline recommend them. One reason probably is inadequate study data could determine the effect of prostaglandin analogues and BNP analogues for preventing the CIN.</w:t>
      </w:r>
      <w:r w:rsidR="008C5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558B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8C558B">
        <w:rPr>
          <w:rFonts w:ascii="Times New Roman" w:hAnsi="Times New Roman" w:cs="Times New Roman"/>
          <w:sz w:val="24"/>
          <w:szCs w:val="24"/>
        </w:rPr>
        <w:t xml:space="preserve"> a lot of meta-analysis were made to research the efficacy of </w:t>
      </w:r>
      <w:r w:rsidR="008C558B" w:rsidRPr="00113FE1">
        <w:rPr>
          <w:rFonts w:ascii="Times New Roman" w:hAnsi="Times New Roman" w:cs="Times New Roman"/>
          <w:sz w:val="24"/>
          <w:szCs w:val="24"/>
        </w:rPr>
        <w:t>prostaglandin analogues and BNP analogues</w:t>
      </w:r>
      <w:r w:rsidR="008C558B">
        <w:rPr>
          <w:rFonts w:ascii="Times New Roman" w:hAnsi="Times New Roman" w:cs="Times New Roman"/>
          <w:sz w:val="24"/>
          <w:szCs w:val="24"/>
        </w:rPr>
        <w:t xml:space="preserve"> for preventing the incidence of CIN in order to develop effect method of reducing CIN for clinical application. </w:t>
      </w:r>
      <w:r w:rsidR="004D1EC5">
        <w:rPr>
          <w:rFonts w:ascii="Times New Roman" w:hAnsi="Times New Roman" w:cs="Times New Roman"/>
          <w:sz w:val="24"/>
          <w:szCs w:val="24"/>
        </w:rPr>
        <w:t xml:space="preserve">Previous meta-analysis made by </w:t>
      </w:r>
      <w:proofErr w:type="spellStart"/>
      <w:r w:rsidR="004D1EC5" w:rsidRPr="007D445F">
        <w:rPr>
          <w:rFonts w:ascii="Times New Roman" w:hAnsi="Times New Roman" w:cs="Times New Roman"/>
          <w:sz w:val="24"/>
          <w:szCs w:val="24"/>
        </w:rPr>
        <w:t>Xuebiao</w:t>
      </w:r>
      <w:proofErr w:type="spellEnd"/>
      <w:r w:rsidR="004D1EC5" w:rsidRPr="007D445F">
        <w:rPr>
          <w:rFonts w:ascii="Times New Roman" w:hAnsi="Times New Roman" w:cs="Times New Roman"/>
          <w:sz w:val="24"/>
          <w:szCs w:val="24"/>
        </w:rPr>
        <w:t xml:space="preserve"> Wei</w:t>
      </w:r>
      <w:r w:rsidR="004D1EC5">
        <w:rPr>
          <w:rFonts w:ascii="Times New Roman" w:hAnsi="Times New Roman" w:cs="Times New Roman"/>
          <w:sz w:val="24"/>
          <w:szCs w:val="24"/>
        </w:rPr>
        <w:t xml:space="preserve"> et al summarized the incidence of CIN after intervention with </w:t>
      </w:r>
      <w:proofErr w:type="spellStart"/>
      <w:r w:rsidR="004D1EC5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4D1EC5">
        <w:rPr>
          <w:rFonts w:ascii="Times New Roman" w:hAnsi="Times New Roman" w:cs="Times New Roman"/>
          <w:sz w:val="24"/>
          <w:szCs w:val="24"/>
        </w:rPr>
        <w:t xml:space="preserve"> from five RCTs with 1441 patients, but limited to study the </w:t>
      </w:r>
      <w:proofErr w:type="spellStart"/>
      <w:r w:rsidR="004D1EC5">
        <w:rPr>
          <w:rFonts w:ascii="Times New Roman" w:hAnsi="Times New Roman" w:cs="Times New Roman"/>
          <w:sz w:val="24"/>
          <w:szCs w:val="24"/>
        </w:rPr>
        <w:t>SCr</w:t>
      </w:r>
      <w:proofErr w:type="spellEnd"/>
      <w:r w:rsidR="004D1EC5">
        <w:rPr>
          <w:rFonts w:ascii="Times New Roman" w:hAnsi="Times New Roman" w:cs="Times New Roman"/>
          <w:sz w:val="24"/>
          <w:szCs w:val="24"/>
        </w:rPr>
        <w:t xml:space="preserve"> level change. </w:t>
      </w:r>
      <w:r w:rsidR="00325F14" w:rsidRPr="00325F14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="00325F14" w:rsidRPr="00325F14">
        <w:rPr>
          <w:rFonts w:ascii="Times New Roman" w:hAnsi="Times New Roman" w:cs="Times New Roman"/>
          <w:sz w:val="24"/>
          <w:szCs w:val="24"/>
        </w:rPr>
        <w:t>Pranata</w:t>
      </w:r>
      <w:proofErr w:type="spellEnd"/>
      <w:r w:rsidR="00325F14">
        <w:rPr>
          <w:rFonts w:ascii="Times New Roman" w:hAnsi="Times New Roman" w:cs="Times New Roman"/>
          <w:sz w:val="24"/>
          <w:szCs w:val="24"/>
        </w:rPr>
        <w:t xml:space="preserve"> et al and </w:t>
      </w:r>
      <w:r w:rsidR="00325F14" w:rsidRPr="00325F14">
        <w:rPr>
          <w:rFonts w:ascii="Times New Roman" w:hAnsi="Times New Roman" w:cs="Times New Roman"/>
          <w:sz w:val="24"/>
          <w:szCs w:val="24"/>
        </w:rPr>
        <w:t>Bin Yi</w:t>
      </w:r>
      <w:r w:rsidR="00325F14">
        <w:rPr>
          <w:rFonts w:ascii="Times New Roman" w:hAnsi="Times New Roman" w:cs="Times New Roman"/>
          <w:sz w:val="24"/>
          <w:szCs w:val="24"/>
        </w:rPr>
        <w:t xml:space="preserve"> et al made meta-analysis to demonstrate that n</w:t>
      </w:r>
      <w:r w:rsidR="00325F14" w:rsidRPr="00325F14">
        <w:rPr>
          <w:rFonts w:ascii="Times New Roman" w:hAnsi="Times New Roman" w:cs="Times New Roman"/>
          <w:sz w:val="24"/>
          <w:szCs w:val="24"/>
        </w:rPr>
        <w:t>icorandil</w:t>
      </w:r>
      <w:r w:rsidR="00325F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5F14" w:rsidRPr="00325F14">
        <w:rPr>
          <w:rFonts w:ascii="Times New Roman" w:hAnsi="Times New Roman" w:cs="Times New Roman"/>
          <w:sz w:val="24"/>
          <w:szCs w:val="24"/>
        </w:rPr>
        <w:t>contributes to a decline in the incidence CIN in patients undergoing CAG/PCI without increasing the major adverse events.</w:t>
      </w:r>
      <w:r w:rsidR="004645DC">
        <w:rPr>
          <w:rFonts w:ascii="Times New Roman" w:hAnsi="Times New Roman" w:cs="Times New Roman"/>
          <w:sz w:val="24"/>
          <w:szCs w:val="24"/>
        </w:rPr>
        <w:t xml:space="preserve"> However, p</w:t>
      </w:r>
      <w:r w:rsidR="004D1EC5" w:rsidRPr="00113FE1">
        <w:rPr>
          <w:rFonts w:ascii="Times New Roman" w:hAnsi="Times New Roman" w:cs="Times New Roman"/>
          <w:sz w:val="24"/>
          <w:szCs w:val="24"/>
        </w:rPr>
        <w:t xml:space="preserve">ast meta-analysis </w:t>
      </w:r>
      <w:proofErr w:type="gramStart"/>
      <w:r w:rsidR="004D1EC5" w:rsidRPr="00113FE1">
        <w:rPr>
          <w:rFonts w:ascii="Times New Roman" w:hAnsi="Times New Roman" w:cs="Times New Roman"/>
          <w:sz w:val="24"/>
          <w:szCs w:val="24"/>
        </w:rPr>
        <w:t>lack</w:t>
      </w:r>
      <w:proofErr w:type="gramEnd"/>
      <w:r w:rsidR="004D1EC5" w:rsidRPr="00113FE1">
        <w:rPr>
          <w:rFonts w:ascii="Times New Roman" w:hAnsi="Times New Roman" w:cs="Times New Roman"/>
          <w:sz w:val="24"/>
          <w:szCs w:val="24"/>
        </w:rPr>
        <w:t xml:space="preserve"> comparison study in treat effect and intervention dose between </w:t>
      </w:r>
      <w:proofErr w:type="spellStart"/>
      <w:r w:rsidR="004D1EC5" w:rsidRPr="00113FE1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4D1EC5" w:rsidRPr="00113FE1">
        <w:rPr>
          <w:rFonts w:ascii="Times New Roman" w:hAnsi="Times New Roman" w:cs="Times New Roman"/>
          <w:sz w:val="24"/>
          <w:szCs w:val="24"/>
        </w:rPr>
        <w:t xml:space="preserve"> and nicorandil for preventing </w:t>
      </w:r>
      <w:r w:rsidR="004D1EC5" w:rsidRPr="00113FE1">
        <w:rPr>
          <w:rFonts w:ascii="Times New Roman" w:hAnsi="Times New Roman" w:cs="Times New Roman"/>
          <w:sz w:val="24"/>
          <w:szCs w:val="24"/>
        </w:rPr>
        <w:lastRenderedPageBreak/>
        <w:t>CIN incidence.</w:t>
      </w:r>
      <w:r w:rsidR="004645DC">
        <w:rPr>
          <w:rFonts w:ascii="Times New Roman" w:hAnsi="Times New Roman" w:cs="Times New Roman"/>
          <w:sz w:val="24"/>
          <w:szCs w:val="24"/>
        </w:rPr>
        <w:t xml:space="preserve"> </w:t>
      </w:r>
      <w:r w:rsidR="005A2B67">
        <w:rPr>
          <w:rFonts w:ascii="Times New Roman" w:hAnsi="Times New Roman" w:cs="Times New Roman"/>
          <w:sz w:val="24"/>
          <w:szCs w:val="24"/>
        </w:rPr>
        <w:t>Although</w:t>
      </w:r>
      <w:r w:rsidR="008C558B">
        <w:rPr>
          <w:rFonts w:ascii="Times New Roman" w:hAnsi="Times New Roman" w:cs="Times New Roman"/>
          <w:sz w:val="24"/>
          <w:szCs w:val="24"/>
        </w:rPr>
        <w:t xml:space="preserve"> </w:t>
      </w:r>
      <w:r w:rsidR="008C558B">
        <w:rPr>
          <w:rFonts w:ascii="Times New Roman" w:hAnsi="Times New Roman" w:cs="Times New Roman"/>
          <w:sz w:val="24"/>
          <w:szCs w:val="24"/>
        </w:rPr>
        <w:t>they all perform important role on improving the r</w:t>
      </w:r>
      <w:r w:rsidR="008C558B" w:rsidRPr="00047543">
        <w:rPr>
          <w:rFonts w:ascii="Times New Roman" w:hAnsi="Times New Roman" w:cs="Times New Roman"/>
          <w:sz w:val="24"/>
          <w:szCs w:val="24"/>
        </w:rPr>
        <w:t>enal ischemia</w:t>
      </w:r>
      <w:r w:rsidR="008C558B">
        <w:rPr>
          <w:rFonts w:ascii="Times New Roman" w:hAnsi="Times New Roman" w:cs="Times New Roman"/>
          <w:sz w:val="24"/>
          <w:szCs w:val="24"/>
        </w:rPr>
        <w:t xml:space="preserve">, </w:t>
      </w:r>
      <w:r w:rsidR="00073475">
        <w:rPr>
          <w:rFonts w:ascii="Times New Roman" w:hAnsi="Times New Roman" w:cs="Times New Roman"/>
          <w:sz w:val="24"/>
          <w:szCs w:val="24"/>
        </w:rPr>
        <w:t>there is</w:t>
      </w:r>
      <w:r w:rsidR="008C558B">
        <w:rPr>
          <w:rFonts w:ascii="Times New Roman" w:hAnsi="Times New Roman" w:cs="Times New Roman"/>
          <w:sz w:val="24"/>
          <w:szCs w:val="24"/>
        </w:rPr>
        <w:t xml:space="preserve"> still</w:t>
      </w:r>
      <w:r w:rsidR="00073475">
        <w:rPr>
          <w:rFonts w:ascii="Times New Roman" w:hAnsi="Times New Roman" w:cs="Times New Roman"/>
          <w:sz w:val="24"/>
          <w:szCs w:val="24"/>
        </w:rPr>
        <w:t xml:space="preserve"> </w:t>
      </w:r>
      <w:r w:rsidR="008C558B">
        <w:rPr>
          <w:rFonts w:ascii="Times New Roman" w:hAnsi="Times New Roman" w:cs="Times New Roman"/>
          <w:sz w:val="24"/>
          <w:szCs w:val="24"/>
        </w:rPr>
        <w:t xml:space="preserve">some </w:t>
      </w:r>
      <w:r w:rsidR="00073475">
        <w:rPr>
          <w:rFonts w:ascii="Times New Roman" w:hAnsi="Times New Roman" w:cs="Times New Roman"/>
          <w:sz w:val="24"/>
          <w:szCs w:val="24"/>
        </w:rPr>
        <w:t xml:space="preserve">difference on the </w:t>
      </w:r>
      <w:r w:rsidR="00073475" w:rsidRPr="00AD6167">
        <w:rPr>
          <w:rFonts w:ascii="Times New Roman" w:hAnsi="Times New Roman" w:cs="Times New Roman"/>
          <w:sz w:val="24"/>
          <w:szCs w:val="24"/>
        </w:rPr>
        <w:t>mechanism</w:t>
      </w:r>
      <w:r w:rsidR="00073475">
        <w:rPr>
          <w:rFonts w:ascii="Times New Roman" w:hAnsi="Times New Roman" w:cs="Times New Roman"/>
          <w:sz w:val="24"/>
          <w:szCs w:val="24"/>
        </w:rPr>
        <w:t xml:space="preserve"> of reducing the CIN between </w:t>
      </w:r>
      <w:proofErr w:type="spellStart"/>
      <w:r w:rsidR="00073475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073475">
        <w:rPr>
          <w:rFonts w:ascii="Times New Roman" w:hAnsi="Times New Roman" w:cs="Times New Roman"/>
          <w:sz w:val="24"/>
          <w:szCs w:val="24"/>
        </w:rPr>
        <w:t xml:space="preserve"> and nicorandil</w:t>
      </w:r>
      <w:r w:rsidR="008C558B">
        <w:rPr>
          <w:rFonts w:ascii="Times New Roman" w:hAnsi="Times New Roman" w:cs="Times New Roman"/>
          <w:sz w:val="24"/>
          <w:szCs w:val="24"/>
        </w:rPr>
        <w:t xml:space="preserve">. </w:t>
      </w:r>
      <w:r w:rsidR="005A2B67">
        <w:rPr>
          <w:rFonts w:ascii="Times New Roman" w:hAnsi="Times New Roman" w:cs="Times New Roman"/>
          <w:sz w:val="24"/>
          <w:szCs w:val="24"/>
        </w:rPr>
        <w:t xml:space="preserve">We supposed it’s necessary to compare the difference in the efficacy </w:t>
      </w:r>
      <w:r w:rsidR="005A2B67" w:rsidRPr="00113FE1">
        <w:rPr>
          <w:rFonts w:ascii="Times New Roman" w:hAnsi="Times New Roman" w:cs="Times New Roman"/>
          <w:sz w:val="24"/>
          <w:szCs w:val="24"/>
        </w:rPr>
        <w:t xml:space="preserve">between </w:t>
      </w:r>
      <w:proofErr w:type="spellStart"/>
      <w:r w:rsidR="005A2B67" w:rsidRPr="00113FE1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5A2B67" w:rsidRPr="00113FE1">
        <w:rPr>
          <w:rFonts w:ascii="Times New Roman" w:hAnsi="Times New Roman" w:cs="Times New Roman"/>
          <w:sz w:val="24"/>
          <w:szCs w:val="24"/>
        </w:rPr>
        <w:t xml:space="preserve"> and nicorandil</w:t>
      </w:r>
      <w:r w:rsidR="005A2B67">
        <w:rPr>
          <w:rFonts w:ascii="Times New Roman" w:hAnsi="Times New Roman" w:cs="Times New Roman"/>
          <w:sz w:val="24"/>
          <w:szCs w:val="24"/>
        </w:rPr>
        <w:t xml:space="preserve"> for medical workers to choose appropriate preventive therapy.</w:t>
      </w:r>
      <w:r w:rsidR="005A2B6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3475">
        <w:rPr>
          <w:rFonts w:ascii="Times New Roman" w:hAnsi="Times New Roman" w:cs="Times New Roman"/>
          <w:sz w:val="24"/>
          <w:szCs w:val="24"/>
        </w:rPr>
        <w:t>Therefore, we</w:t>
      </w:r>
      <w:r w:rsidR="004645DC">
        <w:rPr>
          <w:rFonts w:ascii="Times New Roman" w:hAnsi="Times New Roman" w:cs="Times New Roman"/>
          <w:sz w:val="24"/>
          <w:szCs w:val="24"/>
        </w:rPr>
        <w:t xml:space="preserve"> </w:t>
      </w:r>
      <w:r w:rsidR="00073475">
        <w:rPr>
          <w:rFonts w:ascii="Times New Roman" w:hAnsi="Times New Roman" w:cs="Times New Roman"/>
          <w:sz w:val="24"/>
          <w:szCs w:val="24"/>
        </w:rPr>
        <w:t xml:space="preserve">made a NMW to </w:t>
      </w:r>
      <w:r w:rsidR="004645DC">
        <w:rPr>
          <w:rFonts w:ascii="Times New Roman" w:hAnsi="Times New Roman" w:cs="Times New Roman"/>
          <w:sz w:val="24"/>
          <w:szCs w:val="24"/>
        </w:rPr>
        <w:t xml:space="preserve">compared </w:t>
      </w:r>
      <w:r w:rsidR="004645DC" w:rsidRPr="00113FE1">
        <w:rPr>
          <w:rFonts w:ascii="Times New Roman" w:hAnsi="Times New Roman" w:cs="Times New Roman"/>
          <w:sz w:val="24"/>
          <w:szCs w:val="24"/>
        </w:rPr>
        <w:t>the intervention efficacy</w:t>
      </w:r>
      <w:r w:rsidR="004645D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645DC" w:rsidRPr="00113FE1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4645DC" w:rsidRPr="00113FE1">
        <w:rPr>
          <w:rFonts w:ascii="Times New Roman" w:hAnsi="Times New Roman" w:cs="Times New Roman"/>
          <w:sz w:val="24"/>
          <w:szCs w:val="24"/>
        </w:rPr>
        <w:t xml:space="preserve"> and nicorandil</w:t>
      </w:r>
      <w:r w:rsidR="004645DC">
        <w:rPr>
          <w:rFonts w:ascii="Times New Roman" w:hAnsi="Times New Roman" w:cs="Times New Roman"/>
          <w:sz w:val="24"/>
          <w:szCs w:val="24"/>
        </w:rPr>
        <w:t xml:space="preserve"> for CIN prevention and </w:t>
      </w:r>
      <w:proofErr w:type="spellStart"/>
      <w:r w:rsidR="004645DC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4645D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645DC">
        <w:rPr>
          <w:rFonts w:ascii="Times New Roman" w:hAnsi="Times New Roman" w:cs="Times New Roman"/>
          <w:sz w:val="24"/>
          <w:szCs w:val="24"/>
        </w:rPr>
        <w:t>SCr</w:t>
      </w:r>
      <w:proofErr w:type="spellEnd"/>
      <w:r w:rsidR="004645DC">
        <w:rPr>
          <w:rFonts w:ascii="Times New Roman" w:hAnsi="Times New Roman" w:cs="Times New Roman"/>
          <w:sz w:val="24"/>
          <w:szCs w:val="24"/>
        </w:rPr>
        <w:t xml:space="preserve"> levels change which previous study hasn’t researched. </w:t>
      </w:r>
      <w:r w:rsidR="00073475">
        <w:rPr>
          <w:rFonts w:ascii="Times New Roman" w:hAnsi="Times New Roman" w:cs="Times New Roman"/>
          <w:sz w:val="24"/>
          <w:szCs w:val="24"/>
        </w:rPr>
        <w:t xml:space="preserve">In addition, we </w:t>
      </w:r>
      <w:r w:rsidR="004645DC">
        <w:rPr>
          <w:rFonts w:ascii="Times New Roman" w:hAnsi="Times New Roman" w:cs="Times New Roman"/>
          <w:sz w:val="24"/>
          <w:szCs w:val="24"/>
        </w:rPr>
        <w:t xml:space="preserve">made </w:t>
      </w:r>
      <w:r w:rsidR="004645DC" w:rsidRPr="00113FE1">
        <w:rPr>
          <w:rFonts w:ascii="Times New Roman" w:hAnsi="Times New Roman" w:cs="Times New Roman"/>
          <w:sz w:val="24"/>
          <w:szCs w:val="24"/>
        </w:rPr>
        <w:t>dose-effect relationship</w:t>
      </w:r>
      <w:r w:rsidR="004645DC">
        <w:rPr>
          <w:rFonts w:ascii="Times New Roman" w:hAnsi="Times New Roman" w:cs="Times New Roman"/>
          <w:sz w:val="24"/>
          <w:szCs w:val="24"/>
        </w:rPr>
        <w:t xml:space="preserve"> and comparison between </w:t>
      </w:r>
      <w:proofErr w:type="spellStart"/>
      <w:r w:rsidR="004645DC" w:rsidRPr="00113FE1">
        <w:rPr>
          <w:rFonts w:ascii="Times New Roman" w:hAnsi="Times New Roman" w:cs="Times New Roman"/>
          <w:sz w:val="24"/>
          <w:szCs w:val="24"/>
        </w:rPr>
        <w:t>rhBNP</w:t>
      </w:r>
      <w:proofErr w:type="spellEnd"/>
      <w:r w:rsidR="004645DC" w:rsidRPr="00113FE1">
        <w:rPr>
          <w:rFonts w:ascii="Times New Roman" w:hAnsi="Times New Roman" w:cs="Times New Roman"/>
          <w:sz w:val="24"/>
          <w:szCs w:val="24"/>
        </w:rPr>
        <w:t xml:space="preserve"> and nicorandil</w:t>
      </w:r>
      <w:r w:rsidR="004645DC">
        <w:rPr>
          <w:rFonts w:ascii="Times New Roman" w:hAnsi="Times New Roman" w:cs="Times New Roman"/>
          <w:sz w:val="24"/>
          <w:szCs w:val="24"/>
        </w:rPr>
        <w:t xml:space="preserve">. </w:t>
      </w:r>
      <w:r w:rsidR="005A2B67">
        <w:rPr>
          <w:rFonts w:ascii="Times New Roman" w:hAnsi="Times New Roman" w:cs="Times New Roman"/>
          <w:sz w:val="24"/>
          <w:szCs w:val="24"/>
        </w:rPr>
        <w:t>In previous meta-analysis, t</w:t>
      </w:r>
      <w:r w:rsidR="00073475">
        <w:rPr>
          <w:rFonts w:ascii="Times New Roman" w:hAnsi="Times New Roman" w:cs="Times New Roman"/>
          <w:sz w:val="24"/>
          <w:szCs w:val="24"/>
        </w:rPr>
        <w:t xml:space="preserve">he efficacy comparison of different dose drugs on reducing the incidence of CIN and </w:t>
      </w:r>
      <w:proofErr w:type="spellStart"/>
      <w:r w:rsidR="00073475">
        <w:rPr>
          <w:rFonts w:ascii="Times New Roman" w:hAnsi="Times New Roman" w:cs="Times New Roman"/>
          <w:sz w:val="24"/>
          <w:szCs w:val="24"/>
        </w:rPr>
        <w:t>SCr</w:t>
      </w:r>
      <w:proofErr w:type="spellEnd"/>
      <w:r w:rsidR="00073475">
        <w:rPr>
          <w:rFonts w:ascii="Times New Roman" w:hAnsi="Times New Roman" w:cs="Times New Roman"/>
          <w:sz w:val="24"/>
          <w:szCs w:val="24"/>
        </w:rPr>
        <w:t xml:space="preserve"> levels hasn’t been consideration. </w:t>
      </w:r>
      <w:r w:rsidR="005A2B67">
        <w:rPr>
          <w:rFonts w:ascii="Times New Roman" w:hAnsi="Times New Roman" w:cs="Times New Roman"/>
          <w:sz w:val="24"/>
          <w:szCs w:val="24"/>
        </w:rPr>
        <w:t>It’s important for using pharmacological intervention during the PCI or CAG by appropriate dosage in clinical practice application.</w:t>
      </w:r>
    </w:p>
    <w:p w14:paraId="7651D7AE" w14:textId="3CCC2D5D" w:rsidR="008C558B" w:rsidRDefault="008C558B" w:rsidP="002D28B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FF52C10" w14:textId="77777777" w:rsidR="008C558B" w:rsidRDefault="008C558B" w:rsidP="002D28BA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sectPr w:rsidR="008C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87D7" w14:textId="77777777" w:rsidR="0091398C" w:rsidRDefault="0091398C" w:rsidP="00B2133F">
      <w:r>
        <w:separator/>
      </w:r>
    </w:p>
  </w:endnote>
  <w:endnote w:type="continuationSeparator" w:id="0">
    <w:p w14:paraId="648AAC51" w14:textId="77777777" w:rsidR="0091398C" w:rsidRDefault="0091398C" w:rsidP="00B2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1B32" w14:textId="77777777" w:rsidR="0091398C" w:rsidRDefault="0091398C" w:rsidP="00B2133F">
      <w:r>
        <w:separator/>
      </w:r>
    </w:p>
  </w:footnote>
  <w:footnote w:type="continuationSeparator" w:id="0">
    <w:p w14:paraId="1E291C00" w14:textId="77777777" w:rsidR="0091398C" w:rsidRDefault="0091398C" w:rsidP="00B2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B1"/>
    <w:rsid w:val="00073475"/>
    <w:rsid w:val="002D28BA"/>
    <w:rsid w:val="00325F14"/>
    <w:rsid w:val="004645DC"/>
    <w:rsid w:val="004D1EC5"/>
    <w:rsid w:val="005A2B67"/>
    <w:rsid w:val="00836451"/>
    <w:rsid w:val="008C558B"/>
    <w:rsid w:val="0091398C"/>
    <w:rsid w:val="00A93FB1"/>
    <w:rsid w:val="00B2133F"/>
    <w:rsid w:val="00B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1C9A"/>
  <w15:chartTrackingRefBased/>
  <w15:docId w15:val="{5957251A-0015-4871-B678-EF006C0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3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783778036@qq.com</dc:creator>
  <cp:keywords/>
  <dc:description/>
  <cp:lastModifiedBy>783778036@qq.com</cp:lastModifiedBy>
  <cp:revision>2</cp:revision>
  <dcterms:created xsi:type="dcterms:W3CDTF">2021-11-22T12:30:00Z</dcterms:created>
  <dcterms:modified xsi:type="dcterms:W3CDTF">2021-11-22T13:08:00Z</dcterms:modified>
</cp:coreProperties>
</file>