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A7283" w14:textId="371B3201" w:rsidR="00FC019B" w:rsidRDefault="00A07C1D">
      <w:r>
        <w:rPr>
          <w:noProof/>
          <w:lang w:eastAsia="en-US"/>
        </w:rPr>
        <w:drawing>
          <wp:inline distT="0" distB="0" distL="0" distR="0" wp14:anchorId="7D6D9B82" wp14:editId="4605E7FD">
            <wp:extent cx="5274310" cy="50488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812A9" w14:textId="1548B4FF" w:rsidR="00A07C1D" w:rsidRDefault="00A07C1D" w:rsidP="00A07C1D">
      <w:pPr>
        <w:rPr>
          <w:rFonts w:ascii="Times New Roman" w:hAnsi="Times New Roman" w:cs="Times New Roman"/>
        </w:rPr>
      </w:pPr>
      <w:r w:rsidRPr="00A07C1D">
        <w:rPr>
          <w:rFonts w:ascii="Times New Roman" w:hAnsi="Times New Roman" w:cs="Times New Roman"/>
        </w:rPr>
        <w:t xml:space="preserve">Fig. </w:t>
      </w:r>
      <w:r w:rsidR="005A7E0D">
        <w:rPr>
          <w:rFonts w:ascii="Times New Roman" w:hAnsi="Times New Roman" w:cs="Times New Roman"/>
        </w:rPr>
        <w:t>S</w:t>
      </w:r>
      <w:r w:rsidRPr="00A07C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E4183E">
        <w:rPr>
          <w:rFonts w:ascii="Times New Roman" w:hAnsi="Times New Roman" w:cs="Times New Roman"/>
        </w:rPr>
        <w:t xml:space="preserve">Risk of bias assessment. </w:t>
      </w:r>
      <w:r>
        <w:rPr>
          <w:rFonts w:ascii="Times New Roman" w:hAnsi="Times New Roman" w:cs="Times New Roman"/>
        </w:rPr>
        <w:t>The risk bias of included studies was assessed by C</w:t>
      </w:r>
      <w:r w:rsidRPr="00E4183E">
        <w:rPr>
          <w:rFonts w:ascii="Times New Roman" w:hAnsi="Times New Roman" w:cs="Times New Roman"/>
        </w:rPr>
        <w:t>ochrane risk-of-bias tool</w:t>
      </w:r>
      <w:r>
        <w:rPr>
          <w:rFonts w:ascii="Times New Roman" w:hAnsi="Times New Roman" w:cs="Times New Roman"/>
        </w:rPr>
        <w:t>.</w:t>
      </w:r>
    </w:p>
    <w:p w14:paraId="6D5EDD58" w14:textId="6B5E5820" w:rsidR="00A07C1D" w:rsidRDefault="00A07C1D" w:rsidP="00A07C1D">
      <w:pPr>
        <w:rPr>
          <w:rFonts w:ascii="Times New Roman" w:hAnsi="Times New Roman" w:cs="Times New Roman"/>
        </w:rPr>
      </w:pPr>
    </w:p>
    <w:p w14:paraId="1D67B7D7" w14:textId="2EB4C0B5" w:rsidR="00A07C1D" w:rsidRPr="00DC232C" w:rsidRDefault="00A07C1D" w:rsidP="00A07C1D">
      <w:pPr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3081F831" wp14:editId="61D4D954">
            <wp:extent cx="5274310" cy="2159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3" b="6921"/>
                    <a:stretch/>
                  </pic:blipFill>
                  <pic:spPr bwMode="auto"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DB177" w14:textId="215450E3" w:rsidR="00A07C1D" w:rsidRDefault="00A07C1D" w:rsidP="00A07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</w:t>
      </w:r>
      <w:r w:rsidR="005A7E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2 </w:t>
      </w:r>
      <w:r w:rsidRPr="009C78F3">
        <w:rPr>
          <w:rFonts w:ascii="Times New Roman" w:hAnsi="Times New Roman" w:cs="Times New Roman"/>
        </w:rPr>
        <w:t xml:space="preserve">Forest plots of </w:t>
      </w:r>
      <w:r>
        <w:rPr>
          <w:rFonts w:ascii="Times New Roman" w:hAnsi="Times New Roman" w:cs="Times New Roman"/>
        </w:rPr>
        <w:t xml:space="preserve">two </w:t>
      </w:r>
      <w:proofErr w:type="gramStart"/>
      <w:r>
        <w:rPr>
          <w:rFonts w:ascii="Times New Roman" w:hAnsi="Times New Roman" w:cs="Times New Roman"/>
        </w:rPr>
        <w:t>kinds</w:t>
      </w:r>
      <w:proofErr w:type="gramEnd"/>
      <w:r>
        <w:rPr>
          <w:rFonts w:ascii="Times New Roman" w:hAnsi="Times New Roman" w:cs="Times New Roman"/>
        </w:rPr>
        <w:t xml:space="preserve"> treatment courses of double-dose nicorandil. (A)</w:t>
      </w:r>
      <w:r w:rsidRPr="00D03E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Forest plots of two kinds of treatment courses of double-dose nicorandil for decreasing the occurrence of CIN.</w:t>
      </w:r>
      <w:r w:rsidRPr="00443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(B) Forest plots of network meta-analysis of two kinds of treatment courses of double-dose nicorandil for the efficacy of reducing the change of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 levels. a=intravenous saline; b=double-dose </w:t>
      </w:r>
      <w:r>
        <w:rPr>
          <w:rFonts w:ascii="Times New Roman" w:hAnsi="Times New Roman" w:cs="Times New Roman"/>
        </w:rPr>
        <w:lastRenderedPageBreak/>
        <w:t xml:space="preserve">nicorandil for less than or equal to 24 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; c=double-dose nicorandil for 4-5 days.</w:t>
      </w:r>
    </w:p>
    <w:p w14:paraId="3988AD60" w14:textId="4B6FFCD6" w:rsidR="00A07C1D" w:rsidRDefault="00A07C1D" w:rsidP="00A07C1D">
      <w:pPr>
        <w:rPr>
          <w:rFonts w:ascii="Times New Roman" w:hAnsi="Times New Roman" w:cs="Times New Roman"/>
        </w:rPr>
      </w:pPr>
    </w:p>
    <w:p w14:paraId="22438A17" w14:textId="709C53E3" w:rsidR="00A07C1D" w:rsidRDefault="00937306" w:rsidP="00A07C1D">
      <w:pPr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6B8CA36A" wp14:editId="0BE9B063">
            <wp:extent cx="5274310" cy="20955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8" b="13858"/>
                    <a:stretch/>
                  </pic:blipFill>
                  <pic:spPr bwMode="auto">
                    <a:xfrm>
                      <a:off x="0" y="0"/>
                      <a:ext cx="52743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D571D" w14:textId="3AAFDB6C" w:rsidR="00937306" w:rsidRDefault="00937306" w:rsidP="00937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</w:t>
      </w:r>
      <w:r w:rsidR="005A7E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3 </w:t>
      </w:r>
      <w:proofErr w:type="gramStart"/>
      <w:r w:rsidRPr="000812A8"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0812A8">
        <w:rPr>
          <w:rFonts w:ascii="Times New Roman" w:hAnsi="Times New Roman" w:cs="Times New Roman"/>
        </w:rPr>
        <w:t>surface under the cumulative ranking curve</w:t>
      </w:r>
      <w:r>
        <w:rPr>
          <w:rFonts w:ascii="Times New Roman" w:hAnsi="Times New Roman" w:cs="Times New Roman"/>
        </w:rPr>
        <w:t xml:space="preserve"> (SUCRA) for two kinds of treatment courses of double-dose nicorandil in the study.</w:t>
      </w:r>
      <w:r w:rsidRPr="000A7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(A) The SUCRA of two kinds treatment courses of double-dose nicorandil for decreasing the incidence of CIN. (B) The SUCRA of two kinds treatment courses of double-dose nicorandil for the efficacy of reducing the change of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 levels. a=intravenous saline; b=double-dose nicorandil for less than or equal to 24 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; c=double-dose nicorandil for 4-5 days.</w:t>
      </w:r>
    </w:p>
    <w:p w14:paraId="295A3299" w14:textId="4D68EE2A" w:rsidR="00A07C1D" w:rsidRPr="00937306" w:rsidRDefault="00A07C1D">
      <w:pPr>
        <w:rPr>
          <w:rFonts w:ascii="Times New Roman" w:hAnsi="Times New Roman" w:cs="Times New Roman"/>
        </w:rPr>
      </w:pPr>
    </w:p>
    <w:p w14:paraId="4D858D29" w14:textId="1BFC1519" w:rsidR="00A07C1D" w:rsidRDefault="00937306">
      <w:pPr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088BC3E7" wp14:editId="6A85DE93">
            <wp:extent cx="5274310" cy="33242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193B" w14:textId="0781989A" w:rsidR="00937306" w:rsidRDefault="00937306" w:rsidP="00937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</w:t>
      </w:r>
      <w:proofErr w:type="gramStart"/>
      <w:r w:rsidR="005A7E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4 L</w:t>
      </w:r>
      <w:r w:rsidRPr="004F21F7">
        <w:rPr>
          <w:rFonts w:ascii="Times New Roman" w:hAnsi="Times New Roman" w:cs="Times New Roman"/>
        </w:rPr>
        <w:t>oop-specific</w:t>
      </w:r>
      <w:r>
        <w:rPr>
          <w:rFonts w:ascii="Times New Roman" w:hAnsi="Times New Roman" w:cs="Times New Roman"/>
        </w:rPr>
        <w:t xml:space="preserve"> approach of included study.</w:t>
      </w:r>
      <w:proofErr w:type="gramEnd"/>
      <w:r>
        <w:rPr>
          <w:rFonts w:ascii="Times New Roman" w:hAnsi="Times New Roman" w:cs="Times New Roman"/>
        </w:rPr>
        <w:t xml:space="preserve"> The l</w:t>
      </w:r>
      <w:r w:rsidRPr="004F21F7">
        <w:rPr>
          <w:rFonts w:ascii="Times New Roman" w:hAnsi="Times New Roman" w:cs="Times New Roman"/>
        </w:rPr>
        <w:t>oop-specific</w:t>
      </w:r>
      <w:r>
        <w:rPr>
          <w:rFonts w:ascii="Times New Roman" w:hAnsi="Times New Roman" w:cs="Times New Roman"/>
        </w:rPr>
        <w:t xml:space="preserve"> approach was one method of inconsistency analysis of the included study. A=</w:t>
      </w:r>
      <w:r w:rsidRPr="005D6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intravenous saline; D = usual-dose nicorandil; E = double-dose nicorandil.</w:t>
      </w:r>
    </w:p>
    <w:p w14:paraId="30C22DDC" w14:textId="22037556" w:rsidR="00937306" w:rsidRDefault="00937306">
      <w:pPr>
        <w:rPr>
          <w:rFonts w:ascii="Times New Roman" w:hAnsi="Times New Roman" w:cs="Times New Roman"/>
        </w:rPr>
      </w:pPr>
    </w:p>
    <w:p w14:paraId="79B927D3" w14:textId="7BE89B04" w:rsidR="00111311" w:rsidRDefault="00111311">
      <w:pPr>
        <w:rPr>
          <w:rFonts w:ascii="Times New Roman" w:hAnsi="Times New Roman" w:cs="Times New Roman"/>
        </w:rPr>
      </w:pPr>
      <w:r>
        <w:rPr>
          <w:noProof/>
          <w:lang w:eastAsia="en-US"/>
        </w:rPr>
        <w:lastRenderedPageBreak/>
        <w:drawing>
          <wp:inline distT="0" distB="0" distL="0" distR="0" wp14:anchorId="4314ADA9" wp14:editId="0D5B0C3D">
            <wp:extent cx="5274310" cy="20891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8" b="8657"/>
                    <a:stretch/>
                  </pic:blipFill>
                  <pic:spPr bwMode="auto">
                    <a:xfrm>
                      <a:off x="0" y="0"/>
                      <a:ext cx="527431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A986C" w14:textId="11C801AC" w:rsidR="00111311" w:rsidRDefault="00111311" w:rsidP="00111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</w:t>
      </w:r>
      <w:r w:rsidR="005A7E0D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5 </w:t>
      </w:r>
      <w:r w:rsidRPr="004E341C">
        <w:rPr>
          <w:rFonts w:ascii="Times New Roman" w:hAnsi="Times New Roman" w:cs="Times New Roman"/>
        </w:rPr>
        <w:t>Cluster</w:t>
      </w:r>
      <w:r w:rsidR="00B9563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analysis of five interventions and two kinds of treatment courses of double-dose nicorandil. (A) Clustering analysis of five interventions for efficacy on the CIN and the change of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 level. (B)</w:t>
      </w:r>
      <w:r w:rsidRPr="00E57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Clustering analysis of two kinds of treatment courses of double-dose nicorandil for efficacy on the CIN and the change of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 level.</w:t>
      </w:r>
    </w:p>
    <w:p w14:paraId="258FE1FD" w14:textId="77777777" w:rsidR="00111311" w:rsidRPr="00111311" w:rsidRDefault="00111311">
      <w:pPr>
        <w:rPr>
          <w:rFonts w:ascii="Times New Roman" w:hAnsi="Times New Roman" w:cs="Times New Roman"/>
        </w:rPr>
      </w:pPr>
    </w:p>
    <w:sectPr w:rsidR="00111311" w:rsidRPr="0011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F"/>
    <w:rsid w:val="00111311"/>
    <w:rsid w:val="005A7E0D"/>
    <w:rsid w:val="00836451"/>
    <w:rsid w:val="00937306"/>
    <w:rsid w:val="00A07C1D"/>
    <w:rsid w:val="00B85FAB"/>
    <w:rsid w:val="00B9563D"/>
    <w:rsid w:val="00F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B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783778036@qq.com</dc:creator>
  <cp:keywords/>
  <dc:description/>
  <cp:lastModifiedBy>Jackie T</cp:lastModifiedBy>
  <cp:revision>7</cp:revision>
  <dcterms:created xsi:type="dcterms:W3CDTF">2022-01-28T01:25:00Z</dcterms:created>
  <dcterms:modified xsi:type="dcterms:W3CDTF">2022-02-02T19:37:00Z</dcterms:modified>
</cp:coreProperties>
</file>