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2AA0" w14:textId="03E6EF98" w:rsidR="00CD76B7" w:rsidRPr="00CD76B7" w:rsidRDefault="00CD76B7" w:rsidP="00CD76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6B7">
        <w:rPr>
          <w:rFonts w:ascii="Times New Roman" w:hAnsi="Times New Roman" w:cs="Times New Roman"/>
          <w:b/>
          <w:bCs/>
          <w:sz w:val="24"/>
          <w:szCs w:val="24"/>
        </w:rPr>
        <w:t>Table1. Full name or explanation of the variable names of the original dataset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76B7" w:rsidRPr="00CD76B7" w14:paraId="0615157C" w14:textId="77777777" w:rsidTr="00CD76B7">
        <w:tc>
          <w:tcPr>
            <w:tcW w:w="4675" w:type="dxa"/>
          </w:tcPr>
          <w:p w14:paraId="01D9288A" w14:textId="0CB0A7F6" w:rsidR="00CD76B7" w:rsidRPr="00CD76B7" w:rsidRDefault="00CD76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 name</w:t>
            </w:r>
          </w:p>
        </w:tc>
        <w:tc>
          <w:tcPr>
            <w:tcW w:w="4675" w:type="dxa"/>
          </w:tcPr>
          <w:p w14:paraId="02F4D828" w14:textId="1CD91855" w:rsidR="00CD76B7" w:rsidRPr="00CD76B7" w:rsidRDefault="00CD76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name/explanation</w:t>
            </w:r>
          </w:p>
        </w:tc>
      </w:tr>
      <w:tr w:rsidR="00CD76B7" w:rsidRPr="00CD76B7" w14:paraId="64ED5BF0" w14:textId="77777777" w:rsidTr="00CD76B7">
        <w:tc>
          <w:tcPr>
            <w:tcW w:w="4675" w:type="dxa"/>
          </w:tcPr>
          <w:p w14:paraId="71E5DAD4" w14:textId="56DAD5EC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4675" w:type="dxa"/>
          </w:tcPr>
          <w:p w14:paraId="1A08F6B6" w14:textId="175B831E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age of participants</w:t>
            </w:r>
          </w:p>
        </w:tc>
      </w:tr>
      <w:tr w:rsidR="00CD76B7" w:rsidRPr="00CD76B7" w14:paraId="4CD0DD54" w14:textId="77777777" w:rsidTr="00CD76B7">
        <w:tc>
          <w:tcPr>
            <w:tcW w:w="4675" w:type="dxa"/>
          </w:tcPr>
          <w:p w14:paraId="00ECEC65" w14:textId="3B0739FA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4675" w:type="dxa"/>
          </w:tcPr>
          <w:p w14:paraId="1C3588E1" w14:textId="2F753AC6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gender of participants</w:t>
            </w:r>
          </w:p>
        </w:tc>
      </w:tr>
      <w:tr w:rsidR="00CD76B7" w:rsidRPr="00CD76B7" w14:paraId="02118D34" w14:textId="77777777" w:rsidTr="00CD76B7">
        <w:tc>
          <w:tcPr>
            <w:tcW w:w="4675" w:type="dxa"/>
          </w:tcPr>
          <w:p w14:paraId="03C7D0B3" w14:textId="5B07CEE8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marriage1</w:t>
            </w:r>
          </w:p>
        </w:tc>
        <w:tc>
          <w:tcPr>
            <w:tcW w:w="4675" w:type="dxa"/>
          </w:tcPr>
          <w:p w14:paraId="239E117C" w14:textId="7F39CFD4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marital status of participants</w:t>
            </w:r>
          </w:p>
        </w:tc>
      </w:tr>
      <w:tr w:rsidR="00CD76B7" w:rsidRPr="00CD76B7" w14:paraId="3BFA4E4C" w14:textId="77777777" w:rsidTr="00CD76B7">
        <w:tc>
          <w:tcPr>
            <w:tcW w:w="4675" w:type="dxa"/>
          </w:tcPr>
          <w:p w14:paraId="7662BE7B" w14:textId="200C180B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education1</w:t>
            </w:r>
          </w:p>
        </w:tc>
        <w:tc>
          <w:tcPr>
            <w:tcW w:w="4675" w:type="dxa"/>
          </w:tcPr>
          <w:p w14:paraId="45327689" w14:textId="6CF7F4EA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education level of participants</w:t>
            </w:r>
          </w:p>
        </w:tc>
      </w:tr>
      <w:tr w:rsidR="00CD76B7" w:rsidRPr="00CD76B7" w14:paraId="47C3C164" w14:textId="77777777" w:rsidTr="00CD76B7">
        <w:tc>
          <w:tcPr>
            <w:tcW w:w="4675" w:type="dxa"/>
          </w:tcPr>
          <w:p w14:paraId="0C9A7C00" w14:textId="07D31186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work1</w:t>
            </w:r>
          </w:p>
        </w:tc>
        <w:tc>
          <w:tcPr>
            <w:tcW w:w="4675" w:type="dxa"/>
          </w:tcPr>
          <w:p w14:paraId="1D93BCEE" w14:textId="2B60B900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employment status of participants</w:t>
            </w:r>
          </w:p>
        </w:tc>
      </w:tr>
      <w:tr w:rsidR="00CD76B7" w:rsidRPr="00CD76B7" w14:paraId="72E11CC0" w14:textId="77777777" w:rsidTr="00CD76B7">
        <w:tc>
          <w:tcPr>
            <w:tcW w:w="4675" w:type="dxa"/>
          </w:tcPr>
          <w:p w14:paraId="3BDEE562" w14:textId="79864975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inhospital</w:t>
            </w:r>
            <w:proofErr w:type="spellEnd"/>
          </w:p>
        </w:tc>
        <w:tc>
          <w:tcPr>
            <w:tcW w:w="4675" w:type="dxa"/>
          </w:tcPr>
          <w:p w14:paraId="7112A216" w14:textId="039F0254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whether have 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involuntary hospital admission</w:t>
            </w:r>
          </w:p>
        </w:tc>
      </w:tr>
      <w:tr w:rsidR="00CD76B7" w:rsidRPr="00CD76B7" w14:paraId="1C59DACB" w14:textId="77777777" w:rsidTr="00CD76B7">
        <w:tc>
          <w:tcPr>
            <w:tcW w:w="4675" w:type="dxa"/>
          </w:tcPr>
          <w:p w14:paraId="4118EE35" w14:textId="01BF40E8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drugadh</w:t>
            </w:r>
            <w:proofErr w:type="spellEnd"/>
          </w:p>
        </w:tc>
        <w:tc>
          <w:tcPr>
            <w:tcW w:w="4675" w:type="dxa"/>
          </w:tcPr>
          <w:p w14:paraId="747735DA" w14:textId="6395DFB3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medication adherence</w:t>
            </w:r>
          </w:p>
        </w:tc>
      </w:tr>
      <w:tr w:rsidR="00CD76B7" w:rsidRPr="00CD76B7" w14:paraId="3DA2E9F1" w14:textId="77777777" w:rsidTr="00CD76B7">
        <w:tc>
          <w:tcPr>
            <w:tcW w:w="4675" w:type="dxa"/>
          </w:tcPr>
          <w:p w14:paraId="3E2B551E" w14:textId="6CBC1716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tdiasbility</w:t>
            </w:r>
            <w:proofErr w:type="spellEnd"/>
          </w:p>
        </w:tc>
        <w:tc>
          <w:tcPr>
            <w:tcW w:w="4675" w:type="dxa"/>
          </w:tcPr>
          <w:p w14:paraId="1F6D42A8" w14:textId="785B5CDC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the total score of the 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12-item World Health Organization Disability Assessment Schedule 2.0 (WHODAS 2.0)</w:t>
            </w:r>
          </w:p>
        </w:tc>
      </w:tr>
      <w:tr w:rsidR="00CD76B7" w:rsidRPr="00CD76B7" w14:paraId="1D9F99E9" w14:textId="77777777" w:rsidTr="00CD76B7">
        <w:tc>
          <w:tcPr>
            <w:tcW w:w="4675" w:type="dxa"/>
          </w:tcPr>
          <w:p w14:paraId="2DF5A442" w14:textId="34F7D2C2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tphq</w:t>
            </w:r>
            <w:proofErr w:type="spellEnd"/>
          </w:p>
        </w:tc>
        <w:tc>
          <w:tcPr>
            <w:tcW w:w="4675" w:type="dxa"/>
          </w:tcPr>
          <w:p w14:paraId="43AB4C6C" w14:textId="60A6FA8D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the total score of the 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9-item </w:t>
            </w:r>
            <w:r w:rsidRPr="00CD76B7">
              <w:rPr>
                <w:rFonts w:ascii="Times New Roman" w:eastAsia="MinionPro-Regular" w:hAnsi="Times New Roman" w:cs="Times New Roman"/>
                <w:sz w:val="24"/>
                <w:szCs w:val="24"/>
              </w:rPr>
              <w:t>Patient Health Questionnaire-9 (PHQ-9)</w:t>
            </w:r>
          </w:p>
        </w:tc>
      </w:tr>
      <w:tr w:rsidR="00CD76B7" w:rsidRPr="00CD76B7" w14:paraId="2A809EC3" w14:textId="77777777" w:rsidTr="00CD76B7">
        <w:tc>
          <w:tcPr>
            <w:tcW w:w="4675" w:type="dxa"/>
          </w:tcPr>
          <w:p w14:paraId="0EE04ED9" w14:textId="3CFCA03C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phqcat2</w:t>
            </w:r>
          </w:p>
        </w:tc>
        <w:tc>
          <w:tcPr>
            <w:tcW w:w="4675" w:type="dxa"/>
          </w:tcPr>
          <w:p w14:paraId="4E3D8E15" w14:textId="32CE3F8B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whether have depression based on a cutoff of 10 for the PHQ-9</w:t>
            </w:r>
          </w:p>
        </w:tc>
      </w:tr>
      <w:tr w:rsidR="00CD76B7" w:rsidRPr="00CD76B7" w14:paraId="0A54C017" w14:textId="77777777" w:rsidTr="00CD76B7">
        <w:tc>
          <w:tcPr>
            <w:tcW w:w="4675" w:type="dxa"/>
          </w:tcPr>
          <w:p w14:paraId="23575E3B" w14:textId="4460EAD6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tgad</w:t>
            </w:r>
            <w:proofErr w:type="spellEnd"/>
          </w:p>
        </w:tc>
        <w:tc>
          <w:tcPr>
            <w:tcW w:w="4675" w:type="dxa"/>
          </w:tcPr>
          <w:p w14:paraId="69C6CA88" w14:textId="7F957A52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the total score of the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7-item Generalized Anxiety Disorder Scale-7 (GAD-7)</w:t>
            </w:r>
          </w:p>
        </w:tc>
      </w:tr>
      <w:tr w:rsidR="00CD76B7" w:rsidRPr="00CD76B7" w14:paraId="31383445" w14:textId="77777777" w:rsidTr="00CD76B7">
        <w:tc>
          <w:tcPr>
            <w:tcW w:w="4675" w:type="dxa"/>
          </w:tcPr>
          <w:p w14:paraId="7059EF6B" w14:textId="1C571F17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gadcat2</w:t>
            </w:r>
          </w:p>
        </w:tc>
        <w:tc>
          <w:tcPr>
            <w:tcW w:w="4675" w:type="dxa"/>
          </w:tcPr>
          <w:p w14:paraId="4542DD7F" w14:textId="143B432A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whether have depression based on a cutoff of 10 for the </w:t>
            </w:r>
            <w:r w:rsidRPr="00CD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GAD-7</w:t>
            </w:r>
          </w:p>
        </w:tc>
      </w:tr>
      <w:tr w:rsidR="00CD76B7" w:rsidRPr="00CD76B7" w14:paraId="6ADE3BA0" w14:textId="77777777" w:rsidTr="00CD76B7">
        <w:tc>
          <w:tcPr>
            <w:tcW w:w="4675" w:type="dxa"/>
          </w:tcPr>
          <w:p w14:paraId="5439FA74" w14:textId="3894C0BD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BST</w:t>
            </w:r>
          </w:p>
        </w:tc>
        <w:tc>
          <w:tcPr>
            <w:tcW w:w="4675" w:type="dxa"/>
          </w:tcPr>
          <w:p w14:paraId="4F4A279B" w14:textId="721EA4AF" w:rsidR="00CD76B7" w:rsidRPr="00CD76B7" w:rsidRDefault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the total score of the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18-item Brief Psychiatric Rating Scale (BPRS-18)</w:t>
            </w:r>
          </w:p>
        </w:tc>
      </w:tr>
      <w:tr w:rsidR="00CD76B7" w:rsidRPr="00CD76B7" w14:paraId="472C4DAF" w14:textId="77777777" w:rsidTr="00CD76B7">
        <w:tc>
          <w:tcPr>
            <w:tcW w:w="4675" w:type="dxa"/>
          </w:tcPr>
          <w:p w14:paraId="6AA24C8D" w14:textId="0F7F5812" w:rsidR="00CD76B7" w:rsidRPr="00CD76B7" w:rsidRDefault="00CD76B7" w:rsidP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BS1</w:t>
            </w:r>
          </w:p>
        </w:tc>
        <w:tc>
          <w:tcPr>
            <w:tcW w:w="4675" w:type="dxa"/>
          </w:tcPr>
          <w:p w14:paraId="6F5FBEEC" w14:textId="64757E54" w:rsidR="00CD76B7" w:rsidRPr="00CD76B7" w:rsidRDefault="00CD76B7" w:rsidP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the total score of the BPRS-18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subscale: 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affect</w:t>
            </w:r>
          </w:p>
        </w:tc>
      </w:tr>
      <w:tr w:rsidR="00CD76B7" w:rsidRPr="00CD76B7" w14:paraId="0FF276DA" w14:textId="77777777" w:rsidTr="00CD76B7">
        <w:tc>
          <w:tcPr>
            <w:tcW w:w="4675" w:type="dxa"/>
          </w:tcPr>
          <w:p w14:paraId="09AD066C" w14:textId="664548A5" w:rsidR="00CD76B7" w:rsidRPr="00CD76B7" w:rsidRDefault="00CD76B7" w:rsidP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BS2</w:t>
            </w:r>
          </w:p>
        </w:tc>
        <w:tc>
          <w:tcPr>
            <w:tcW w:w="4675" w:type="dxa"/>
          </w:tcPr>
          <w:p w14:paraId="4DDC1A86" w14:textId="7A7487BA" w:rsidR="00CD76B7" w:rsidRPr="00CD76B7" w:rsidRDefault="00CD76B7" w:rsidP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the total score of the BPRS-18 subscale: positive symptoms</w:t>
            </w:r>
          </w:p>
        </w:tc>
      </w:tr>
      <w:tr w:rsidR="00CD76B7" w:rsidRPr="00CD76B7" w14:paraId="21C562A0" w14:textId="77777777" w:rsidTr="00CD76B7">
        <w:tc>
          <w:tcPr>
            <w:tcW w:w="4675" w:type="dxa"/>
          </w:tcPr>
          <w:p w14:paraId="63C63973" w14:textId="63DC9100" w:rsidR="00CD76B7" w:rsidRPr="00CD76B7" w:rsidRDefault="00CD76B7" w:rsidP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BS3</w:t>
            </w:r>
          </w:p>
        </w:tc>
        <w:tc>
          <w:tcPr>
            <w:tcW w:w="4675" w:type="dxa"/>
          </w:tcPr>
          <w:p w14:paraId="4696C9B8" w14:textId="257B4334" w:rsidR="00CD76B7" w:rsidRPr="00CD76B7" w:rsidRDefault="00CD76B7" w:rsidP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the total score of the BPRS-18 subscale: negative symptoms</w:t>
            </w:r>
          </w:p>
        </w:tc>
      </w:tr>
      <w:tr w:rsidR="00CD76B7" w:rsidRPr="00CD76B7" w14:paraId="102B3344" w14:textId="77777777" w:rsidTr="00CD76B7">
        <w:tc>
          <w:tcPr>
            <w:tcW w:w="4675" w:type="dxa"/>
          </w:tcPr>
          <w:p w14:paraId="2C65523E" w14:textId="7422500D" w:rsidR="00CD76B7" w:rsidRPr="00CD76B7" w:rsidRDefault="00CD76B7" w:rsidP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BS4</w:t>
            </w:r>
          </w:p>
        </w:tc>
        <w:tc>
          <w:tcPr>
            <w:tcW w:w="4675" w:type="dxa"/>
          </w:tcPr>
          <w:p w14:paraId="4610DE41" w14:textId="27049B7B" w:rsidR="00CD76B7" w:rsidRPr="00CD76B7" w:rsidRDefault="00CD76B7" w:rsidP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the total score of the BPRS-18 subscale: resistance</w:t>
            </w:r>
          </w:p>
        </w:tc>
      </w:tr>
      <w:tr w:rsidR="00CD76B7" w:rsidRPr="00CD76B7" w14:paraId="56AC3E6E" w14:textId="77777777" w:rsidTr="00CD76B7">
        <w:tc>
          <w:tcPr>
            <w:tcW w:w="4675" w:type="dxa"/>
          </w:tcPr>
          <w:p w14:paraId="0D6FF00C" w14:textId="2C46CD88" w:rsidR="00CD76B7" w:rsidRPr="00CD76B7" w:rsidRDefault="00CD76B7" w:rsidP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BS5</w:t>
            </w:r>
          </w:p>
        </w:tc>
        <w:tc>
          <w:tcPr>
            <w:tcW w:w="4675" w:type="dxa"/>
          </w:tcPr>
          <w:p w14:paraId="1A58AB31" w14:textId="198FB4FB" w:rsidR="00CD76B7" w:rsidRPr="00CD76B7" w:rsidRDefault="00CD76B7" w:rsidP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the total score of the BPRS-18 subscale: activation</w:t>
            </w:r>
          </w:p>
        </w:tc>
      </w:tr>
      <w:tr w:rsidR="00CD76B7" w:rsidRPr="00CD76B7" w14:paraId="1949BAB2" w14:textId="77777777" w:rsidTr="00CD76B7">
        <w:tc>
          <w:tcPr>
            <w:tcW w:w="4675" w:type="dxa"/>
          </w:tcPr>
          <w:p w14:paraId="64ADC2BA" w14:textId="4F0B76F5" w:rsidR="00CD76B7" w:rsidRPr="00CD76B7" w:rsidRDefault="00CD76B7" w:rsidP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GAF</w:t>
            </w:r>
          </w:p>
        </w:tc>
        <w:tc>
          <w:tcPr>
            <w:tcW w:w="4675" w:type="dxa"/>
          </w:tcPr>
          <w:p w14:paraId="7914428B" w14:textId="248D8ACE" w:rsidR="00CD76B7" w:rsidRPr="00CD76B7" w:rsidRDefault="00CD76B7" w:rsidP="00CD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the total score of the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Global Assessment of Functioning (GAF)</w:t>
            </w:r>
          </w:p>
        </w:tc>
      </w:tr>
    </w:tbl>
    <w:p w14:paraId="713E5CBE" w14:textId="77777777" w:rsidR="00CD76B7" w:rsidRPr="00CD76B7" w:rsidRDefault="00CD76B7">
      <w:pPr>
        <w:rPr>
          <w:rFonts w:ascii="Times New Roman" w:hAnsi="Times New Roman" w:cs="Times New Roman"/>
          <w:sz w:val="24"/>
          <w:szCs w:val="24"/>
        </w:rPr>
      </w:pPr>
    </w:p>
    <w:p w14:paraId="6A570276" w14:textId="3DB2D87E" w:rsidR="00CD76B7" w:rsidRPr="00CD76B7" w:rsidRDefault="00CD76B7">
      <w:pPr>
        <w:rPr>
          <w:rFonts w:ascii="Times New Roman" w:hAnsi="Times New Roman" w:cs="Times New Roman"/>
          <w:sz w:val="24"/>
          <w:szCs w:val="24"/>
        </w:rPr>
      </w:pPr>
      <w:r w:rsidRPr="00CD76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76B7" w:rsidRPr="00CD76B7" w:rsidSect="00895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1DA1" w14:textId="77777777" w:rsidR="009D7BBA" w:rsidRDefault="009D7BBA" w:rsidP="00CD76B7">
      <w:pPr>
        <w:spacing w:after="0" w:line="240" w:lineRule="auto"/>
      </w:pPr>
      <w:r>
        <w:separator/>
      </w:r>
    </w:p>
  </w:endnote>
  <w:endnote w:type="continuationSeparator" w:id="0">
    <w:p w14:paraId="4936660C" w14:textId="77777777" w:rsidR="009D7BBA" w:rsidRDefault="009D7BBA" w:rsidP="00CD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0A34" w14:textId="77777777" w:rsidR="009D7BBA" w:rsidRDefault="009D7BBA" w:rsidP="00CD76B7">
      <w:pPr>
        <w:spacing w:after="0" w:line="240" w:lineRule="auto"/>
      </w:pPr>
      <w:r>
        <w:separator/>
      </w:r>
    </w:p>
  </w:footnote>
  <w:footnote w:type="continuationSeparator" w:id="0">
    <w:p w14:paraId="1FF8C96B" w14:textId="77777777" w:rsidR="009D7BBA" w:rsidRDefault="009D7BBA" w:rsidP="00CD7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4A"/>
    <w:rsid w:val="000B303D"/>
    <w:rsid w:val="00895681"/>
    <w:rsid w:val="009D79BC"/>
    <w:rsid w:val="009D7BBA"/>
    <w:rsid w:val="00CD76B7"/>
    <w:rsid w:val="00E4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776ED"/>
  <w15:chartTrackingRefBased/>
  <w15:docId w15:val="{5CFAACEF-CFE5-40A2-B2CE-40012026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B7"/>
  </w:style>
  <w:style w:type="paragraph" w:styleId="Footer">
    <w:name w:val="footer"/>
    <w:basedOn w:val="Normal"/>
    <w:link w:val="FooterChar"/>
    <w:uiPriority w:val="99"/>
    <w:unhideWhenUsed/>
    <w:rsid w:val="00CD7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B7"/>
  </w:style>
  <w:style w:type="table" w:styleId="TableGrid">
    <w:name w:val="Table Grid"/>
    <w:basedOn w:val="TableNormal"/>
    <w:uiPriority w:val="39"/>
    <w:rsid w:val="00CD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</dc:creator>
  <cp:keywords/>
  <dc:description/>
  <cp:lastModifiedBy>yu yu</cp:lastModifiedBy>
  <cp:revision>2</cp:revision>
  <dcterms:created xsi:type="dcterms:W3CDTF">2022-01-24T19:27:00Z</dcterms:created>
  <dcterms:modified xsi:type="dcterms:W3CDTF">2022-01-24T19:41:00Z</dcterms:modified>
</cp:coreProperties>
</file>