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
          <w:sz w:val="24"/>
          <w:szCs w:val="24"/>
        </w:rPr>
      </w:pPr>
      <w:r>
        <w:rPr>
          <w:rFonts w:hint="eastAsia" w:ascii="Times New Roman" w:hAnsi="Times New Roman" w:cs="Times New Roman"/>
          <w:b/>
          <w:sz w:val="24"/>
          <w:szCs w:val="24"/>
        </w:rPr>
        <w:t xml:space="preserve">Figure </w:t>
      </w:r>
      <w:r>
        <w:rPr>
          <w:rFonts w:hint="eastAsia" w:ascii="Times New Roman" w:hAnsi="Times New Roman" w:cs="Times New Roman"/>
          <w:b/>
          <w:sz w:val="24"/>
          <w:szCs w:val="24"/>
          <w:lang w:val="en-US" w:eastAsia="zh-CN"/>
        </w:rPr>
        <w:t>S</w:t>
      </w:r>
      <w:r>
        <w:rPr>
          <w:rFonts w:hint="eastAsia" w:ascii="Times New Roman" w:hAnsi="Times New Roman" w:cs="Times New Roman"/>
          <w:b/>
          <w:sz w:val="24"/>
          <w:szCs w:val="24"/>
        </w:rPr>
        <w:t>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eastAsiaTheme="minorEastAsia"/>
          <w:b/>
          <w:sz w:val="24"/>
          <w:szCs w:val="24"/>
          <w:lang w:val="en-US" w:eastAsia="zh-CN"/>
        </w:rPr>
      </w:pPr>
      <w:r>
        <w:rPr>
          <w:rFonts w:hint="eastAsia" w:ascii="Times New Roman" w:hAnsi="Times New Roman" w:cs="Times New Roman" w:eastAsiaTheme="minorEastAsia"/>
          <w:b/>
          <w:sz w:val="24"/>
          <w:szCs w:val="24"/>
          <w:lang w:val="en-US" w:eastAsia="zh-CN"/>
        </w:rPr>
        <w:drawing>
          <wp:inline distT="0" distB="0" distL="114300" distR="114300">
            <wp:extent cx="5271135" cy="3907155"/>
            <wp:effectExtent l="0" t="0" r="12065" b="4445"/>
            <wp:docPr id="1" name="图片 1" descr="Figure 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S3"/>
                    <pic:cNvPicPr>
                      <a:picLocks noChangeAspect="1"/>
                    </pic:cNvPicPr>
                  </pic:nvPicPr>
                  <pic:blipFill>
                    <a:blip r:embed="rId4"/>
                    <a:stretch>
                      <a:fillRect/>
                    </a:stretch>
                  </pic:blipFill>
                  <pic:spPr>
                    <a:xfrm>
                      <a:off x="0" y="0"/>
                      <a:ext cx="5271135" cy="39071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Cs/>
          <w:color w:val="auto"/>
          <w:sz w:val="24"/>
          <w:szCs w:val="24"/>
          <w:lang w:val="en-US" w:eastAsia="zh-CN"/>
        </w:rPr>
      </w:pPr>
      <w:r>
        <w:rPr>
          <w:rFonts w:hint="eastAsia" w:ascii="Times New Roman" w:hAnsi="Times New Roman" w:cs="Times New Roman"/>
          <w:b/>
          <w:sz w:val="24"/>
          <w:szCs w:val="24"/>
        </w:rPr>
        <w:t xml:space="preserve">Figure </w:t>
      </w:r>
      <w:r>
        <w:rPr>
          <w:rFonts w:hint="eastAsia" w:ascii="Times New Roman" w:hAnsi="Times New Roman" w:cs="Times New Roman"/>
          <w:b/>
          <w:sz w:val="24"/>
          <w:szCs w:val="24"/>
          <w:lang w:val="en-US" w:eastAsia="zh-CN"/>
        </w:rPr>
        <w:t>S</w:t>
      </w:r>
      <w:r>
        <w:rPr>
          <w:rFonts w:hint="eastAsia" w:ascii="Times New Roman" w:hAnsi="Times New Roman" w:cs="Times New Roman"/>
          <w:b/>
          <w:sz w:val="24"/>
          <w:szCs w:val="24"/>
        </w:rPr>
        <w:t xml:space="preserve">3 </w:t>
      </w:r>
      <w:r>
        <w:rPr>
          <w:rFonts w:hint="eastAsia" w:ascii="Times New Roman" w:hAnsi="Times New Roman" w:cs="Times New Roman"/>
          <w:bCs/>
          <w:color w:val="auto"/>
          <w:sz w:val="24"/>
          <w:szCs w:val="24"/>
        </w:rPr>
        <w:t>Compara</w:t>
      </w:r>
      <w:r>
        <w:rPr>
          <w:rFonts w:hint="eastAsia" w:ascii="Times New Roman" w:hAnsi="Times New Roman" w:cs="Times New Roman"/>
          <w:bCs/>
          <w:color w:val="auto"/>
          <w:sz w:val="24"/>
          <w:szCs w:val="24"/>
          <w:lang w:val="en-US" w:eastAsia="zh-CN"/>
        </w:rPr>
        <w:t>s</w:t>
      </w:r>
      <w:r>
        <w:rPr>
          <w:rFonts w:hint="eastAsia" w:ascii="Times New Roman" w:hAnsi="Times New Roman" w:cs="Times New Roman"/>
          <w:bCs/>
          <w:color w:val="auto"/>
          <w:sz w:val="24"/>
          <w:szCs w:val="24"/>
        </w:rPr>
        <w:t xml:space="preserve">ion of mycobiota between male and female RA patients. </w:t>
      </w:r>
      <w:r>
        <w:rPr>
          <w:rFonts w:ascii="Times New Roman" w:hAnsi="Times New Roman" w:cs="Times New Roman"/>
          <w:color w:val="auto"/>
          <w:kern w:val="0"/>
          <w:sz w:val="24"/>
          <w:szCs w:val="24"/>
        </w:rPr>
        <w:t>Comparison of</w:t>
      </w:r>
      <w:r>
        <w:rPr>
          <w:rFonts w:hint="eastAsia" w:ascii="Times New Roman" w:hAnsi="Times New Roman" w:cs="Times New Roman"/>
          <w:bCs/>
          <w:color w:val="auto"/>
          <w:sz w:val="24"/>
          <w:szCs w:val="24"/>
        </w:rPr>
        <w:t xml:space="preserve"> the Chao1 (</w:t>
      </w:r>
      <w:r>
        <w:rPr>
          <w:rFonts w:hint="eastAsia" w:ascii="Times New Roman" w:hAnsi="Times New Roman" w:cs="Times New Roman"/>
          <w:b/>
          <w:color w:val="auto"/>
          <w:sz w:val="24"/>
          <w:szCs w:val="24"/>
          <w:lang w:val="en-US" w:eastAsia="zh-CN"/>
        </w:rPr>
        <w:t>A</w:t>
      </w:r>
      <w:r>
        <w:rPr>
          <w:rFonts w:hint="eastAsia"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and </w:t>
      </w:r>
      <w:r>
        <w:rPr>
          <w:rFonts w:hint="eastAsia" w:ascii="Times New Roman" w:hAnsi="Times New Roman" w:cs="Times New Roman"/>
          <w:bCs/>
          <w:color w:val="auto"/>
          <w:sz w:val="24"/>
          <w:szCs w:val="24"/>
        </w:rPr>
        <w:t>Shannon (</w:t>
      </w:r>
      <w:r>
        <w:rPr>
          <w:rFonts w:hint="eastAsia" w:ascii="Times New Roman" w:hAnsi="Times New Roman" w:cs="Times New Roman"/>
          <w:b/>
          <w:color w:val="auto"/>
          <w:sz w:val="24"/>
          <w:szCs w:val="24"/>
          <w:lang w:val="en-US" w:eastAsia="zh-CN"/>
        </w:rPr>
        <w:t>B</w:t>
      </w:r>
      <w:r>
        <w:rPr>
          <w:rFonts w:hint="eastAsia" w:ascii="Times New Roman" w:hAnsi="Times New Roman" w:cs="Times New Roman"/>
          <w:bCs/>
          <w:color w:val="auto"/>
          <w:sz w:val="24"/>
          <w:szCs w:val="24"/>
        </w:rPr>
        <w:t>)</w:t>
      </w:r>
      <w:r>
        <w:rPr>
          <w:rFonts w:ascii="Times New Roman" w:hAnsi="Times New Roman" w:cs="Times New Roman"/>
          <w:bCs/>
          <w:color w:val="auto"/>
          <w:sz w:val="24"/>
          <w:szCs w:val="24"/>
        </w:rPr>
        <w:t xml:space="preserve"> </w:t>
      </w:r>
      <w:r>
        <w:rPr>
          <w:rFonts w:ascii="Times New Roman" w:hAnsi="Times New Roman" w:cs="Times New Roman"/>
          <w:color w:val="auto"/>
          <w:kern w:val="0"/>
          <w:sz w:val="24"/>
          <w:szCs w:val="24"/>
        </w:rPr>
        <w:t>ind</w:t>
      </w:r>
      <w:r>
        <w:rPr>
          <w:rFonts w:hint="eastAsia" w:ascii="Times New Roman" w:hAnsi="Times New Roman" w:cs="Times New Roman"/>
          <w:color w:val="auto"/>
          <w:kern w:val="0"/>
          <w:sz w:val="24"/>
          <w:szCs w:val="24"/>
          <w:lang w:val="en-US" w:eastAsia="zh-CN"/>
        </w:rPr>
        <w:t>ex</w:t>
      </w:r>
      <w:bookmarkStart w:id="0" w:name="_GoBack"/>
      <w:bookmarkEnd w:id="0"/>
      <w:r>
        <w:rPr>
          <w:rFonts w:ascii="Times New Roman" w:hAnsi="Times New Roman" w:cs="Times New Roman"/>
          <w:color w:val="auto"/>
          <w:kern w:val="0"/>
          <w:sz w:val="24"/>
          <w:szCs w:val="24"/>
        </w:rPr>
        <w:t xml:space="preserve"> of </w:t>
      </w:r>
      <w:r>
        <w:rPr>
          <w:rFonts w:hint="eastAsia" w:ascii="Times New Roman" w:hAnsi="Times New Roman" w:cs="Times New Roman"/>
          <w:color w:val="auto"/>
          <w:kern w:val="0"/>
          <w:sz w:val="24"/>
          <w:szCs w:val="24"/>
        </w:rPr>
        <w:t>two</w:t>
      </w:r>
      <w:r>
        <w:rPr>
          <w:rFonts w:ascii="Times New Roman" w:hAnsi="Times New Roman" w:cs="Times New Roman"/>
          <w:color w:val="auto"/>
          <w:kern w:val="0"/>
          <w:sz w:val="24"/>
          <w:szCs w:val="24"/>
        </w:rPr>
        <w:t xml:space="preserve"> groups</w:t>
      </w:r>
      <w:r>
        <w:rPr>
          <w:rFonts w:hint="eastAsia" w:ascii="Times New Roman" w:hAnsi="Times New Roman" w:cs="Times New Roman"/>
          <w:color w:val="auto"/>
          <w:kern w:val="0"/>
          <w:sz w:val="24"/>
          <w:szCs w:val="24"/>
        </w:rPr>
        <w:t>;</w:t>
      </w:r>
      <w:r>
        <w:rPr>
          <w:rFonts w:hint="eastAsia" w:ascii="Times New Roman" w:hAnsi="Times New Roman" w:cs="Times New Roman"/>
          <w:bCs/>
          <w:color w:val="auto"/>
          <w:sz w:val="24"/>
          <w:szCs w:val="24"/>
        </w:rPr>
        <w:t xml:space="preserve"> </w:t>
      </w:r>
      <w:r>
        <w:rPr>
          <w:rFonts w:ascii="Times New Roman" w:hAnsi="Times New Roman" w:cs="Times New Roman"/>
          <w:color w:val="auto"/>
          <w:kern w:val="0"/>
          <w:sz w:val="24"/>
          <w:szCs w:val="24"/>
        </w:rPr>
        <w:t>Principal coordinate analysis</w:t>
      </w:r>
      <w:r>
        <w:rPr>
          <w:rFonts w:hint="eastAsia"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 xml:space="preserve">(PCoA) </w:t>
      </w:r>
      <w:r>
        <w:rPr>
          <w:rFonts w:ascii="Times New Roman" w:hAnsi="Times New Roman" w:eastAsia="宋体" w:cs="Times New Roman"/>
          <w:color w:val="auto"/>
          <w:kern w:val="0"/>
          <w:sz w:val="24"/>
          <w:szCs w:val="24"/>
          <w:lang w:bidi="ar"/>
        </w:rPr>
        <w:t xml:space="preserve">plots of individual fungal microbiota </w:t>
      </w:r>
      <w:r>
        <w:rPr>
          <w:rFonts w:ascii="Times New Roman" w:hAnsi="Times New Roman" w:cs="Times New Roman"/>
          <w:color w:val="auto"/>
          <w:kern w:val="0"/>
          <w:sz w:val="24"/>
          <w:szCs w:val="24"/>
        </w:rPr>
        <w:t xml:space="preserve">based on </w:t>
      </w:r>
      <w:r>
        <w:rPr>
          <w:rFonts w:hint="eastAsia" w:ascii="Times New Roman" w:hAnsi="Times New Roman" w:cs="Times New Roman"/>
          <w:color w:val="auto"/>
          <w:kern w:val="0"/>
          <w:sz w:val="24"/>
          <w:szCs w:val="24"/>
        </w:rPr>
        <w:t>unweighted (</w:t>
      </w:r>
      <w:r>
        <w:rPr>
          <w:rFonts w:hint="eastAsia" w:ascii="Times New Roman" w:hAnsi="Times New Roman" w:cs="Times New Roman"/>
          <w:b/>
          <w:bCs/>
          <w:color w:val="auto"/>
          <w:kern w:val="0"/>
          <w:sz w:val="24"/>
          <w:szCs w:val="24"/>
          <w:lang w:val="en-US" w:eastAsia="zh-CN"/>
        </w:rPr>
        <w:t>C</w:t>
      </w:r>
      <w:r>
        <w:rPr>
          <w:rFonts w:hint="eastAsia"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 xml:space="preserve">Unifrac distances </w:t>
      </w:r>
      <w:r>
        <w:rPr>
          <w:rFonts w:hint="eastAsia" w:ascii="Times New Roman" w:hAnsi="Times New Roman" w:cs="Times New Roman"/>
          <w:color w:val="auto"/>
          <w:kern w:val="0"/>
          <w:sz w:val="24"/>
          <w:szCs w:val="24"/>
        </w:rPr>
        <w:t xml:space="preserve">in the male and female RA </w:t>
      </w:r>
      <w:r>
        <w:rPr>
          <w:rFonts w:ascii="Times New Roman" w:hAnsi="Times New Roman" w:eastAsia="宋体" w:cs="Times New Roman"/>
          <w:color w:val="auto"/>
          <w:kern w:val="0"/>
          <w:sz w:val="24"/>
          <w:szCs w:val="24"/>
          <w:lang w:bidi="ar"/>
        </w:rPr>
        <w:t>patients</w:t>
      </w:r>
      <w:r>
        <w:rPr>
          <w:rFonts w:hint="eastAsia" w:ascii="Times New Roman" w:hAnsi="Times New Roman" w:eastAsia="宋体" w:cs="Times New Roman"/>
          <w:color w:val="auto"/>
          <w:kern w:val="0"/>
          <w:sz w:val="24"/>
          <w:szCs w:val="24"/>
          <w:lang w:val="en-US" w:eastAsia="zh-CN" w:bidi="ar"/>
        </w:rPr>
        <w:t>; (</w:t>
      </w:r>
      <w:r>
        <w:rPr>
          <w:rFonts w:hint="eastAsia" w:ascii="Times New Roman" w:hAnsi="Times New Roman" w:eastAsia="宋体" w:cs="Times New Roman"/>
          <w:b/>
          <w:bCs/>
          <w:color w:val="auto"/>
          <w:kern w:val="0"/>
          <w:sz w:val="24"/>
          <w:szCs w:val="24"/>
          <w:lang w:val="en-US" w:eastAsia="zh-CN" w:bidi="ar"/>
        </w:rPr>
        <w:t>D</w:t>
      </w:r>
      <w:r>
        <w:rPr>
          <w:rFonts w:hint="eastAsia" w:ascii="Times New Roman" w:hAnsi="Times New Roman" w:eastAsia="宋体" w:cs="Times New Roman"/>
          <w:color w:val="auto"/>
          <w:kern w:val="0"/>
          <w:sz w:val="24"/>
          <w:szCs w:val="24"/>
          <w:lang w:val="en-US" w:eastAsia="zh-CN" w:bidi="ar"/>
        </w:rPr>
        <w:t>) The PLS-DA score plots showing model discrimination between male and female RA patients; (</w:t>
      </w:r>
      <w:r>
        <w:rPr>
          <w:rFonts w:hint="eastAsia" w:ascii="Times New Roman" w:hAnsi="Times New Roman" w:eastAsia="宋体" w:cs="Times New Roman"/>
          <w:b/>
          <w:bCs/>
          <w:color w:val="auto"/>
          <w:kern w:val="0"/>
          <w:sz w:val="24"/>
          <w:szCs w:val="24"/>
          <w:lang w:val="en-US" w:eastAsia="zh-CN" w:bidi="ar"/>
        </w:rPr>
        <w:t>E</w:t>
      </w:r>
      <w:r>
        <w:rPr>
          <w:rFonts w:hint="eastAsia" w:ascii="Times New Roman" w:hAnsi="Times New Roman" w:eastAsia="宋体" w:cs="Times New Roman"/>
          <w:color w:val="auto"/>
          <w:kern w:val="0"/>
          <w:sz w:val="24"/>
          <w:szCs w:val="24"/>
          <w:lang w:val="en-US" w:eastAsia="zh-CN" w:bidi="ar"/>
        </w:rPr>
        <w:t>) The VIP plot indicating the most discriminating fungal taxa in the descending order of importance. The colored boxes on the right indicate the relative amount of the corresponding taxa in each group.</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34393"/>
    <w:rsid w:val="07FA4DE6"/>
    <w:rsid w:val="0C3E772D"/>
    <w:rsid w:val="0F10554B"/>
    <w:rsid w:val="114857F0"/>
    <w:rsid w:val="40511ABE"/>
    <w:rsid w:val="57F93EA5"/>
    <w:rsid w:val="5FAB7F00"/>
    <w:rsid w:val="6495215D"/>
    <w:rsid w:val="7C13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2021-07-01T03:03:00Z</dcterms:created>
  <dc:creator>Li</dc:creator>
  <cp:lastModifiedBy>Li</cp:lastModifiedBy>
  <dcterms:modified xsi:type="dcterms:W3CDTF">2022-01-29T03:46:41Z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20DB5516C4C342E197C69AE11C206718</vt:lpwstr>
  </property>
</Properties>
</file>