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CFF0" w14:textId="015A3D9E" w:rsidR="005748F6" w:rsidRPr="002C7BAD" w:rsidRDefault="00DE3103" w:rsidP="007B30D1">
      <w:pPr>
        <w:pStyle w:val="Heading1"/>
        <w:spacing w:before="0" w:line="276" w:lineRule="auto"/>
        <w:rPr>
          <w:rFonts w:ascii="Arial" w:hAnsi="Arial" w:cs="Arial"/>
          <w:b/>
          <w:bCs/>
          <w:color w:val="000000" w:themeColor="text1"/>
          <w:sz w:val="28"/>
          <w:szCs w:val="28"/>
        </w:rPr>
      </w:pPr>
      <w:r w:rsidRPr="002C7BAD">
        <w:rPr>
          <w:rFonts w:ascii="Arial" w:hAnsi="Arial" w:cs="Arial"/>
          <w:b/>
          <w:bCs/>
          <w:color w:val="000000" w:themeColor="text1"/>
          <w:sz w:val="28"/>
          <w:szCs w:val="28"/>
        </w:rPr>
        <w:t>Supplemental Tables</w:t>
      </w:r>
    </w:p>
    <w:p w14:paraId="6169F592" w14:textId="7B9E9695" w:rsidR="00A7181D" w:rsidRPr="002C7BAD" w:rsidRDefault="00A7181D" w:rsidP="00A7181D">
      <w:pPr>
        <w:jc w:val="both"/>
        <w:rPr>
          <w:rFonts w:ascii="Times" w:hAnsi="Times" w:cs="Calibri"/>
          <w:color w:val="000000" w:themeColor="text1"/>
          <w:sz w:val="24"/>
          <w:szCs w:val="24"/>
        </w:rPr>
      </w:pPr>
      <w:r w:rsidRPr="002C7BAD">
        <w:rPr>
          <w:rFonts w:ascii="Times" w:hAnsi="Times" w:cs="Calibri"/>
          <w:b/>
          <w:bCs/>
          <w:color w:val="000000" w:themeColor="text1"/>
          <w:sz w:val="24"/>
          <w:szCs w:val="24"/>
        </w:rPr>
        <w:t>Table S1.</w:t>
      </w:r>
      <w:r w:rsidRPr="002C7BAD">
        <w:rPr>
          <w:rFonts w:ascii="Times" w:hAnsi="Times" w:cs="Calibri"/>
          <w:color w:val="000000" w:themeColor="text1"/>
          <w:sz w:val="24"/>
          <w:szCs w:val="24"/>
        </w:rPr>
        <w:t xml:space="preserve"> Categories of vague issues encountered, and their corresponding definitions and criteria, while manually parsing through entries found in GenBank and Barcode of Life Data System (BOLD) on the descriptive information on sampling locality, focusing particularly on the administrative units of province, municipality, and barangay.</w:t>
      </w:r>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758"/>
        <w:gridCol w:w="7592"/>
      </w:tblGrid>
      <w:tr w:rsidR="002C7BAD" w:rsidRPr="002C7BAD" w14:paraId="3C37F5AA" w14:textId="77777777" w:rsidTr="005748F6">
        <w:trPr>
          <w:trHeight w:val="315"/>
        </w:trPr>
        <w:tc>
          <w:tcPr>
            <w:tcW w:w="940" w:type="pct"/>
            <w:shd w:val="clear" w:color="auto" w:fill="auto"/>
            <w:tcMar>
              <w:top w:w="40" w:type="dxa"/>
              <w:left w:w="40" w:type="dxa"/>
              <w:bottom w:w="40" w:type="dxa"/>
              <w:right w:w="40" w:type="dxa"/>
            </w:tcMar>
            <w:vAlign w:val="center"/>
          </w:tcPr>
          <w:p w14:paraId="38FEC146" w14:textId="77777777" w:rsidR="00A7181D" w:rsidRPr="002C7BAD" w:rsidRDefault="00A7181D" w:rsidP="00171745">
            <w:pPr>
              <w:widowControl w:val="0"/>
              <w:jc w:val="center"/>
              <w:rPr>
                <w:rFonts w:ascii="Times" w:eastAsia="Arial" w:hAnsi="Times" w:cs="Calibri"/>
                <w:b/>
                <w:color w:val="000000" w:themeColor="text1"/>
                <w:sz w:val="24"/>
                <w:szCs w:val="24"/>
              </w:rPr>
            </w:pPr>
            <w:r w:rsidRPr="002C7BAD">
              <w:rPr>
                <w:rFonts w:ascii="Times" w:eastAsia="Arial" w:hAnsi="Times" w:cs="Calibri"/>
                <w:b/>
                <w:color w:val="000000" w:themeColor="text1"/>
                <w:sz w:val="24"/>
                <w:szCs w:val="24"/>
              </w:rPr>
              <w:t>CATEGORY</w:t>
            </w:r>
          </w:p>
        </w:tc>
        <w:tc>
          <w:tcPr>
            <w:tcW w:w="4060" w:type="pct"/>
            <w:shd w:val="clear" w:color="auto" w:fill="auto"/>
            <w:tcMar>
              <w:top w:w="40" w:type="dxa"/>
              <w:left w:w="40" w:type="dxa"/>
              <w:bottom w:w="40" w:type="dxa"/>
              <w:right w:w="40" w:type="dxa"/>
            </w:tcMar>
            <w:vAlign w:val="bottom"/>
          </w:tcPr>
          <w:p w14:paraId="20496F1A" w14:textId="77777777" w:rsidR="00A7181D" w:rsidRPr="002C7BAD" w:rsidRDefault="00A7181D" w:rsidP="00171745">
            <w:pPr>
              <w:widowControl w:val="0"/>
              <w:jc w:val="center"/>
              <w:rPr>
                <w:rFonts w:ascii="Times" w:eastAsia="Arial" w:hAnsi="Times" w:cs="Calibri"/>
                <w:b/>
                <w:color w:val="000000" w:themeColor="text1"/>
                <w:sz w:val="24"/>
                <w:szCs w:val="24"/>
              </w:rPr>
            </w:pPr>
            <w:r w:rsidRPr="002C7BAD">
              <w:rPr>
                <w:rFonts w:ascii="Times" w:eastAsia="Arial" w:hAnsi="Times" w:cs="Calibri"/>
                <w:b/>
                <w:color w:val="000000" w:themeColor="text1"/>
                <w:sz w:val="24"/>
                <w:szCs w:val="24"/>
              </w:rPr>
              <w:t>CRITERIA</w:t>
            </w:r>
          </w:p>
        </w:tc>
      </w:tr>
      <w:tr w:rsidR="002C7BAD" w:rsidRPr="002C7BAD" w14:paraId="63D9F191" w14:textId="77777777" w:rsidTr="005748F6">
        <w:trPr>
          <w:trHeight w:val="315"/>
        </w:trPr>
        <w:tc>
          <w:tcPr>
            <w:tcW w:w="940" w:type="pct"/>
            <w:shd w:val="clear" w:color="auto" w:fill="auto"/>
            <w:tcMar>
              <w:top w:w="40" w:type="dxa"/>
              <w:left w:w="40" w:type="dxa"/>
              <w:bottom w:w="40" w:type="dxa"/>
              <w:right w:w="40" w:type="dxa"/>
            </w:tcMar>
            <w:vAlign w:val="center"/>
          </w:tcPr>
          <w:p w14:paraId="49D83D98" w14:textId="77777777" w:rsidR="00A7181D" w:rsidRPr="002C7BAD" w:rsidRDefault="00A7181D" w:rsidP="00171745">
            <w:pPr>
              <w:widowControl w:val="0"/>
              <w:jc w:val="center"/>
              <w:rPr>
                <w:rFonts w:ascii="Times" w:eastAsia="Arial" w:hAnsi="Times" w:cs="Calibri"/>
                <w:color w:val="000000" w:themeColor="text1"/>
                <w:sz w:val="24"/>
                <w:szCs w:val="24"/>
              </w:rPr>
            </w:pPr>
            <w:r w:rsidRPr="002C7BAD">
              <w:rPr>
                <w:rFonts w:ascii="Times" w:eastAsia="Arial" w:hAnsi="Times" w:cs="Calibri"/>
                <w:b/>
                <w:color w:val="000000" w:themeColor="text1"/>
                <w:sz w:val="24"/>
                <w:szCs w:val="24"/>
              </w:rPr>
              <w:t>none</w:t>
            </w:r>
          </w:p>
        </w:tc>
        <w:tc>
          <w:tcPr>
            <w:tcW w:w="4060" w:type="pct"/>
            <w:shd w:val="clear" w:color="auto" w:fill="auto"/>
            <w:tcMar>
              <w:top w:w="40" w:type="dxa"/>
              <w:left w:w="40" w:type="dxa"/>
              <w:bottom w:w="40" w:type="dxa"/>
              <w:right w:w="40" w:type="dxa"/>
            </w:tcMar>
            <w:vAlign w:val="bottom"/>
          </w:tcPr>
          <w:p w14:paraId="07BFCAF6"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No major issues encountered</w:t>
            </w:r>
          </w:p>
        </w:tc>
      </w:tr>
      <w:tr w:rsidR="002C7BAD" w:rsidRPr="002C7BAD" w14:paraId="0438C578" w14:textId="77777777" w:rsidTr="005748F6">
        <w:trPr>
          <w:trHeight w:val="2985"/>
        </w:trPr>
        <w:tc>
          <w:tcPr>
            <w:tcW w:w="940" w:type="pct"/>
            <w:shd w:val="clear" w:color="auto" w:fill="auto"/>
            <w:tcMar>
              <w:top w:w="40" w:type="dxa"/>
              <w:left w:w="40" w:type="dxa"/>
              <w:bottom w:w="40" w:type="dxa"/>
              <w:right w:w="40" w:type="dxa"/>
            </w:tcMar>
            <w:vAlign w:val="center"/>
          </w:tcPr>
          <w:p w14:paraId="3B153C57" w14:textId="77777777" w:rsidR="00A7181D" w:rsidRPr="002C7BAD" w:rsidRDefault="00A7181D" w:rsidP="00171745">
            <w:pPr>
              <w:widowControl w:val="0"/>
              <w:jc w:val="center"/>
              <w:rPr>
                <w:rFonts w:ascii="Times" w:eastAsia="Arial" w:hAnsi="Times" w:cs="Calibri"/>
                <w:color w:val="000000" w:themeColor="text1"/>
                <w:sz w:val="24"/>
                <w:szCs w:val="24"/>
              </w:rPr>
            </w:pPr>
            <w:r w:rsidRPr="002C7BAD">
              <w:rPr>
                <w:rFonts w:ascii="Times" w:eastAsia="Arial" w:hAnsi="Times" w:cs="Calibri"/>
                <w:b/>
                <w:color w:val="000000" w:themeColor="text1"/>
                <w:sz w:val="24"/>
                <w:szCs w:val="24"/>
              </w:rPr>
              <w:t>unspecified</w:t>
            </w:r>
          </w:p>
        </w:tc>
        <w:tc>
          <w:tcPr>
            <w:tcW w:w="4060" w:type="pct"/>
            <w:shd w:val="clear" w:color="auto" w:fill="auto"/>
            <w:tcMar>
              <w:top w:w="40" w:type="dxa"/>
              <w:left w:w="40" w:type="dxa"/>
              <w:bottom w:w="40" w:type="dxa"/>
              <w:right w:w="40" w:type="dxa"/>
            </w:tcMar>
            <w:vAlign w:val="bottom"/>
          </w:tcPr>
          <w:p w14:paraId="38B8A854" w14:textId="6275EE36"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All/some information provided does not fall into any of the admin unit categories (i.e.</w:t>
            </w:r>
            <w:r w:rsidR="005748F6" w:rsidRPr="002C7BAD">
              <w:rPr>
                <w:rFonts w:ascii="Times" w:eastAsia="Arial" w:hAnsi="Times" w:cs="Calibri"/>
                <w:color w:val="000000" w:themeColor="text1"/>
                <w:sz w:val="24"/>
                <w:szCs w:val="24"/>
              </w:rPr>
              <w:t>,</w:t>
            </w:r>
            <w:r w:rsidRPr="002C7BAD">
              <w:rPr>
                <w:rFonts w:ascii="Times" w:eastAsia="Arial" w:hAnsi="Times" w:cs="Calibri"/>
                <w:color w:val="000000" w:themeColor="text1"/>
                <w:sz w:val="24"/>
                <w:szCs w:val="24"/>
              </w:rPr>
              <w:t xml:space="preserve"> province, municipality, barangay) but still somewhat informative and is either of the ff:</w:t>
            </w:r>
          </w:p>
          <w:p w14:paraId="1F1E6660" w14:textId="03A78D50"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only indicate a general region, such as seas or particular islands (e.g.</w:t>
            </w:r>
            <w:r w:rsidR="005748F6" w:rsidRPr="002C7BAD">
              <w:rPr>
                <w:rFonts w:ascii="Times" w:eastAsia="Arial" w:hAnsi="Times" w:cs="Calibri"/>
                <w:color w:val="000000" w:themeColor="text1"/>
                <w:sz w:val="24"/>
                <w:szCs w:val="24"/>
              </w:rPr>
              <w:t>,</w:t>
            </w:r>
            <w:r w:rsidRPr="002C7BAD">
              <w:rPr>
                <w:rFonts w:ascii="Times" w:eastAsia="Arial" w:hAnsi="Times" w:cs="Calibri"/>
                <w:color w:val="000000" w:themeColor="text1"/>
                <w:sz w:val="24"/>
                <w:szCs w:val="24"/>
              </w:rPr>
              <w:t xml:space="preserve"> Luzon, Mindanao, Panay, Mindoro Island, Negros Island, etc.)</w:t>
            </w:r>
          </w:p>
          <w:p w14:paraId="6C4A2BC4" w14:textId="614087D3"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referring to a location (e.g.</w:t>
            </w:r>
            <w:r w:rsidR="005748F6" w:rsidRPr="002C7BAD">
              <w:rPr>
                <w:rFonts w:ascii="Times" w:eastAsia="Arial" w:hAnsi="Times" w:cs="Calibri"/>
                <w:color w:val="000000" w:themeColor="text1"/>
                <w:sz w:val="24"/>
                <w:szCs w:val="24"/>
              </w:rPr>
              <w:t>,</w:t>
            </w:r>
            <w:r w:rsidRPr="002C7BAD">
              <w:rPr>
                <w:rFonts w:ascii="Times" w:eastAsia="Arial" w:hAnsi="Times" w:cs="Calibri"/>
                <w:color w:val="000000" w:themeColor="text1"/>
                <w:sz w:val="24"/>
                <w:szCs w:val="24"/>
              </w:rPr>
              <w:t xml:space="preserve"> geographic features such as river, mountain, mountain range; conservation areas such as national/natural parks; or public markets) that is either vague/common or unique but covers a vast area and so, unable to pinpoint which province (at the very least) is being referred to</w:t>
            </w:r>
          </w:p>
          <w:p w14:paraId="747DF590" w14:textId="4DE4D981"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lacking details such as "Mt." or "Lake" to indicate what kind of location (i.e.</w:t>
            </w:r>
            <w:r w:rsidR="005748F6" w:rsidRPr="002C7BAD">
              <w:rPr>
                <w:rFonts w:ascii="Times" w:eastAsia="Arial" w:hAnsi="Times" w:cs="Calibri"/>
                <w:color w:val="000000" w:themeColor="text1"/>
                <w:sz w:val="24"/>
                <w:szCs w:val="24"/>
              </w:rPr>
              <w:t>,</w:t>
            </w:r>
            <w:r w:rsidRPr="002C7BAD">
              <w:rPr>
                <w:rFonts w:ascii="Times" w:eastAsia="Arial" w:hAnsi="Times" w:cs="Calibri"/>
                <w:color w:val="000000" w:themeColor="text1"/>
                <w:sz w:val="24"/>
                <w:szCs w:val="24"/>
              </w:rPr>
              <w:t xml:space="preserve"> geographic feature, administrative unit, institution, dive site) the name is referring to</w:t>
            </w:r>
          </w:p>
          <w:p w14:paraId="1F427CCA" w14:textId="77777777" w:rsidR="00A7181D" w:rsidRPr="002C7BAD" w:rsidRDefault="00A7181D" w:rsidP="00171745">
            <w:pPr>
              <w:widowControl w:val="0"/>
              <w:rPr>
                <w:rFonts w:ascii="Times" w:eastAsia="Arial" w:hAnsi="Times" w:cs="Calibri"/>
                <w:color w:val="000000" w:themeColor="text1"/>
                <w:sz w:val="24"/>
                <w:szCs w:val="24"/>
              </w:rPr>
            </w:pPr>
          </w:p>
          <w:p w14:paraId="54BA2560"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Also refer to cases where name is given and is found in the PH admin database, however, lacks details about the specific administrative unit (such as province and/or municipality) in which the location is found. such as those with multiple municipalities/barangays having the exact same name and no other specific details are provided to pinpoint which exact location being referred to</w:t>
            </w:r>
          </w:p>
        </w:tc>
      </w:tr>
      <w:tr w:rsidR="002C7BAD" w:rsidRPr="002C7BAD" w14:paraId="156A04C4" w14:textId="77777777" w:rsidTr="005748F6">
        <w:trPr>
          <w:trHeight w:val="960"/>
        </w:trPr>
        <w:tc>
          <w:tcPr>
            <w:tcW w:w="940" w:type="pct"/>
            <w:shd w:val="clear" w:color="auto" w:fill="auto"/>
            <w:tcMar>
              <w:top w:w="40" w:type="dxa"/>
              <w:left w:w="40" w:type="dxa"/>
              <w:bottom w:w="40" w:type="dxa"/>
              <w:right w:w="40" w:type="dxa"/>
            </w:tcMar>
            <w:vAlign w:val="center"/>
          </w:tcPr>
          <w:p w14:paraId="10FC4E29" w14:textId="77777777" w:rsidR="00A7181D" w:rsidRPr="002C7BAD" w:rsidRDefault="00A7181D" w:rsidP="00171745">
            <w:pPr>
              <w:widowControl w:val="0"/>
              <w:jc w:val="center"/>
              <w:rPr>
                <w:rFonts w:ascii="Times" w:eastAsia="Arial" w:hAnsi="Times" w:cs="Calibri"/>
                <w:color w:val="000000" w:themeColor="text1"/>
                <w:sz w:val="24"/>
                <w:szCs w:val="24"/>
              </w:rPr>
            </w:pPr>
            <w:r w:rsidRPr="002C7BAD">
              <w:rPr>
                <w:rFonts w:ascii="Times" w:eastAsia="Arial" w:hAnsi="Times" w:cs="Calibri"/>
                <w:b/>
                <w:color w:val="000000" w:themeColor="text1"/>
                <w:sz w:val="24"/>
                <w:szCs w:val="24"/>
              </w:rPr>
              <w:t>misspelled</w:t>
            </w:r>
          </w:p>
        </w:tc>
        <w:tc>
          <w:tcPr>
            <w:tcW w:w="4060" w:type="pct"/>
            <w:shd w:val="clear" w:color="auto" w:fill="auto"/>
            <w:tcMar>
              <w:top w:w="40" w:type="dxa"/>
              <w:left w:w="40" w:type="dxa"/>
              <w:bottom w:w="40" w:type="dxa"/>
              <w:right w:w="40" w:type="dxa"/>
            </w:tcMar>
            <w:vAlign w:val="bottom"/>
          </w:tcPr>
          <w:p w14:paraId="3A4F2BE6"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Includes either of the ff:</w:t>
            </w:r>
          </w:p>
          <w:p w14:paraId="0A53E874" w14:textId="650C8FE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incorrect spelling (</w:t>
            </w:r>
            <w:r w:rsidR="005748F6" w:rsidRPr="002C7BAD">
              <w:rPr>
                <w:rFonts w:ascii="Times" w:eastAsia="Arial" w:hAnsi="Times" w:cs="Calibri"/>
                <w:color w:val="000000" w:themeColor="text1"/>
                <w:sz w:val="24"/>
                <w:szCs w:val="24"/>
              </w:rPr>
              <w:t>e.g.,</w:t>
            </w:r>
            <w:r w:rsidRPr="002C7BAD">
              <w:rPr>
                <w:rFonts w:ascii="Times" w:eastAsia="Arial" w:hAnsi="Times" w:cs="Calibri"/>
                <w:color w:val="000000" w:themeColor="text1"/>
                <w:sz w:val="24"/>
                <w:szCs w:val="24"/>
              </w:rPr>
              <w:t xml:space="preserve"> Sebu instead of Cebu)</w:t>
            </w:r>
          </w:p>
          <w:p w14:paraId="50097212" w14:textId="2E4755AB"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the name of place is incomplete based on the names in the PH admin unit (</w:t>
            </w:r>
            <w:r w:rsidR="005748F6" w:rsidRPr="002C7BAD">
              <w:rPr>
                <w:rFonts w:ascii="Times" w:eastAsia="Arial" w:hAnsi="Times" w:cs="Calibri"/>
                <w:color w:val="000000" w:themeColor="text1"/>
                <w:sz w:val="24"/>
                <w:szCs w:val="24"/>
              </w:rPr>
              <w:t>e.g.,</w:t>
            </w:r>
            <w:r w:rsidRPr="002C7BAD">
              <w:rPr>
                <w:rFonts w:ascii="Times" w:eastAsia="Arial" w:hAnsi="Times" w:cs="Calibri"/>
                <w:color w:val="000000" w:themeColor="text1"/>
                <w:sz w:val="24"/>
                <w:szCs w:val="24"/>
              </w:rPr>
              <w:t xml:space="preserve"> with the exceptions of alternative names and minor details such as "City of" or "Capital")</w:t>
            </w:r>
          </w:p>
        </w:tc>
      </w:tr>
      <w:tr w:rsidR="002C7BAD" w:rsidRPr="002C7BAD" w14:paraId="7750055F" w14:textId="77777777" w:rsidTr="005748F6">
        <w:trPr>
          <w:trHeight w:val="1410"/>
        </w:trPr>
        <w:tc>
          <w:tcPr>
            <w:tcW w:w="940" w:type="pct"/>
            <w:shd w:val="clear" w:color="auto" w:fill="auto"/>
            <w:tcMar>
              <w:top w:w="40" w:type="dxa"/>
              <w:left w:w="40" w:type="dxa"/>
              <w:bottom w:w="40" w:type="dxa"/>
              <w:right w:w="40" w:type="dxa"/>
            </w:tcMar>
            <w:vAlign w:val="center"/>
          </w:tcPr>
          <w:p w14:paraId="1F45A015" w14:textId="77777777" w:rsidR="00A7181D" w:rsidRPr="002C7BAD" w:rsidRDefault="00A7181D" w:rsidP="00171745">
            <w:pPr>
              <w:widowControl w:val="0"/>
              <w:jc w:val="center"/>
              <w:rPr>
                <w:rFonts w:ascii="Times" w:eastAsia="Arial" w:hAnsi="Times" w:cs="Calibri"/>
                <w:color w:val="000000" w:themeColor="text1"/>
                <w:sz w:val="24"/>
                <w:szCs w:val="24"/>
              </w:rPr>
            </w:pPr>
            <w:r w:rsidRPr="002C7BAD">
              <w:rPr>
                <w:rFonts w:ascii="Times" w:eastAsia="Arial" w:hAnsi="Times" w:cs="Calibri"/>
                <w:b/>
                <w:color w:val="000000" w:themeColor="text1"/>
                <w:sz w:val="24"/>
                <w:szCs w:val="24"/>
              </w:rPr>
              <w:t>unknown</w:t>
            </w:r>
          </w:p>
        </w:tc>
        <w:tc>
          <w:tcPr>
            <w:tcW w:w="4060" w:type="pct"/>
            <w:shd w:val="clear" w:color="auto" w:fill="auto"/>
            <w:tcMar>
              <w:top w:w="40" w:type="dxa"/>
              <w:left w:w="40" w:type="dxa"/>
              <w:bottom w:w="40" w:type="dxa"/>
              <w:right w:w="40" w:type="dxa"/>
            </w:tcMar>
            <w:vAlign w:val="bottom"/>
          </w:tcPr>
          <w:p w14:paraId="4D1B070A" w14:textId="123F5F54"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All/some information provided does not fall into any of the admin unit categories (</w:t>
            </w:r>
            <w:r w:rsidR="005748F6" w:rsidRPr="002C7BAD">
              <w:rPr>
                <w:rFonts w:ascii="Times" w:eastAsia="Arial" w:hAnsi="Times" w:cs="Calibri"/>
                <w:color w:val="000000" w:themeColor="text1"/>
                <w:sz w:val="24"/>
                <w:szCs w:val="24"/>
              </w:rPr>
              <w:t>i.e.,</w:t>
            </w:r>
            <w:r w:rsidRPr="002C7BAD">
              <w:rPr>
                <w:rFonts w:ascii="Times" w:eastAsia="Arial" w:hAnsi="Times" w:cs="Calibri"/>
                <w:color w:val="000000" w:themeColor="text1"/>
                <w:sz w:val="24"/>
                <w:szCs w:val="24"/>
              </w:rPr>
              <w:t xml:space="preserve"> province, municipality, barangay) but is unclear and not informative because it is either:</w:t>
            </w:r>
          </w:p>
          <w:p w14:paraId="20E9FA6E" w14:textId="27650C29"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Difficult to find more about the provided location details (</w:t>
            </w:r>
            <w:r w:rsidR="005748F6" w:rsidRPr="002C7BAD">
              <w:rPr>
                <w:rFonts w:ascii="Times" w:eastAsia="Arial" w:hAnsi="Times" w:cs="Calibri"/>
                <w:color w:val="000000" w:themeColor="text1"/>
                <w:sz w:val="24"/>
                <w:szCs w:val="24"/>
              </w:rPr>
              <w:t>i.e.,</w:t>
            </w:r>
            <w:r w:rsidRPr="002C7BAD">
              <w:rPr>
                <w:rFonts w:ascii="Times" w:eastAsia="Arial" w:hAnsi="Times" w:cs="Calibri"/>
                <w:color w:val="000000" w:themeColor="text1"/>
                <w:sz w:val="24"/>
                <w:szCs w:val="24"/>
              </w:rPr>
              <w:t xml:space="preserve"> unable to find more information about the location through search engines such as Google or the journal article associated with the GenBank entry)</w:t>
            </w:r>
          </w:p>
          <w:p w14:paraId="4B3901BC"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Difficult to understand and unsure if the given information has been shortened, misspelled, or referring to some acronym</w:t>
            </w:r>
          </w:p>
          <w:p w14:paraId="650476D7"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 Questionable if information provided is referring to geographic location or may be referring to names of people or other things</w:t>
            </w:r>
          </w:p>
        </w:tc>
      </w:tr>
      <w:tr w:rsidR="002C7BAD" w:rsidRPr="002C7BAD" w14:paraId="69E99551" w14:textId="77777777" w:rsidTr="005748F6">
        <w:trPr>
          <w:trHeight w:val="315"/>
        </w:trPr>
        <w:tc>
          <w:tcPr>
            <w:tcW w:w="940" w:type="pct"/>
            <w:shd w:val="clear" w:color="auto" w:fill="auto"/>
            <w:tcMar>
              <w:top w:w="40" w:type="dxa"/>
              <w:left w:w="40" w:type="dxa"/>
              <w:bottom w:w="40" w:type="dxa"/>
              <w:right w:w="40" w:type="dxa"/>
            </w:tcMar>
            <w:vAlign w:val="center"/>
          </w:tcPr>
          <w:p w14:paraId="53EB0399" w14:textId="77777777" w:rsidR="00A7181D" w:rsidRPr="002C7BAD" w:rsidRDefault="00A7181D" w:rsidP="00171745">
            <w:pPr>
              <w:widowControl w:val="0"/>
              <w:jc w:val="center"/>
              <w:rPr>
                <w:rFonts w:ascii="Times" w:eastAsia="Arial" w:hAnsi="Times" w:cs="Calibri"/>
                <w:color w:val="000000" w:themeColor="text1"/>
                <w:sz w:val="24"/>
                <w:szCs w:val="24"/>
              </w:rPr>
            </w:pPr>
            <w:r w:rsidRPr="002C7BAD">
              <w:rPr>
                <w:rFonts w:ascii="Times" w:eastAsia="Arial" w:hAnsi="Times" w:cs="Calibri"/>
                <w:b/>
                <w:color w:val="000000" w:themeColor="text1"/>
                <w:sz w:val="24"/>
                <w:szCs w:val="24"/>
              </w:rPr>
              <w:t>mismatch</w:t>
            </w:r>
          </w:p>
        </w:tc>
        <w:tc>
          <w:tcPr>
            <w:tcW w:w="4060" w:type="pct"/>
            <w:shd w:val="clear" w:color="auto" w:fill="auto"/>
            <w:tcMar>
              <w:top w:w="40" w:type="dxa"/>
              <w:left w:w="40" w:type="dxa"/>
              <w:bottom w:w="40" w:type="dxa"/>
              <w:right w:w="40" w:type="dxa"/>
            </w:tcMar>
            <w:vAlign w:val="bottom"/>
          </w:tcPr>
          <w:p w14:paraId="79F5E89C"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Information has a discrepancy between the country, province, municipality, and/or barangay provided</w:t>
            </w:r>
          </w:p>
        </w:tc>
      </w:tr>
      <w:tr w:rsidR="002C7BAD" w:rsidRPr="002C7BAD" w14:paraId="240B96D6" w14:textId="77777777" w:rsidTr="005748F6">
        <w:trPr>
          <w:trHeight w:val="315"/>
        </w:trPr>
        <w:tc>
          <w:tcPr>
            <w:tcW w:w="940" w:type="pct"/>
            <w:shd w:val="clear" w:color="auto" w:fill="auto"/>
            <w:tcMar>
              <w:top w:w="40" w:type="dxa"/>
              <w:left w:w="40" w:type="dxa"/>
              <w:bottom w:w="40" w:type="dxa"/>
              <w:right w:w="40" w:type="dxa"/>
            </w:tcMar>
            <w:vAlign w:val="center"/>
          </w:tcPr>
          <w:p w14:paraId="41122CF3" w14:textId="77777777" w:rsidR="00A7181D" w:rsidRPr="002C7BAD" w:rsidRDefault="00A7181D" w:rsidP="00171745">
            <w:pPr>
              <w:widowControl w:val="0"/>
              <w:jc w:val="center"/>
              <w:rPr>
                <w:rFonts w:ascii="Times" w:eastAsia="Arial" w:hAnsi="Times" w:cs="Calibri"/>
                <w:color w:val="000000" w:themeColor="text1"/>
                <w:sz w:val="24"/>
                <w:szCs w:val="24"/>
              </w:rPr>
            </w:pPr>
            <w:r w:rsidRPr="002C7BAD">
              <w:rPr>
                <w:rFonts w:ascii="Times" w:eastAsia="Arial" w:hAnsi="Times" w:cs="Calibri"/>
                <w:b/>
                <w:color w:val="000000" w:themeColor="text1"/>
                <w:sz w:val="24"/>
                <w:szCs w:val="24"/>
              </w:rPr>
              <w:lastRenderedPageBreak/>
              <w:t>multiple</w:t>
            </w:r>
          </w:p>
        </w:tc>
        <w:tc>
          <w:tcPr>
            <w:tcW w:w="4060" w:type="pct"/>
            <w:shd w:val="clear" w:color="auto" w:fill="auto"/>
            <w:tcMar>
              <w:top w:w="40" w:type="dxa"/>
              <w:left w:w="40" w:type="dxa"/>
              <w:bottom w:w="40" w:type="dxa"/>
              <w:right w:w="40" w:type="dxa"/>
            </w:tcMar>
            <w:vAlign w:val="bottom"/>
          </w:tcPr>
          <w:p w14:paraId="71534F06"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More than one entry for a particular admin unit and so, may pertain to two or more different locations</w:t>
            </w:r>
          </w:p>
        </w:tc>
      </w:tr>
      <w:tr w:rsidR="00A7181D" w:rsidRPr="002C7BAD" w14:paraId="1C258D83" w14:textId="77777777" w:rsidTr="005748F6">
        <w:trPr>
          <w:trHeight w:val="315"/>
        </w:trPr>
        <w:tc>
          <w:tcPr>
            <w:tcW w:w="940" w:type="pct"/>
            <w:shd w:val="clear" w:color="auto" w:fill="auto"/>
            <w:tcMar>
              <w:top w:w="40" w:type="dxa"/>
              <w:left w:w="40" w:type="dxa"/>
              <w:bottom w:w="40" w:type="dxa"/>
              <w:right w:w="40" w:type="dxa"/>
            </w:tcMar>
            <w:vAlign w:val="center"/>
          </w:tcPr>
          <w:p w14:paraId="6BA65ABE" w14:textId="77777777" w:rsidR="00A7181D" w:rsidRPr="002C7BAD" w:rsidRDefault="00A7181D" w:rsidP="00171745">
            <w:pPr>
              <w:widowControl w:val="0"/>
              <w:jc w:val="center"/>
              <w:rPr>
                <w:rFonts w:ascii="Times" w:eastAsia="Arial" w:hAnsi="Times" w:cs="Calibri"/>
                <w:b/>
                <w:color w:val="000000" w:themeColor="text1"/>
                <w:sz w:val="24"/>
                <w:szCs w:val="24"/>
              </w:rPr>
            </w:pPr>
            <w:r w:rsidRPr="002C7BAD">
              <w:rPr>
                <w:rFonts w:ascii="Times" w:eastAsia="Arial" w:hAnsi="Times" w:cs="Calibri"/>
                <w:b/>
                <w:color w:val="000000" w:themeColor="text1"/>
                <w:sz w:val="24"/>
                <w:szCs w:val="24"/>
              </w:rPr>
              <w:t>mixed</w:t>
            </w:r>
          </w:p>
        </w:tc>
        <w:tc>
          <w:tcPr>
            <w:tcW w:w="4060" w:type="pct"/>
            <w:shd w:val="clear" w:color="auto" w:fill="auto"/>
            <w:tcMar>
              <w:top w:w="40" w:type="dxa"/>
              <w:left w:w="40" w:type="dxa"/>
              <w:bottom w:w="40" w:type="dxa"/>
              <w:right w:w="40" w:type="dxa"/>
            </w:tcMar>
            <w:vAlign w:val="bottom"/>
          </w:tcPr>
          <w:p w14:paraId="67F42468" w14:textId="77777777" w:rsidR="00A7181D" w:rsidRPr="002C7BAD" w:rsidRDefault="00A7181D" w:rsidP="00171745">
            <w:pPr>
              <w:widowControl w:val="0"/>
              <w:rPr>
                <w:rFonts w:ascii="Times" w:eastAsia="Arial" w:hAnsi="Times" w:cs="Calibri"/>
                <w:color w:val="000000" w:themeColor="text1"/>
                <w:sz w:val="24"/>
                <w:szCs w:val="24"/>
              </w:rPr>
            </w:pPr>
            <w:r w:rsidRPr="002C7BAD">
              <w:rPr>
                <w:rFonts w:ascii="Times" w:eastAsia="Arial" w:hAnsi="Times" w:cs="Calibri"/>
                <w:color w:val="000000" w:themeColor="text1"/>
                <w:sz w:val="24"/>
                <w:szCs w:val="24"/>
              </w:rPr>
              <w:t>More than one issue was observed while parsing through an entry</w:t>
            </w:r>
          </w:p>
        </w:tc>
      </w:tr>
    </w:tbl>
    <w:p w14:paraId="4C64E148" w14:textId="77777777" w:rsidR="00A7181D" w:rsidRPr="002C7BAD" w:rsidRDefault="00A7181D" w:rsidP="00A7181D">
      <w:pPr>
        <w:rPr>
          <w:rFonts w:ascii="Times" w:hAnsi="Times" w:cs="Calibri"/>
          <w:color w:val="000000" w:themeColor="text1"/>
          <w:sz w:val="24"/>
          <w:szCs w:val="24"/>
        </w:rPr>
      </w:pPr>
    </w:p>
    <w:p w14:paraId="55236078" w14:textId="4FECF95B" w:rsidR="00A7181D" w:rsidRPr="002C7BAD" w:rsidRDefault="00A7181D" w:rsidP="00A7181D">
      <w:pPr>
        <w:jc w:val="both"/>
        <w:rPr>
          <w:rFonts w:ascii="Times" w:hAnsi="Times" w:cs="Calibri"/>
          <w:color w:val="000000" w:themeColor="text1"/>
          <w:sz w:val="24"/>
          <w:szCs w:val="24"/>
        </w:rPr>
      </w:pPr>
      <w:r w:rsidRPr="002C7BAD">
        <w:rPr>
          <w:rFonts w:ascii="Times" w:hAnsi="Times" w:cs="Calibri"/>
          <w:b/>
          <w:bCs/>
          <w:color w:val="000000" w:themeColor="text1"/>
          <w:sz w:val="24"/>
          <w:szCs w:val="24"/>
        </w:rPr>
        <w:t>Table S2.</w:t>
      </w:r>
      <w:r w:rsidRPr="002C7BAD">
        <w:rPr>
          <w:rFonts w:ascii="Times" w:hAnsi="Times" w:cs="Calibri"/>
          <w:color w:val="000000" w:themeColor="text1"/>
          <w:sz w:val="24"/>
          <w:szCs w:val="24"/>
        </w:rPr>
        <w:t xml:space="preserve"> Metadata information pulled out from the following databases: Global Biodiversity Information Facility (GBIF), Barcode of Life Data System (BOLD), and GenBank. Metadata were categorized as taxonomic, publishing, records, sequence, and geolocation information. Those aligned in the same row represent analogs. Some columns, as indicated by an asterisk (*), required manually editing and parsing. </w:t>
      </w:r>
      <w:r w:rsidR="00E40649" w:rsidRPr="002C7BAD">
        <w:rPr>
          <w:rFonts w:ascii="Times" w:hAnsi="Times" w:cs="Calibri"/>
          <w:color w:val="000000" w:themeColor="text1"/>
          <w:sz w:val="24"/>
          <w:szCs w:val="24"/>
        </w:rPr>
        <w:t>Note that for the metadata with “phylum” in their column label, they include taxa that are classified as divisions in plant taxonomy.</w:t>
      </w:r>
    </w:p>
    <w:tbl>
      <w:tblPr>
        <w:tblStyle w:val="2"/>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07"/>
        <w:gridCol w:w="3198"/>
        <w:gridCol w:w="3235"/>
      </w:tblGrid>
      <w:tr w:rsidR="002C7BAD" w:rsidRPr="002C7BAD" w14:paraId="3737344D" w14:textId="77777777" w:rsidTr="005748F6">
        <w:trPr>
          <w:jc w:val="center"/>
        </w:trPr>
        <w:tc>
          <w:tcPr>
            <w:tcW w:w="1556" w:type="pct"/>
            <w:shd w:val="clear" w:color="auto" w:fill="auto"/>
            <w:tcMar>
              <w:top w:w="100" w:type="dxa"/>
              <w:left w:w="100" w:type="dxa"/>
              <w:bottom w:w="100" w:type="dxa"/>
              <w:right w:w="100" w:type="dxa"/>
            </w:tcMar>
            <w:vAlign w:val="center"/>
          </w:tcPr>
          <w:p w14:paraId="4938C937" w14:textId="77777777" w:rsidR="00A7181D" w:rsidRPr="002C7BAD" w:rsidRDefault="00A7181D" w:rsidP="00171745">
            <w:pPr>
              <w:widowControl w:val="0"/>
              <w:jc w:val="center"/>
              <w:rPr>
                <w:rFonts w:ascii="Times" w:hAnsi="Times" w:cs="Calibri"/>
                <w:b/>
                <w:color w:val="000000" w:themeColor="text1"/>
                <w:sz w:val="24"/>
                <w:szCs w:val="24"/>
              </w:rPr>
            </w:pPr>
            <w:r w:rsidRPr="002C7BAD">
              <w:rPr>
                <w:rFonts w:ascii="Times" w:hAnsi="Times" w:cs="Calibri"/>
                <w:b/>
                <w:color w:val="000000" w:themeColor="text1"/>
                <w:sz w:val="24"/>
                <w:szCs w:val="24"/>
              </w:rPr>
              <w:t>GBIF</w:t>
            </w:r>
          </w:p>
        </w:tc>
        <w:tc>
          <w:tcPr>
            <w:tcW w:w="1712" w:type="pct"/>
            <w:shd w:val="clear" w:color="auto" w:fill="auto"/>
            <w:tcMar>
              <w:top w:w="100" w:type="dxa"/>
              <w:left w:w="100" w:type="dxa"/>
              <w:bottom w:w="100" w:type="dxa"/>
              <w:right w:w="100" w:type="dxa"/>
            </w:tcMar>
            <w:vAlign w:val="center"/>
          </w:tcPr>
          <w:p w14:paraId="228C12DB" w14:textId="77777777" w:rsidR="00A7181D" w:rsidRPr="002C7BAD" w:rsidRDefault="00A7181D" w:rsidP="00171745">
            <w:pPr>
              <w:widowControl w:val="0"/>
              <w:jc w:val="center"/>
              <w:rPr>
                <w:rFonts w:ascii="Times" w:hAnsi="Times" w:cs="Calibri"/>
                <w:b/>
                <w:color w:val="000000" w:themeColor="text1"/>
                <w:sz w:val="24"/>
                <w:szCs w:val="24"/>
              </w:rPr>
            </w:pPr>
            <w:r w:rsidRPr="002C7BAD">
              <w:rPr>
                <w:rFonts w:ascii="Times" w:hAnsi="Times" w:cs="Calibri"/>
                <w:b/>
                <w:color w:val="000000" w:themeColor="text1"/>
                <w:sz w:val="24"/>
                <w:szCs w:val="24"/>
              </w:rPr>
              <w:t>BOLD</w:t>
            </w:r>
          </w:p>
        </w:tc>
        <w:tc>
          <w:tcPr>
            <w:tcW w:w="1732" w:type="pct"/>
            <w:shd w:val="clear" w:color="auto" w:fill="auto"/>
            <w:tcMar>
              <w:top w:w="100" w:type="dxa"/>
              <w:left w:w="100" w:type="dxa"/>
              <w:bottom w:w="100" w:type="dxa"/>
              <w:right w:w="100" w:type="dxa"/>
            </w:tcMar>
            <w:vAlign w:val="center"/>
          </w:tcPr>
          <w:p w14:paraId="72BC2729" w14:textId="77777777" w:rsidR="00A7181D" w:rsidRPr="002C7BAD" w:rsidRDefault="00A7181D" w:rsidP="00171745">
            <w:pPr>
              <w:widowControl w:val="0"/>
              <w:jc w:val="center"/>
              <w:rPr>
                <w:rFonts w:ascii="Times" w:hAnsi="Times" w:cs="Calibri"/>
                <w:b/>
                <w:color w:val="000000" w:themeColor="text1"/>
                <w:sz w:val="24"/>
                <w:szCs w:val="24"/>
              </w:rPr>
            </w:pPr>
            <w:r w:rsidRPr="002C7BAD">
              <w:rPr>
                <w:rFonts w:ascii="Times" w:hAnsi="Times" w:cs="Calibri"/>
                <w:b/>
                <w:color w:val="000000" w:themeColor="text1"/>
                <w:sz w:val="24"/>
                <w:szCs w:val="24"/>
              </w:rPr>
              <w:t>GenBank</w:t>
            </w:r>
          </w:p>
        </w:tc>
      </w:tr>
      <w:tr w:rsidR="002C7BAD" w:rsidRPr="002C7BAD" w14:paraId="76007010" w14:textId="77777777" w:rsidTr="005748F6">
        <w:trPr>
          <w:trHeight w:val="111"/>
          <w:jc w:val="center"/>
        </w:trPr>
        <w:tc>
          <w:tcPr>
            <w:tcW w:w="5000" w:type="pct"/>
            <w:gridSpan w:val="3"/>
            <w:shd w:val="clear" w:color="auto" w:fill="auto"/>
            <w:tcMar>
              <w:top w:w="100" w:type="dxa"/>
              <w:left w:w="100" w:type="dxa"/>
              <w:bottom w:w="100" w:type="dxa"/>
              <w:right w:w="100" w:type="dxa"/>
            </w:tcMar>
            <w:vAlign w:val="center"/>
          </w:tcPr>
          <w:p w14:paraId="5BDE30BB" w14:textId="77777777" w:rsidR="00A7181D" w:rsidRPr="002C7BAD" w:rsidRDefault="00A7181D" w:rsidP="00171745">
            <w:pPr>
              <w:widowControl w:val="0"/>
              <w:jc w:val="center"/>
              <w:rPr>
                <w:rFonts w:ascii="Times" w:hAnsi="Times" w:cs="Calibri"/>
                <w:b/>
                <w:bCs/>
                <w:i/>
                <w:color w:val="000000" w:themeColor="text1"/>
                <w:sz w:val="24"/>
                <w:szCs w:val="24"/>
              </w:rPr>
            </w:pPr>
            <w:r w:rsidRPr="002C7BAD">
              <w:rPr>
                <w:rFonts w:ascii="Times" w:hAnsi="Times" w:cs="Calibri"/>
                <w:b/>
                <w:bCs/>
                <w:i/>
                <w:color w:val="000000" w:themeColor="text1"/>
                <w:sz w:val="24"/>
                <w:szCs w:val="24"/>
              </w:rPr>
              <w:t>Taxonomic Information</w:t>
            </w:r>
          </w:p>
        </w:tc>
      </w:tr>
      <w:tr w:rsidR="002C7BAD" w:rsidRPr="002C7BAD" w14:paraId="31C7F322" w14:textId="77777777" w:rsidTr="00CB23F6">
        <w:trPr>
          <w:jc w:val="center"/>
        </w:trPr>
        <w:tc>
          <w:tcPr>
            <w:tcW w:w="1556" w:type="pct"/>
            <w:shd w:val="clear" w:color="auto" w:fill="auto"/>
            <w:tcMar>
              <w:top w:w="100" w:type="dxa"/>
              <w:left w:w="100" w:type="dxa"/>
              <w:bottom w:w="100" w:type="dxa"/>
              <w:right w:w="100" w:type="dxa"/>
            </w:tcMar>
            <w:vAlign w:val="center"/>
          </w:tcPr>
          <w:p w14:paraId="17442D22" w14:textId="0CB7C844" w:rsidR="00E40649" w:rsidRPr="002C7BAD" w:rsidRDefault="00E40649"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kingdom</w:t>
            </w:r>
          </w:p>
        </w:tc>
        <w:tc>
          <w:tcPr>
            <w:tcW w:w="3444" w:type="pct"/>
            <w:gridSpan w:val="2"/>
            <w:shd w:val="clear" w:color="auto" w:fill="auto"/>
            <w:tcMar>
              <w:top w:w="100" w:type="dxa"/>
              <w:left w:w="100" w:type="dxa"/>
              <w:bottom w:w="100" w:type="dxa"/>
              <w:right w:w="100" w:type="dxa"/>
            </w:tcMar>
            <w:vAlign w:val="center"/>
          </w:tcPr>
          <w:p w14:paraId="43CD306F" w14:textId="0D9974DB" w:rsidR="00E40649" w:rsidRPr="002C7BAD" w:rsidRDefault="00E40649" w:rsidP="00CB23F6">
            <w:pPr>
              <w:widowControl w:val="0"/>
              <w:jc w:val="cente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kingdomUse*</w:t>
            </w:r>
          </w:p>
        </w:tc>
      </w:tr>
      <w:tr w:rsidR="002C7BAD" w:rsidRPr="002C7BAD" w14:paraId="197F1B47" w14:textId="77777777" w:rsidTr="005748F6">
        <w:trPr>
          <w:jc w:val="center"/>
        </w:trPr>
        <w:tc>
          <w:tcPr>
            <w:tcW w:w="1556" w:type="pct"/>
            <w:shd w:val="clear" w:color="auto" w:fill="auto"/>
            <w:tcMar>
              <w:top w:w="100" w:type="dxa"/>
              <w:left w:w="100" w:type="dxa"/>
              <w:bottom w:w="100" w:type="dxa"/>
              <w:right w:w="100" w:type="dxa"/>
            </w:tcMar>
            <w:vAlign w:val="center"/>
          </w:tcPr>
          <w:p w14:paraId="09D818DE"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phylum</w:t>
            </w:r>
          </w:p>
        </w:tc>
        <w:tc>
          <w:tcPr>
            <w:tcW w:w="1712" w:type="pct"/>
            <w:shd w:val="clear" w:color="auto" w:fill="auto"/>
            <w:tcMar>
              <w:top w:w="100" w:type="dxa"/>
              <w:left w:w="100" w:type="dxa"/>
              <w:bottom w:w="100" w:type="dxa"/>
              <w:right w:w="100" w:type="dxa"/>
            </w:tcMar>
            <w:vAlign w:val="center"/>
          </w:tcPr>
          <w:p w14:paraId="423EA449"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phylum_name</w:t>
            </w:r>
          </w:p>
        </w:tc>
        <w:tc>
          <w:tcPr>
            <w:tcW w:w="1732" w:type="pct"/>
            <w:shd w:val="clear" w:color="auto" w:fill="auto"/>
            <w:tcMar>
              <w:top w:w="100" w:type="dxa"/>
              <w:left w:w="100" w:type="dxa"/>
              <w:bottom w:w="100" w:type="dxa"/>
              <w:right w:w="100" w:type="dxa"/>
            </w:tcMar>
            <w:vAlign w:val="center"/>
          </w:tcPr>
          <w:p w14:paraId="783161B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phylum*</w:t>
            </w:r>
          </w:p>
        </w:tc>
      </w:tr>
      <w:tr w:rsidR="002C7BAD" w:rsidRPr="002C7BAD" w14:paraId="2029F33F" w14:textId="77777777" w:rsidTr="005748F6">
        <w:trPr>
          <w:jc w:val="center"/>
        </w:trPr>
        <w:tc>
          <w:tcPr>
            <w:tcW w:w="1556" w:type="pct"/>
            <w:shd w:val="clear" w:color="auto" w:fill="auto"/>
            <w:tcMar>
              <w:top w:w="100" w:type="dxa"/>
              <w:left w:w="100" w:type="dxa"/>
              <w:bottom w:w="100" w:type="dxa"/>
              <w:right w:w="100" w:type="dxa"/>
            </w:tcMar>
            <w:vAlign w:val="center"/>
          </w:tcPr>
          <w:p w14:paraId="3C462C43"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class</w:t>
            </w:r>
          </w:p>
        </w:tc>
        <w:tc>
          <w:tcPr>
            <w:tcW w:w="1712" w:type="pct"/>
            <w:shd w:val="clear" w:color="auto" w:fill="auto"/>
            <w:tcMar>
              <w:top w:w="100" w:type="dxa"/>
              <w:left w:w="100" w:type="dxa"/>
              <w:bottom w:w="100" w:type="dxa"/>
              <w:right w:w="100" w:type="dxa"/>
            </w:tcMar>
            <w:vAlign w:val="center"/>
          </w:tcPr>
          <w:p w14:paraId="6B1CEC64"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class_name</w:t>
            </w:r>
          </w:p>
        </w:tc>
        <w:tc>
          <w:tcPr>
            <w:tcW w:w="1732" w:type="pct"/>
            <w:shd w:val="clear" w:color="auto" w:fill="auto"/>
            <w:tcMar>
              <w:top w:w="100" w:type="dxa"/>
              <w:left w:w="100" w:type="dxa"/>
              <w:bottom w:w="100" w:type="dxa"/>
              <w:right w:w="100" w:type="dxa"/>
            </w:tcMar>
            <w:vAlign w:val="center"/>
          </w:tcPr>
          <w:p w14:paraId="4FA5A14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class*</w:t>
            </w:r>
          </w:p>
        </w:tc>
      </w:tr>
      <w:tr w:rsidR="002C7BAD" w:rsidRPr="002C7BAD" w14:paraId="1C877D49" w14:textId="77777777" w:rsidTr="005748F6">
        <w:trPr>
          <w:jc w:val="center"/>
        </w:trPr>
        <w:tc>
          <w:tcPr>
            <w:tcW w:w="1556" w:type="pct"/>
            <w:shd w:val="clear" w:color="auto" w:fill="auto"/>
            <w:tcMar>
              <w:top w:w="100" w:type="dxa"/>
              <w:left w:w="100" w:type="dxa"/>
              <w:bottom w:w="100" w:type="dxa"/>
              <w:right w:w="100" w:type="dxa"/>
            </w:tcMar>
            <w:vAlign w:val="center"/>
          </w:tcPr>
          <w:p w14:paraId="04657D6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order</w:t>
            </w:r>
          </w:p>
        </w:tc>
        <w:tc>
          <w:tcPr>
            <w:tcW w:w="1712" w:type="pct"/>
            <w:shd w:val="clear" w:color="auto" w:fill="auto"/>
            <w:tcMar>
              <w:top w:w="100" w:type="dxa"/>
              <w:left w:w="100" w:type="dxa"/>
              <w:bottom w:w="100" w:type="dxa"/>
              <w:right w:w="100" w:type="dxa"/>
            </w:tcMar>
            <w:vAlign w:val="center"/>
          </w:tcPr>
          <w:p w14:paraId="4489614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order_name</w:t>
            </w:r>
          </w:p>
        </w:tc>
        <w:tc>
          <w:tcPr>
            <w:tcW w:w="1732" w:type="pct"/>
            <w:shd w:val="clear" w:color="auto" w:fill="auto"/>
            <w:tcMar>
              <w:top w:w="100" w:type="dxa"/>
              <w:left w:w="100" w:type="dxa"/>
              <w:bottom w:w="100" w:type="dxa"/>
              <w:right w:w="100" w:type="dxa"/>
            </w:tcMar>
            <w:vAlign w:val="center"/>
          </w:tcPr>
          <w:p w14:paraId="6566318B"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order*</w:t>
            </w:r>
          </w:p>
        </w:tc>
      </w:tr>
      <w:tr w:rsidR="002C7BAD" w:rsidRPr="002C7BAD" w14:paraId="3FA57981" w14:textId="77777777" w:rsidTr="005748F6">
        <w:trPr>
          <w:jc w:val="center"/>
        </w:trPr>
        <w:tc>
          <w:tcPr>
            <w:tcW w:w="1556" w:type="pct"/>
            <w:shd w:val="clear" w:color="auto" w:fill="auto"/>
            <w:tcMar>
              <w:top w:w="100" w:type="dxa"/>
              <w:left w:w="100" w:type="dxa"/>
              <w:bottom w:w="100" w:type="dxa"/>
              <w:right w:w="100" w:type="dxa"/>
            </w:tcMar>
            <w:vAlign w:val="center"/>
          </w:tcPr>
          <w:p w14:paraId="14DE208E"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family</w:t>
            </w:r>
          </w:p>
        </w:tc>
        <w:tc>
          <w:tcPr>
            <w:tcW w:w="1712" w:type="pct"/>
            <w:shd w:val="clear" w:color="auto" w:fill="auto"/>
            <w:tcMar>
              <w:top w:w="100" w:type="dxa"/>
              <w:left w:w="100" w:type="dxa"/>
              <w:bottom w:w="100" w:type="dxa"/>
              <w:right w:w="100" w:type="dxa"/>
            </w:tcMar>
            <w:vAlign w:val="center"/>
          </w:tcPr>
          <w:p w14:paraId="2893A28E"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family_name</w:t>
            </w:r>
          </w:p>
        </w:tc>
        <w:tc>
          <w:tcPr>
            <w:tcW w:w="1732" w:type="pct"/>
            <w:shd w:val="clear" w:color="auto" w:fill="auto"/>
            <w:tcMar>
              <w:top w:w="100" w:type="dxa"/>
              <w:left w:w="100" w:type="dxa"/>
              <w:bottom w:w="100" w:type="dxa"/>
              <w:right w:w="100" w:type="dxa"/>
            </w:tcMar>
            <w:vAlign w:val="center"/>
          </w:tcPr>
          <w:p w14:paraId="42CFF98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family*</w:t>
            </w:r>
          </w:p>
        </w:tc>
      </w:tr>
      <w:tr w:rsidR="002C7BAD" w:rsidRPr="002C7BAD" w14:paraId="73A53C40" w14:textId="77777777" w:rsidTr="005748F6">
        <w:trPr>
          <w:jc w:val="center"/>
        </w:trPr>
        <w:tc>
          <w:tcPr>
            <w:tcW w:w="1556" w:type="pct"/>
            <w:shd w:val="clear" w:color="auto" w:fill="auto"/>
            <w:tcMar>
              <w:top w:w="100" w:type="dxa"/>
              <w:left w:w="100" w:type="dxa"/>
              <w:bottom w:w="100" w:type="dxa"/>
              <w:right w:w="100" w:type="dxa"/>
            </w:tcMar>
            <w:vAlign w:val="center"/>
          </w:tcPr>
          <w:p w14:paraId="4A331730"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genus</w:t>
            </w:r>
          </w:p>
        </w:tc>
        <w:tc>
          <w:tcPr>
            <w:tcW w:w="1712" w:type="pct"/>
            <w:shd w:val="clear" w:color="auto" w:fill="auto"/>
            <w:tcMar>
              <w:top w:w="100" w:type="dxa"/>
              <w:left w:w="100" w:type="dxa"/>
              <w:bottom w:w="100" w:type="dxa"/>
              <w:right w:w="100" w:type="dxa"/>
            </w:tcMar>
            <w:vAlign w:val="center"/>
          </w:tcPr>
          <w:p w14:paraId="250D77A9"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genus_name</w:t>
            </w:r>
          </w:p>
        </w:tc>
        <w:tc>
          <w:tcPr>
            <w:tcW w:w="1732" w:type="pct"/>
            <w:shd w:val="clear" w:color="auto" w:fill="auto"/>
            <w:tcMar>
              <w:top w:w="100" w:type="dxa"/>
              <w:left w:w="100" w:type="dxa"/>
              <w:bottom w:w="100" w:type="dxa"/>
              <w:right w:w="100" w:type="dxa"/>
            </w:tcMar>
            <w:vAlign w:val="center"/>
          </w:tcPr>
          <w:p w14:paraId="10B46577"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genus*</w:t>
            </w:r>
          </w:p>
        </w:tc>
      </w:tr>
      <w:tr w:rsidR="002C7BAD" w:rsidRPr="002C7BAD" w14:paraId="6EECD903" w14:textId="77777777" w:rsidTr="005748F6">
        <w:trPr>
          <w:jc w:val="center"/>
        </w:trPr>
        <w:tc>
          <w:tcPr>
            <w:tcW w:w="1556" w:type="pct"/>
            <w:shd w:val="clear" w:color="auto" w:fill="auto"/>
            <w:tcMar>
              <w:top w:w="100" w:type="dxa"/>
              <w:left w:w="100" w:type="dxa"/>
              <w:bottom w:w="100" w:type="dxa"/>
              <w:right w:w="100" w:type="dxa"/>
            </w:tcMar>
            <w:vAlign w:val="center"/>
          </w:tcPr>
          <w:p w14:paraId="25056208"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species</w:t>
            </w:r>
          </w:p>
        </w:tc>
        <w:tc>
          <w:tcPr>
            <w:tcW w:w="1712" w:type="pct"/>
            <w:shd w:val="clear" w:color="auto" w:fill="auto"/>
            <w:tcMar>
              <w:top w:w="100" w:type="dxa"/>
              <w:left w:w="100" w:type="dxa"/>
              <w:bottom w:w="100" w:type="dxa"/>
              <w:right w:w="100" w:type="dxa"/>
            </w:tcMar>
            <w:vAlign w:val="center"/>
          </w:tcPr>
          <w:p w14:paraId="5A8E8D45"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species_name</w:t>
            </w:r>
          </w:p>
        </w:tc>
        <w:tc>
          <w:tcPr>
            <w:tcW w:w="1732" w:type="pct"/>
            <w:shd w:val="clear" w:color="auto" w:fill="auto"/>
            <w:tcMar>
              <w:top w:w="100" w:type="dxa"/>
              <w:left w:w="100" w:type="dxa"/>
              <w:bottom w:w="100" w:type="dxa"/>
              <w:right w:w="100" w:type="dxa"/>
            </w:tcMar>
            <w:vAlign w:val="center"/>
          </w:tcPr>
          <w:p w14:paraId="29CE6B08"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organism*</w:t>
            </w:r>
          </w:p>
        </w:tc>
      </w:tr>
      <w:tr w:rsidR="002C7BAD" w:rsidRPr="002C7BAD" w14:paraId="45A3402C" w14:textId="77777777" w:rsidTr="005748F6">
        <w:trPr>
          <w:trHeight w:val="15"/>
          <w:jc w:val="center"/>
        </w:trPr>
        <w:tc>
          <w:tcPr>
            <w:tcW w:w="5000" w:type="pct"/>
            <w:gridSpan w:val="3"/>
            <w:shd w:val="clear" w:color="auto" w:fill="auto"/>
            <w:tcMar>
              <w:top w:w="100" w:type="dxa"/>
              <w:left w:w="100" w:type="dxa"/>
              <w:bottom w:w="100" w:type="dxa"/>
              <w:right w:w="100" w:type="dxa"/>
            </w:tcMar>
            <w:vAlign w:val="center"/>
          </w:tcPr>
          <w:p w14:paraId="0F4E3065" w14:textId="77777777" w:rsidR="00A7181D" w:rsidRPr="002C7BAD" w:rsidRDefault="00A7181D" w:rsidP="00171745">
            <w:pPr>
              <w:widowControl w:val="0"/>
              <w:jc w:val="center"/>
              <w:rPr>
                <w:rFonts w:ascii="Times" w:hAnsi="Times" w:cs="Calibri"/>
                <w:b/>
                <w:bCs/>
                <w:i/>
                <w:color w:val="000000" w:themeColor="text1"/>
                <w:sz w:val="24"/>
                <w:szCs w:val="24"/>
              </w:rPr>
            </w:pPr>
            <w:r w:rsidRPr="002C7BAD">
              <w:rPr>
                <w:rFonts w:ascii="Times" w:hAnsi="Times" w:cs="Calibri"/>
                <w:b/>
                <w:bCs/>
                <w:i/>
                <w:color w:val="000000" w:themeColor="text1"/>
                <w:sz w:val="24"/>
                <w:szCs w:val="24"/>
              </w:rPr>
              <w:t>Publishing Information</w:t>
            </w:r>
          </w:p>
        </w:tc>
      </w:tr>
      <w:tr w:rsidR="002C7BAD" w:rsidRPr="002C7BAD" w14:paraId="7C789748" w14:textId="77777777" w:rsidTr="005748F6">
        <w:trPr>
          <w:trHeight w:val="400"/>
          <w:jc w:val="center"/>
        </w:trPr>
        <w:tc>
          <w:tcPr>
            <w:tcW w:w="1556" w:type="pct"/>
            <w:vMerge w:val="restart"/>
            <w:shd w:val="clear" w:color="auto" w:fill="auto"/>
            <w:tcMar>
              <w:top w:w="100" w:type="dxa"/>
              <w:left w:w="100" w:type="dxa"/>
              <w:bottom w:w="100" w:type="dxa"/>
              <w:right w:w="100" w:type="dxa"/>
            </w:tcMar>
            <w:vAlign w:val="center"/>
          </w:tcPr>
          <w:p w14:paraId="22E1BBA4"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publisher</w:t>
            </w:r>
          </w:p>
        </w:tc>
        <w:tc>
          <w:tcPr>
            <w:tcW w:w="1712" w:type="pct"/>
            <w:shd w:val="clear" w:color="auto" w:fill="auto"/>
            <w:tcMar>
              <w:top w:w="100" w:type="dxa"/>
              <w:left w:w="100" w:type="dxa"/>
              <w:bottom w:w="100" w:type="dxa"/>
              <w:right w:w="100" w:type="dxa"/>
            </w:tcMar>
            <w:vAlign w:val="center"/>
          </w:tcPr>
          <w:p w14:paraId="48E84C62"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institution_storing</w:t>
            </w:r>
          </w:p>
        </w:tc>
        <w:tc>
          <w:tcPr>
            <w:tcW w:w="1732" w:type="pct"/>
            <w:vMerge w:val="restart"/>
            <w:shd w:val="clear" w:color="auto" w:fill="auto"/>
            <w:tcMar>
              <w:top w:w="100" w:type="dxa"/>
              <w:left w:w="100" w:type="dxa"/>
              <w:bottom w:w="100" w:type="dxa"/>
              <w:right w:w="100" w:type="dxa"/>
            </w:tcMar>
            <w:vAlign w:val="center"/>
          </w:tcPr>
          <w:p w14:paraId="12C72239"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PublishingInstitution*</w:t>
            </w:r>
          </w:p>
        </w:tc>
      </w:tr>
      <w:tr w:rsidR="002C7BAD" w:rsidRPr="002C7BAD" w14:paraId="5666316C" w14:textId="77777777" w:rsidTr="005748F6">
        <w:trPr>
          <w:trHeight w:val="400"/>
          <w:jc w:val="center"/>
        </w:trPr>
        <w:tc>
          <w:tcPr>
            <w:tcW w:w="1556" w:type="pct"/>
            <w:vMerge/>
            <w:shd w:val="clear" w:color="auto" w:fill="auto"/>
            <w:tcMar>
              <w:top w:w="100" w:type="dxa"/>
              <w:left w:w="100" w:type="dxa"/>
              <w:bottom w:w="100" w:type="dxa"/>
              <w:right w:w="100" w:type="dxa"/>
            </w:tcMar>
            <w:vAlign w:val="center"/>
          </w:tcPr>
          <w:p w14:paraId="3950964C" w14:textId="77777777" w:rsidR="00A7181D" w:rsidRPr="002C7BAD" w:rsidRDefault="00A7181D" w:rsidP="00171745">
            <w:pPr>
              <w:widowControl w:val="0"/>
              <w:rPr>
                <w:rFonts w:ascii="Times" w:eastAsia="Source Code Pro" w:hAnsi="Times" w:cs="Calibri"/>
                <w:color w:val="000000" w:themeColor="text1"/>
                <w:sz w:val="24"/>
                <w:szCs w:val="24"/>
              </w:rPr>
            </w:pPr>
          </w:p>
        </w:tc>
        <w:tc>
          <w:tcPr>
            <w:tcW w:w="1712" w:type="pct"/>
            <w:shd w:val="clear" w:color="auto" w:fill="auto"/>
            <w:tcMar>
              <w:top w:w="100" w:type="dxa"/>
              <w:left w:w="100" w:type="dxa"/>
              <w:bottom w:w="100" w:type="dxa"/>
              <w:right w:w="100" w:type="dxa"/>
            </w:tcMar>
            <w:vAlign w:val="center"/>
          </w:tcPr>
          <w:p w14:paraId="63A2C63C"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copyright_institutions</w:t>
            </w:r>
          </w:p>
        </w:tc>
        <w:tc>
          <w:tcPr>
            <w:tcW w:w="1732" w:type="pct"/>
            <w:vMerge/>
            <w:shd w:val="clear" w:color="auto" w:fill="auto"/>
            <w:tcMar>
              <w:top w:w="100" w:type="dxa"/>
              <w:left w:w="100" w:type="dxa"/>
              <w:bottom w:w="100" w:type="dxa"/>
              <w:right w:w="100" w:type="dxa"/>
            </w:tcMar>
            <w:vAlign w:val="center"/>
          </w:tcPr>
          <w:p w14:paraId="769BE9D3" w14:textId="77777777" w:rsidR="00A7181D" w:rsidRPr="002C7BAD" w:rsidRDefault="00A7181D" w:rsidP="00171745">
            <w:pPr>
              <w:widowControl w:val="0"/>
              <w:rPr>
                <w:rFonts w:ascii="Times" w:eastAsia="Source Code Pro" w:hAnsi="Times" w:cs="Calibri"/>
                <w:color w:val="000000" w:themeColor="text1"/>
                <w:sz w:val="24"/>
                <w:szCs w:val="24"/>
              </w:rPr>
            </w:pPr>
          </w:p>
        </w:tc>
      </w:tr>
      <w:tr w:rsidR="002C7BAD" w:rsidRPr="002C7BAD" w14:paraId="64BC2CEB" w14:textId="77777777" w:rsidTr="005748F6">
        <w:trPr>
          <w:trHeight w:val="400"/>
          <w:jc w:val="center"/>
        </w:trPr>
        <w:tc>
          <w:tcPr>
            <w:tcW w:w="1556" w:type="pct"/>
            <w:vMerge/>
            <w:shd w:val="clear" w:color="auto" w:fill="auto"/>
            <w:tcMar>
              <w:top w:w="100" w:type="dxa"/>
              <w:left w:w="100" w:type="dxa"/>
              <w:bottom w:w="100" w:type="dxa"/>
              <w:right w:w="100" w:type="dxa"/>
            </w:tcMar>
            <w:vAlign w:val="center"/>
          </w:tcPr>
          <w:p w14:paraId="2982DA1F" w14:textId="77777777" w:rsidR="00A7181D" w:rsidRPr="002C7BAD" w:rsidRDefault="00A7181D" w:rsidP="00171745">
            <w:pPr>
              <w:widowControl w:val="0"/>
              <w:rPr>
                <w:rFonts w:ascii="Times" w:eastAsia="Source Code Pro" w:hAnsi="Times" w:cs="Calibri"/>
                <w:color w:val="000000" w:themeColor="text1"/>
                <w:sz w:val="24"/>
                <w:szCs w:val="24"/>
              </w:rPr>
            </w:pPr>
          </w:p>
        </w:tc>
        <w:tc>
          <w:tcPr>
            <w:tcW w:w="1712" w:type="pct"/>
            <w:shd w:val="clear" w:color="auto" w:fill="auto"/>
            <w:tcMar>
              <w:top w:w="100" w:type="dxa"/>
              <w:left w:w="100" w:type="dxa"/>
              <w:bottom w:w="100" w:type="dxa"/>
              <w:right w:w="100" w:type="dxa"/>
            </w:tcMar>
            <w:vAlign w:val="center"/>
          </w:tcPr>
          <w:p w14:paraId="1BF6A198"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sequencing_centers</w:t>
            </w:r>
          </w:p>
        </w:tc>
        <w:tc>
          <w:tcPr>
            <w:tcW w:w="1732" w:type="pct"/>
            <w:vMerge/>
            <w:shd w:val="clear" w:color="auto" w:fill="auto"/>
            <w:tcMar>
              <w:top w:w="100" w:type="dxa"/>
              <w:left w:w="100" w:type="dxa"/>
              <w:bottom w:w="100" w:type="dxa"/>
              <w:right w:w="100" w:type="dxa"/>
            </w:tcMar>
            <w:vAlign w:val="center"/>
          </w:tcPr>
          <w:p w14:paraId="5FA1FEE3" w14:textId="77777777" w:rsidR="00A7181D" w:rsidRPr="002C7BAD" w:rsidRDefault="00A7181D" w:rsidP="00171745">
            <w:pPr>
              <w:widowControl w:val="0"/>
              <w:rPr>
                <w:rFonts w:ascii="Times" w:eastAsia="Source Code Pro" w:hAnsi="Times" w:cs="Calibri"/>
                <w:color w:val="000000" w:themeColor="text1"/>
                <w:sz w:val="24"/>
                <w:szCs w:val="24"/>
              </w:rPr>
            </w:pPr>
          </w:p>
        </w:tc>
      </w:tr>
      <w:tr w:rsidR="002C7BAD" w:rsidRPr="002C7BAD" w14:paraId="1CD0AF85" w14:textId="77777777" w:rsidTr="005748F6">
        <w:trPr>
          <w:trHeight w:val="400"/>
          <w:jc w:val="center"/>
        </w:trPr>
        <w:tc>
          <w:tcPr>
            <w:tcW w:w="1556" w:type="pct"/>
            <w:vMerge w:val="restart"/>
            <w:shd w:val="clear" w:color="auto" w:fill="auto"/>
            <w:tcMar>
              <w:top w:w="100" w:type="dxa"/>
              <w:left w:w="100" w:type="dxa"/>
              <w:bottom w:w="100" w:type="dxa"/>
              <w:right w:w="100" w:type="dxa"/>
            </w:tcMar>
            <w:vAlign w:val="center"/>
          </w:tcPr>
          <w:p w14:paraId="22142723" w14:textId="77777777" w:rsidR="00A7181D" w:rsidRPr="002C7BAD" w:rsidRDefault="00A7181D" w:rsidP="00171745">
            <w:pPr>
              <w:widowControl w:val="0"/>
              <w:rPr>
                <w:rFonts w:ascii="Times" w:eastAsia="Courier New" w:hAnsi="Times" w:cs="Calibri"/>
                <w:color w:val="000000" w:themeColor="text1"/>
                <w:sz w:val="24"/>
                <w:szCs w:val="24"/>
              </w:rPr>
            </w:pPr>
          </w:p>
          <w:p w14:paraId="7A2E358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publishingCountry</w:t>
            </w:r>
          </w:p>
        </w:tc>
        <w:tc>
          <w:tcPr>
            <w:tcW w:w="1712" w:type="pct"/>
            <w:shd w:val="clear" w:color="auto" w:fill="auto"/>
            <w:tcMar>
              <w:top w:w="100" w:type="dxa"/>
              <w:left w:w="100" w:type="dxa"/>
              <w:bottom w:w="100" w:type="dxa"/>
              <w:right w:w="100" w:type="dxa"/>
            </w:tcMar>
            <w:vAlign w:val="center"/>
          </w:tcPr>
          <w:p w14:paraId="59C8E871"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storing_country*</w:t>
            </w:r>
          </w:p>
        </w:tc>
        <w:tc>
          <w:tcPr>
            <w:tcW w:w="1732" w:type="pct"/>
            <w:vMerge w:val="restart"/>
            <w:shd w:val="clear" w:color="auto" w:fill="auto"/>
            <w:tcMar>
              <w:top w:w="100" w:type="dxa"/>
              <w:left w:w="100" w:type="dxa"/>
              <w:bottom w:w="100" w:type="dxa"/>
              <w:right w:w="100" w:type="dxa"/>
            </w:tcMar>
            <w:vAlign w:val="center"/>
          </w:tcPr>
          <w:p w14:paraId="0B8A13E4" w14:textId="77777777" w:rsidR="00A7181D" w:rsidRPr="002C7BAD" w:rsidRDefault="00A7181D" w:rsidP="00171745">
            <w:pPr>
              <w:widowControl w:val="0"/>
              <w:rPr>
                <w:rFonts w:ascii="Times" w:eastAsia="Courier New" w:hAnsi="Times" w:cs="Calibri"/>
                <w:color w:val="000000" w:themeColor="text1"/>
                <w:sz w:val="24"/>
                <w:szCs w:val="24"/>
              </w:rPr>
            </w:pPr>
          </w:p>
          <w:p w14:paraId="4B29C754"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PublishingCountry*</w:t>
            </w:r>
          </w:p>
        </w:tc>
      </w:tr>
      <w:tr w:rsidR="002C7BAD" w:rsidRPr="002C7BAD" w14:paraId="2BB9F4B1" w14:textId="77777777" w:rsidTr="005748F6">
        <w:trPr>
          <w:trHeight w:val="400"/>
          <w:jc w:val="center"/>
        </w:trPr>
        <w:tc>
          <w:tcPr>
            <w:tcW w:w="1556" w:type="pct"/>
            <w:vMerge/>
            <w:shd w:val="clear" w:color="auto" w:fill="auto"/>
            <w:tcMar>
              <w:top w:w="100" w:type="dxa"/>
              <w:left w:w="100" w:type="dxa"/>
              <w:bottom w:w="100" w:type="dxa"/>
              <w:right w:w="100" w:type="dxa"/>
            </w:tcMar>
            <w:vAlign w:val="center"/>
          </w:tcPr>
          <w:p w14:paraId="0CEA382B" w14:textId="77777777" w:rsidR="00A7181D" w:rsidRPr="002C7BAD" w:rsidRDefault="00A7181D" w:rsidP="00171745">
            <w:pPr>
              <w:widowControl w:val="0"/>
              <w:rPr>
                <w:rFonts w:ascii="Times" w:eastAsia="Source Code Pro" w:hAnsi="Times" w:cs="Calibri"/>
                <w:color w:val="000000" w:themeColor="text1"/>
                <w:sz w:val="24"/>
                <w:szCs w:val="24"/>
              </w:rPr>
            </w:pPr>
          </w:p>
        </w:tc>
        <w:tc>
          <w:tcPr>
            <w:tcW w:w="1712" w:type="pct"/>
            <w:shd w:val="clear" w:color="auto" w:fill="auto"/>
            <w:tcMar>
              <w:top w:w="100" w:type="dxa"/>
              <w:left w:w="100" w:type="dxa"/>
              <w:bottom w:w="100" w:type="dxa"/>
              <w:right w:w="100" w:type="dxa"/>
            </w:tcMar>
            <w:vAlign w:val="center"/>
          </w:tcPr>
          <w:p w14:paraId="10797B9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copyright_country*</w:t>
            </w:r>
          </w:p>
        </w:tc>
        <w:tc>
          <w:tcPr>
            <w:tcW w:w="1732" w:type="pct"/>
            <w:vMerge/>
            <w:shd w:val="clear" w:color="auto" w:fill="auto"/>
            <w:tcMar>
              <w:top w:w="100" w:type="dxa"/>
              <w:left w:w="100" w:type="dxa"/>
              <w:bottom w:w="100" w:type="dxa"/>
              <w:right w:w="100" w:type="dxa"/>
            </w:tcMar>
            <w:vAlign w:val="center"/>
          </w:tcPr>
          <w:p w14:paraId="1F877C58" w14:textId="77777777" w:rsidR="00A7181D" w:rsidRPr="002C7BAD" w:rsidRDefault="00A7181D" w:rsidP="00171745">
            <w:pPr>
              <w:widowControl w:val="0"/>
              <w:rPr>
                <w:rFonts w:ascii="Times" w:eastAsia="Source Code Pro" w:hAnsi="Times" w:cs="Calibri"/>
                <w:color w:val="000000" w:themeColor="text1"/>
                <w:sz w:val="24"/>
                <w:szCs w:val="24"/>
              </w:rPr>
            </w:pPr>
          </w:p>
        </w:tc>
      </w:tr>
      <w:tr w:rsidR="002C7BAD" w:rsidRPr="002C7BAD" w14:paraId="49B28CBF" w14:textId="77777777" w:rsidTr="005748F6">
        <w:trPr>
          <w:trHeight w:val="400"/>
          <w:jc w:val="center"/>
        </w:trPr>
        <w:tc>
          <w:tcPr>
            <w:tcW w:w="1556" w:type="pct"/>
            <w:vMerge/>
            <w:shd w:val="clear" w:color="auto" w:fill="auto"/>
            <w:tcMar>
              <w:top w:w="100" w:type="dxa"/>
              <w:left w:w="100" w:type="dxa"/>
              <w:bottom w:w="100" w:type="dxa"/>
              <w:right w:w="100" w:type="dxa"/>
            </w:tcMar>
            <w:vAlign w:val="center"/>
          </w:tcPr>
          <w:p w14:paraId="17ECF109" w14:textId="77777777" w:rsidR="00A7181D" w:rsidRPr="002C7BAD" w:rsidRDefault="00A7181D" w:rsidP="00171745">
            <w:pPr>
              <w:widowControl w:val="0"/>
              <w:rPr>
                <w:rFonts w:ascii="Times" w:eastAsia="Source Code Pro" w:hAnsi="Times" w:cs="Calibri"/>
                <w:color w:val="000000" w:themeColor="text1"/>
                <w:sz w:val="24"/>
                <w:szCs w:val="24"/>
              </w:rPr>
            </w:pPr>
          </w:p>
        </w:tc>
        <w:tc>
          <w:tcPr>
            <w:tcW w:w="1712" w:type="pct"/>
            <w:shd w:val="clear" w:color="auto" w:fill="auto"/>
            <w:tcMar>
              <w:top w:w="100" w:type="dxa"/>
              <w:left w:w="100" w:type="dxa"/>
              <w:bottom w:w="100" w:type="dxa"/>
              <w:right w:w="100" w:type="dxa"/>
            </w:tcMar>
            <w:vAlign w:val="center"/>
          </w:tcPr>
          <w:p w14:paraId="77E7ABB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sequencing_country*</w:t>
            </w:r>
          </w:p>
        </w:tc>
        <w:tc>
          <w:tcPr>
            <w:tcW w:w="1732" w:type="pct"/>
            <w:vMerge/>
            <w:shd w:val="clear" w:color="auto" w:fill="auto"/>
            <w:tcMar>
              <w:top w:w="100" w:type="dxa"/>
              <w:left w:w="100" w:type="dxa"/>
              <w:bottom w:w="100" w:type="dxa"/>
              <w:right w:w="100" w:type="dxa"/>
            </w:tcMar>
            <w:vAlign w:val="center"/>
          </w:tcPr>
          <w:p w14:paraId="0DB3E706" w14:textId="77777777" w:rsidR="00A7181D" w:rsidRPr="002C7BAD" w:rsidRDefault="00A7181D" w:rsidP="00171745">
            <w:pPr>
              <w:widowControl w:val="0"/>
              <w:rPr>
                <w:rFonts w:ascii="Times" w:eastAsia="Source Code Pro" w:hAnsi="Times" w:cs="Calibri"/>
                <w:color w:val="000000" w:themeColor="text1"/>
                <w:sz w:val="24"/>
                <w:szCs w:val="24"/>
              </w:rPr>
            </w:pPr>
          </w:p>
        </w:tc>
      </w:tr>
      <w:tr w:rsidR="002C7BAD" w:rsidRPr="002C7BAD" w14:paraId="45FB68F9" w14:textId="77777777" w:rsidTr="005748F6">
        <w:trPr>
          <w:trHeight w:val="435"/>
          <w:jc w:val="center"/>
        </w:trPr>
        <w:tc>
          <w:tcPr>
            <w:tcW w:w="5000" w:type="pct"/>
            <w:gridSpan w:val="3"/>
            <w:shd w:val="clear" w:color="auto" w:fill="auto"/>
            <w:tcMar>
              <w:top w:w="100" w:type="dxa"/>
              <w:left w:w="100" w:type="dxa"/>
              <w:bottom w:w="100" w:type="dxa"/>
              <w:right w:w="100" w:type="dxa"/>
            </w:tcMar>
            <w:vAlign w:val="center"/>
          </w:tcPr>
          <w:p w14:paraId="61CE64BC" w14:textId="77777777" w:rsidR="00A7181D" w:rsidRPr="002C7BAD" w:rsidRDefault="00A7181D" w:rsidP="00171745">
            <w:pPr>
              <w:jc w:val="center"/>
              <w:rPr>
                <w:rFonts w:ascii="Times" w:hAnsi="Times" w:cs="Calibri"/>
                <w:b/>
                <w:bCs/>
                <w:i/>
                <w:color w:val="000000" w:themeColor="text1"/>
                <w:sz w:val="24"/>
                <w:szCs w:val="24"/>
              </w:rPr>
            </w:pPr>
            <w:r w:rsidRPr="002C7BAD">
              <w:rPr>
                <w:rFonts w:ascii="Times" w:hAnsi="Times" w:cs="Calibri"/>
                <w:b/>
                <w:bCs/>
                <w:i/>
                <w:color w:val="000000" w:themeColor="text1"/>
                <w:sz w:val="24"/>
                <w:szCs w:val="24"/>
              </w:rPr>
              <w:t>Records Information</w:t>
            </w:r>
          </w:p>
        </w:tc>
      </w:tr>
      <w:tr w:rsidR="002C7BAD" w:rsidRPr="002C7BAD" w14:paraId="22138D56" w14:textId="77777777" w:rsidTr="005748F6">
        <w:trPr>
          <w:jc w:val="center"/>
        </w:trPr>
        <w:tc>
          <w:tcPr>
            <w:tcW w:w="1556" w:type="pct"/>
            <w:shd w:val="clear" w:color="auto" w:fill="auto"/>
            <w:tcMar>
              <w:top w:w="100" w:type="dxa"/>
              <w:left w:w="100" w:type="dxa"/>
              <w:bottom w:w="100" w:type="dxa"/>
              <w:right w:w="100" w:type="dxa"/>
            </w:tcMar>
            <w:vAlign w:val="center"/>
          </w:tcPr>
          <w:p w14:paraId="58F6E8C7"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eventDate</w:t>
            </w:r>
          </w:p>
        </w:tc>
        <w:tc>
          <w:tcPr>
            <w:tcW w:w="1712" w:type="pct"/>
            <w:shd w:val="clear" w:color="auto" w:fill="auto"/>
            <w:tcMar>
              <w:top w:w="100" w:type="dxa"/>
              <w:left w:w="100" w:type="dxa"/>
              <w:bottom w:w="100" w:type="dxa"/>
              <w:right w:w="100" w:type="dxa"/>
            </w:tcMar>
            <w:vAlign w:val="center"/>
          </w:tcPr>
          <w:p w14:paraId="134D0FB5"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collectiontime</w:t>
            </w:r>
          </w:p>
        </w:tc>
        <w:tc>
          <w:tcPr>
            <w:tcW w:w="1732" w:type="pct"/>
            <w:shd w:val="clear" w:color="auto" w:fill="auto"/>
            <w:tcMar>
              <w:top w:w="100" w:type="dxa"/>
              <w:left w:w="100" w:type="dxa"/>
              <w:bottom w:w="100" w:type="dxa"/>
              <w:right w:w="100" w:type="dxa"/>
            </w:tcMar>
            <w:vAlign w:val="center"/>
          </w:tcPr>
          <w:p w14:paraId="0E605E6F"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collection_date*</w:t>
            </w:r>
          </w:p>
        </w:tc>
      </w:tr>
      <w:tr w:rsidR="002C7BAD" w:rsidRPr="002C7BAD" w14:paraId="7030B867" w14:textId="77777777" w:rsidTr="005748F6">
        <w:trPr>
          <w:trHeight w:val="400"/>
          <w:jc w:val="center"/>
        </w:trPr>
        <w:tc>
          <w:tcPr>
            <w:tcW w:w="1556" w:type="pct"/>
            <w:vMerge w:val="restart"/>
            <w:shd w:val="clear" w:color="auto" w:fill="auto"/>
            <w:tcMar>
              <w:top w:w="100" w:type="dxa"/>
              <w:left w:w="100" w:type="dxa"/>
              <w:bottom w:w="100" w:type="dxa"/>
              <w:right w:w="100" w:type="dxa"/>
            </w:tcMar>
            <w:vAlign w:val="center"/>
          </w:tcPr>
          <w:p w14:paraId="6321DAE1"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lastRenderedPageBreak/>
              <w:t>gbifID</w:t>
            </w:r>
          </w:p>
        </w:tc>
        <w:tc>
          <w:tcPr>
            <w:tcW w:w="1712" w:type="pct"/>
            <w:shd w:val="clear" w:color="auto" w:fill="auto"/>
            <w:tcMar>
              <w:top w:w="100" w:type="dxa"/>
              <w:left w:w="100" w:type="dxa"/>
              <w:bottom w:w="100" w:type="dxa"/>
              <w:right w:w="100" w:type="dxa"/>
            </w:tcMar>
            <w:vAlign w:val="center"/>
          </w:tcPr>
          <w:p w14:paraId="24D6E43F"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genbank_accession</w:t>
            </w:r>
          </w:p>
        </w:tc>
        <w:tc>
          <w:tcPr>
            <w:tcW w:w="1732" w:type="pct"/>
            <w:shd w:val="clear" w:color="auto" w:fill="auto"/>
            <w:tcMar>
              <w:top w:w="100" w:type="dxa"/>
              <w:left w:w="100" w:type="dxa"/>
              <w:bottom w:w="100" w:type="dxa"/>
              <w:right w:w="100" w:type="dxa"/>
            </w:tcMar>
            <w:vAlign w:val="center"/>
          </w:tcPr>
          <w:p w14:paraId="62FF1E0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Accession*</w:t>
            </w:r>
          </w:p>
        </w:tc>
      </w:tr>
      <w:tr w:rsidR="002C7BAD" w:rsidRPr="002C7BAD" w14:paraId="6EEFA50B" w14:textId="77777777" w:rsidTr="005748F6">
        <w:trPr>
          <w:trHeight w:val="400"/>
          <w:jc w:val="center"/>
        </w:trPr>
        <w:tc>
          <w:tcPr>
            <w:tcW w:w="1556" w:type="pct"/>
            <w:vMerge/>
            <w:shd w:val="clear" w:color="auto" w:fill="auto"/>
            <w:tcMar>
              <w:top w:w="100" w:type="dxa"/>
              <w:left w:w="100" w:type="dxa"/>
              <w:bottom w:w="100" w:type="dxa"/>
              <w:right w:w="100" w:type="dxa"/>
            </w:tcMar>
            <w:vAlign w:val="center"/>
          </w:tcPr>
          <w:p w14:paraId="181F45E6" w14:textId="77777777" w:rsidR="00A7181D" w:rsidRPr="002C7BAD" w:rsidRDefault="00A7181D" w:rsidP="00171745">
            <w:pPr>
              <w:widowControl w:val="0"/>
              <w:jc w:val="center"/>
              <w:rPr>
                <w:rFonts w:ascii="Times" w:hAnsi="Times" w:cs="Calibri"/>
                <w:color w:val="000000" w:themeColor="text1"/>
                <w:sz w:val="24"/>
                <w:szCs w:val="24"/>
              </w:rPr>
            </w:pPr>
          </w:p>
        </w:tc>
        <w:tc>
          <w:tcPr>
            <w:tcW w:w="1712" w:type="pct"/>
            <w:shd w:val="clear" w:color="auto" w:fill="auto"/>
            <w:tcMar>
              <w:top w:w="100" w:type="dxa"/>
              <w:left w:w="100" w:type="dxa"/>
              <w:bottom w:w="100" w:type="dxa"/>
              <w:right w:w="100" w:type="dxa"/>
            </w:tcMar>
            <w:vAlign w:val="center"/>
          </w:tcPr>
          <w:p w14:paraId="02C9536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processid</w:t>
            </w:r>
          </w:p>
        </w:tc>
        <w:tc>
          <w:tcPr>
            <w:tcW w:w="1732" w:type="pct"/>
            <w:shd w:val="clear" w:color="auto" w:fill="auto"/>
            <w:tcMar>
              <w:top w:w="100" w:type="dxa"/>
              <w:left w:w="100" w:type="dxa"/>
              <w:bottom w:w="100" w:type="dxa"/>
              <w:right w:w="100" w:type="dxa"/>
            </w:tcMar>
            <w:vAlign w:val="center"/>
          </w:tcPr>
          <w:p w14:paraId="0091A83C"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boldInfo*</w:t>
            </w:r>
          </w:p>
        </w:tc>
      </w:tr>
      <w:tr w:rsidR="002C7BAD" w:rsidRPr="002C7BAD" w14:paraId="13426134" w14:textId="77777777" w:rsidTr="005748F6">
        <w:trPr>
          <w:trHeight w:val="400"/>
          <w:jc w:val="center"/>
        </w:trPr>
        <w:tc>
          <w:tcPr>
            <w:tcW w:w="1556" w:type="pct"/>
            <w:shd w:val="clear" w:color="auto" w:fill="auto"/>
            <w:tcMar>
              <w:top w:w="100" w:type="dxa"/>
              <w:left w:w="100" w:type="dxa"/>
              <w:bottom w:w="100" w:type="dxa"/>
              <w:right w:w="100" w:type="dxa"/>
            </w:tcMar>
            <w:vAlign w:val="center"/>
          </w:tcPr>
          <w:p w14:paraId="7A9B7E03" w14:textId="77777777" w:rsidR="00A7181D" w:rsidRPr="002C7BAD" w:rsidRDefault="00A7181D" w:rsidP="00171745">
            <w:pPr>
              <w:widowControl w:val="0"/>
              <w:jc w:val="center"/>
              <w:rPr>
                <w:rFonts w:ascii="Times" w:hAnsi="Times" w:cs="Calibri"/>
                <w:color w:val="000000" w:themeColor="text1"/>
                <w:sz w:val="24"/>
                <w:szCs w:val="24"/>
              </w:rPr>
            </w:pPr>
            <w:r w:rsidRPr="002C7BAD">
              <w:rPr>
                <w:rFonts w:ascii="Times" w:hAnsi="Times" w:cs="Calibri"/>
                <w:color w:val="000000" w:themeColor="text1"/>
                <w:sz w:val="24"/>
                <w:szCs w:val="24"/>
              </w:rPr>
              <w:t>–</w:t>
            </w:r>
          </w:p>
        </w:tc>
        <w:tc>
          <w:tcPr>
            <w:tcW w:w="1712" w:type="pct"/>
            <w:shd w:val="clear" w:color="auto" w:fill="auto"/>
            <w:tcMar>
              <w:top w:w="100" w:type="dxa"/>
              <w:left w:w="100" w:type="dxa"/>
              <w:bottom w:w="100" w:type="dxa"/>
              <w:right w:w="100" w:type="dxa"/>
            </w:tcMar>
            <w:vAlign w:val="center"/>
          </w:tcPr>
          <w:p w14:paraId="3A3E432F" w14:textId="77777777" w:rsidR="00A7181D" w:rsidRPr="002C7BAD" w:rsidRDefault="00A7181D" w:rsidP="00171745">
            <w:pPr>
              <w:widowControl w:val="0"/>
              <w:jc w:val="cente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w:t>
            </w:r>
          </w:p>
        </w:tc>
        <w:tc>
          <w:tcPr>
            <w:tcW w:w="1732" w:type="pct"/>
            <w:shd w:val="clear" w:color="auto" w:fill="auto"/>
            <w:tcMar>
              <w:top w:w="100" w:type="dxa"/>
              <w:left w:w="100" w:type="dxa"/>
              <w:bottom w:w="100" w:type="dxa"/>
              <w:right w:w="100" w:type="dxa"/>
            </w:tcMar>
            <w:vAlign w:val="center"/>
          </w:tcPr>
          <w:p w14:paraId="01A432E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yearSubmitted*</w:t>
            </w:r>
          </w:p>
        </w:tc>
      </w:tr>
      <w:tr w:rsidR="002C7BAD" w:rsidRPr="002C7BAD" w14:paraId="7B49AA56" w14:textId="77777777" w:rsidTr="005748F6">
        <w:trPr>
          <w:trHeight w:val="15"/>
          <w:jc w:val="center"/>
        </w:trPr>
        <w:tc>
          <w:tcPr>
            <w:tcW w:w="5000" w:type="pct"/>
            <w:gridSpan w:val="3"/>
            <w:shd w:val="clear" w:color="auto" w:fill="auto"/>
            <w:tcMar>
              <w:top w:w="100" w:type="dxa"/>
              <w:left w:w="100" w:type="dxa"/>
              <w:bottom w:w="100" w:type="dxa"/>
              <w:right w:w="100" w:type="dxa"/>
            </w:tcMar>
            <w:vAlign w:val="center"/>
          </w:tcPr>
          <w:p w14:paraId="7497B6B8" w14:textId="77777777" w:rsidR="00A7181D" w:rsidRPr="002C7BAD" w:rsidRDefault="00A7181D" w:rsidP="00171745">
            <w:pPr>
              <w:jc w:val="center"/>
              <w:rPr>
                <w:rFonts w:ascii="Times" w:hAnsi="Times" w:cs="Calibri"/>
                <w:b/>
                <w:bCs/>
                <w:i/>
                <w:color w:val="000000" w:themeColor="text1"/>
                <w:sz w:val="24"/>
                <w:szCs w:val="24"/>
              </w:rPr>
            </w:pPr>
            <w:r w:rsidRPr="002C7BAD">
              <w:rPr>
                <w:rFonts w:ascii="Times" w:hAnsi="Times" w:cs="Calibri"/>
                <w:b/>
                <w:bCs/>
                <w:i/>
                <w:color w:val="000000" w:themeColor="text1"/>
                <w:sz w:val="24"/>
                <w:szCs w:val="24"/>
              </w:rPr>
              <w:t>Sequence Information</w:t>
            </w:r>
          </w:p>
        </w:tc>
      </w:tr>
      <w:tr w:rsidR="002C7BAD" w:rsidRPr="002C7BAD" w14:paraId="13EAF3F7" w14:textId="77777777" w:rsidTr="005748F6">
        <w:trPr>
          <w:jc w:val="center"/>
        </w:trPr>
        <w:tc>
          <w:tcPr>
            <w:tcW w:w="1556" w:type="pct"/>
            <w:shd w:val="clear" w:color="auto" w:fill="auto"/>
            <w:tcMar>
              <w:top w:w="100" w:type="dxa"/>
              <w:left w:w="100" w:type="dxa"/>
              <w:bottom w:w="100" w:type="dxa"/>
              <w:right w:w="100" w:type="dxa"/>
            </w:tcMar>
            <w:vAlign w:val="center"/>
          </w:tcPr>
          <w:p w14:paraId="5418A6A4" w14:textId="77777777" w:rsidR="00A7181D" w:rsidRPr="002C7BAD" w:rsidRDefault="00A7181D" w:rsidP="00171745">
            <w:pPr>
              <w:widowControl w:val="0"/>
              <w:jc w:val="cente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w:t>
            </w:r>
          </w:p>
        </w:tc>
        <w:tc>
          <w:tcPr>
            <w:tcW w:w="1712" w:type="pct"/>
            <w:shd w:val="clear" w:color="auto" w:fill="auto"/>
            <w:tcMar>
              <w:top w:w="100" w:type="dxa"/>
              <w:left w:w="100" w:type="dxa"/>
              <w:bottom w:w="100" w:type="dxa"/>
              <w:right w:w="100" w:type="dxa"/>
            </w:tcMar>
            <w:vAlign w:val="center"/>
          </w:tcPr>
          <w:p w14:paraId="50BDD617"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nucleotides</w:t>
            </w:r>
          </w:p>
        </w:tc>
        <w:tc>
          <w:tcPr>
            <w:tcW w:w="1732" w:type="pct"/>
            <w:shd w:val="clear" w:color="auto" w:fill="auto"/>
            <w:tcMar>
              <w:top w:w="100" w:type="dxa"/>
              <w:left w:w="100" w:type="dxa"/>
              <w:bottom w:w="100" w:type="dxa"/>
              <w:right w:w="100" w:type="dxa"/>
            </w:tcMar>
            <w:vAlign w:val="center"/>
          </w:tcPr>
          <w:p w14:paraId="1DCB1B81"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Sequence*</w:t>
            </w:r>
          </w:p>
        </w:tc>
      </w:tr>
      <w:tr w:rsidR="002C7BAD" w:rsidRPr="002C7BAD" w14:paraId="02137CB0" w14:textId="77777777" w:rsidTr="005748F6">
        <w:trPr>
          <w:jc w:val="center"/>
        </w:trPr>
        <w:tc>
          <w:tcPr>
            <w:tcW w:w="1556" w:type="pct"/>
            <w:shd w:val="clear" w:color="auto" w:fill="auto"/>
            <w:tcMar>
              <w:top w:w="100" w:type="dxa"/>
              <w:left w:w="100" w:type="dxa"/>
              <w:bottom w:w="100" w:type="dxa"/>
              <w:right w:w="100" w:type="dxa"/>
            </w:tcMar>
            <w:vAlign w:val="center"/>
          </w:tcPr>
          <w:p w14:paraId="379E04E0" w14:textId="77777777" w:rsidR="00A7181D" w:rsidRPr="002C7BAD" w:rsidRDefault="00A7181D" w:rsidP="00171745">
            <w:pPr>
              <w:widowControl w:val="0"/>
              <w:jc w:val="cente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w:t>
            </w:r>
          </w:p>
        </w:tc>
        <w:tc>
          <w:tcPr>
            <w:tcW w:w="1712" w:type="pct"/>
            <w:shd w:val="clear" w:color="auto" w:fill="auto"/>
            <w:tcMar>
              <w:top w:w="100" w:type="dxa"/>
              <w:left w:w="100" w:type="dxa"/>
              <w:bottom w:w="100" w:type="dxa"/>
              <w:right w:w="100" w:type="dxa"/>
            </w:tcMar>
            <w:vAlign w:val="center"/>
          </w:tcPr>
          <w:p w14:paraId="442DDD6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markercode</w:t>
            </w:r>
          </w:p>
        </w:tc>
        <w:tc>
          <w:tcPr>
            <w:tcW w:w="1732" w:type="pct"/>
            <w:shd w:val="clear" w:color="auto" w:fill="auto"/>
            <w:tcMar>
              <w:top w:w="100" w:type="dxa"/>
              <w:left w:w="100" w:type="dxa"/>
              <w:bottom w:w="100" w:type="dxa"/>
              <w:right w:w="100" w:type="dxa"/>
            </w:tcMar>
            <w:vAlign w:val="center"/>
          </w:tcPr>
          <w:p w14:paraId="2E9415C2"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StdGeneMarker*</w:t>
            </w:r>
          </w:p>
        </w:tc>
      </w:tr>
      <w:tr w:rsidR="002C7BAD" w:rsidRPr="002C7BAD" w14:paraId="49E27ABF" w14:textId="77777777" w:rsidTr="005748F6">
        <w:trPr>
          <w:jc w:val="center"/>
        </w:trPr>
        <w:tc>
          <w:tcPr>
            <w:tcW w:w="5000" w:type="pct"/>
            <w:gridSpan w:val="3"/>
            <w:shd w:val="clear" w:color="auto" w:fill="auto"/>
            <w:tcMar>
              <w:top w:w="100" w:type="dxa"/>
              <w:left w:w="100" w:type="dxa"/>
              <w:bottom w:w="100" w:type="dxa"/>
              <w:right w:w="100" w:type="dxa"/>
            </w:tcMar>
            <w:vAlign w:val="center"/>
          </w:tcPr>
          <w:p w14:paraId="40A30ACF" w14:textId="77777777" w:rsidR="00A7181D" w:rsidRPr="002C7BAD" w:rsidRDefault="00A7181D" w:rsidP="00171745">
            <w:pPr>
              <w:widowControl w:val="0"/>
              <w:jc w:val="center"/>
              <w:rPr>
                <w:rFonts w:ascii="Times" w:hAnsi="Times" w:cs="Calibri"/>
                <w:b/>
                <w:bCs/>
                <w:i/>
                <w:color w:val="000000" w:themeColor="text1"/>
                <w:sz w:val="24"/>
                <w:szCs w:val="24"/>
              </w:rPr>
            </w:pPr>
            <w:r w:rsidRPr="002C7BAD">
              <w:rPr>
                <w:rFonts w:ascii="Times" w:hAnsi="Times" w:cs="Calibri"/>
                <w:b/>
                <w:bCs/>
                <w:i/>
                <w:color w:val="000000" w:themeColor="text1"/>
                <w:sz w:val="24"/>
                <w:szCs w:val="24"/>
              </w:rPr>
              <w:t>Geolocation Information</w:t>
            </w:r>
          </w:p>
        </w:tc>
      </w:tr>
      <w:tr w:rsidR="002C7BAD" w:rsidRPr="002C7BAD" w14:paraId="7228311D" w14:textId="77777777" w:rsidTr="005748F6">
        <w:trPr>
          <w:jc w:val="center"/>
        </w:trPr>
        <w:tc>
          <w:tcPr>
            <w:tcW w:w="1556" w:type="pct"/>
            <w:shd w:val="clear" w:color="auto" w:fill="auto"/>
            <w:tcMar>
              <w:top w:w="100" w:type="dxa"/>
              <w:left w:w="100" w:type="dxa"/>
              <w:bottom w:w="100" w:type="dxa"/>
              <w:right w:w="100" w:type="dxa"/>
            </w:tcMar>
            <w:vAlign w:val="center"/>
          </w:tcPr>
          <w:p w14:paraId="108BD02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decimalLatitude</w:t>
            </w:r>
          </w:p>
        </w:tc>
        <w:tc>
          <w:tcPr>
            <w:tcW w:w="1712" w:type="pct"/>
            <w:shd w:val="clear" w:color="auto" w:fill="auto"/>
            <w:tcMar>
              <w:top w:w="100" w:type="dxa"/>
              <w:left w:w="100" w:type="dxa"/>
              <w:bottom w:w="100" w:type="dxa"/>
              <w:right w:w="100" w:type="dxa"/>
            </w:tcMar>
            <w:vAlign w:val="center"/>
          </w:tcPr>
          <w:p w14:paraId="5EBDF935"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lat</w:t>
            </w:r>
          </w:p>
        </w:tc>
        <w:tc>
          <w:tcPr>
            <w:tcW w:w="1732" w:type="pct"/>
            <w:shd w:val="clear" w:color="auto" w:fill="auto"/>
            <w:tcMar>
              <w:top w:w="100" w:type="dxa"/>
              <w:left w:w="100" w:type="dxa"/>
              <w:bottom w:w="100" w:type="dxa"/>
              <w:right w:w="100" w:type="dxa"/>
            </w:tcMar>
            <w:vAlign w:val="center"/>
          </w:tcPr>
          <w:p w14:paraId="390E3C33"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lat*</w:t>
            </w:r>
          </w:p>
        </w:tc>
      </w:tr>
      <w:tr w:rsidR="002C7BAD" w:rsidRPr="002C7BAD" w14:paraId="086FBDFC" w14:textId="77777777" w:rsidTr="005748F6">
        <w:trPr>
          <w:trHeight w:val="244"/>
          <w:jc w:val="center"/>
        </w:trPr>
        <w:tc>
          <w:tcPr>
            <w:tcW w:w="1556" w:type="pct"/>
            <w:shd w:val="clear" w:color="auto" w:fill="auto"/>
            <w:tcMar>
              <w:top w:w="100" w:type="dxa"/>
              <w:left w:w="100" w:type="dxa"/>
              <w:bottom w:w="100" w:type="dxa"/>
              <w:right w:w="100" w:type="dxa"/>
            </w:tcMar>
            <w:vAlign w:val="center"/>
          </w:tcPr>
          <w:p w14:paraId="0AF11568"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decimalLongitude</w:t>
            </w:r>
          </w:p>
        </w:tc>
        <w:tc>
          <w:tcPr>
            <w:tcW w:w="1712" w:type="pct"/>
            <w:shd w:val="clear" w:color="auto" w:fill="auto"/>
            <w:tcMar>
              <w:top w:w="100" w:type="dxa"/>
              <w:left w:w="100" w:type="dxa"/>
              <w:bottom w:w="100" w:type="dxa"/>
              <w:right w:w="100" w:type="dxa"/>
            </w:tcMar>
            <w:vAlign w:val="center"/>
          </w:tcPr>
          <w:p w14:paraId="5DCEF199"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lon</w:t>
            </w:r>
          </w:p>
        </w:tc>
        <w:tc>
          <w:tcPr>
            <w:tcW w:w="1732" w:type="pct"/>
            <w:shd w:val="clear" w:color="auto" w:fill="auto"/>
            <w:tcMar>
              <w:top w:w="100" w:type="dxa"/>
              <w:left w:w="100" w:type="dxa"/>
              <w:bottom w:w="100" w:type="dxa"/>
              <w:right w:w="100" w:type="dxa"/>
            </w:tcMar>
            <w:vAlign w:val="center"/>
          </w:tcPr>
          <w:p w14:paraId="67176AF9"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lon*</w:t>
            </w:r>
          </w:p>
        </w:tc>
      </w:tr>
      <w:tr w:rsidR="002C7BAD" w:rsidRPr="002C7BAD" w14:paraId="5D9917D4" w14:textId="77777777" w:rsidTr="005748F6">
        <w:trPr>
          <w:jc w:val="center"/>
        </w:trPr>
        <w:tc>
          <w:tcPr>
            <w:tcW w:w="1556" w:type="pct"/>
            <w:shd w:val="clear" w:color="auto" w:fill="auto"/>
            <w:tcMar>
              <w:top w:w="100" w:type="dxa"/>
              <w:left w:w="100" w:type="dxa"/>
              <w:bottom w:w="100" w:type="dxa"/>
              <w:right w:w="100" w:type="dxa"/>
            </w:tcMar>
            <w:vAlign w:val="center"/>
          </w:tcPr>
          <w:p w14:paraId="41D812C3"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countryCode</w:t>
            </w:r>
          </w:p>
        </w:tc>
        <w:tc>
          <w:tcPr>
            <w:tcW w:w="1712" w:type="pct"/>
            <w:shd w:val="clear" w:color="auto" w:fill="auto"/>
            <w:tcMar>
              <w:top w:w="100" w:type="dxa"/>
              <w:left w:w="100" w:type="dxa"/>
              <w:bottom w:w="100" w:type="dxa"/>
              <w:right w:w="100" w:type="dxa"/>
            </w:tcMar>
            <w:vAlign w:val="center"/>
          </w:tcPr>
          <w:p w14:paraId="19548EBF"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country_edited*</w:t>
            </w:r>
          </w:p>
        </w:tc>
        <w:tc>
          <w:tcPr>
            <w:tcW w:w="1732" w:type="pct"/>
            <w:shd w:val="clear" w:color="auto" w:fill="auto"/>
            <w:tcMar>
              <w:top w:w="100" w:type="dxa"/>
              <w:left w:w="100" w:type="dxa"/>
              <w:bottom w:w="100" w:type="dxa"/>
              <w:right w:w="100" w:type="dxa"/>
            </w:tcMar>
            <w:vAlign w:val="center"/>
          </w:tcPr>
          <w:p w14:paraId="5BF4E8F0"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country_edited*</w:t>
            </w:r>
          </w:p>
        </w:tc>
      </w:tr>
      <w:tr w:rsidR="002C7BAD" w:rsidRPr="002C7BAD" w14:paraId="05B61883" w14:textId="77777777" w:rsidTr="005748F6">
        <w:trPr>
          <w:jc w:val="center"/>
        </w:trPr>
        <w:tc>
          <w:tcPr>
            <w:tcW w:w="1556" w:type="pct"/>
            <w:shd w:val="clear" w:color="auto" w:fill="auto"/>
            <w:tcMar>
              <w:top w:w="100" w:type="dxa"/>
              <w:left w:w="100" w:type="dxa"/>
              <w:bottom w:w="100" w:type="dxa"/>
              <w:right w:w="100" w:type="dxa"/>
            </w:tcMar>
            <w:vAlign w:val="center"/>
          </w:tcPr>
          <w:p w14:paraId="5533F548" w14:textId="77777777" w:rsidR="00A7181D" w:rsidRPr="002C7BAD" w:rsidRDefault="00A7181D" w:rsidP="00171745">
            <w:pP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province_final*</w:t>
            </w:r>
          </w:p>
        </w:tc>
        <w:tc>
          <w:tcPr>
            <w:tcW w:w="1712" w:type="pct"/>
            <w:shd w:val="clear" w:color="auto" w:fill="auto"/>
            <w:tcMar>
              <w:top w:w="100" w:type="dxa"/>
              <w:left w:w="100" w:type="dxa"/>
              <w:bottom w:w="100" w:type="dxa"/>
              <w:right w:w="100" w:type="dxa"/>
            </w:tcMar>
            <w:vAlign w:val="center"/>
          </w:tcPr>
          <w:p w14:paraId="4555C01F"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province*</w:t>
            </w:r>
          </w:p>
        </w:tc>
        <w:tc>
          <w:tcPr>
            <w:tcW w:w="1732" w:type="pct"/>
            <w:shd w:val="clear" w:color="auto" w:fill="auto"/>
            <w:tcMar>
              <w:top w:w="100" w:type="dxa"/>
              <w:left w:w="100" w:type="dxa"/>
              <w:bottom w:w="100" w:type="dxa"/>
              <w:right w:w="100" w:type="dxa"/>
            </w:tcMar>
            <w:vAlign w:val="center"/>
          </w:tcPr>
          <w:p w14:paraId="05B82D7F"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province*</w:t>
            </w:r>
          </w:p>
        </w:tc>
      </w:tr>
      <w:tr w:rsidR="002C7BAD" w:rsidRPr="002C7BAD" w14:paraId="7F120D0F" w14:textId="77777777" w:rsidTr="005748F6">
        <w:trPr>
          <w:jc w:val="center"/>
        </w:trPr>
        <w:tc>
          <w:tcPr>
            <w:tcW w:w="1556" w:type="pct"/>
            <w:shd w:val="clear" w:color="auto" w:fill="auto"/>
            <w:tcMar>
              <w:top w:w="100" w:type="dxa"/>
              <w:left w:w="100" w:type="dxa"/>
              <w:bottom w:w="100" w:type="dxa"/>
              <w:right w:w="100" w:type="dxa"/>
            </w:tcMar>
            <w:vAlign w:val="center"/>
          </w:tcPr>
          <w:p w14:paraId="35D715FC" w14:textId="77777777" w:rsidR="00A7181D" w:rsidRPr="002C7BAD" w:rsidRDefault="00A7181D" w:rsidP="00171745">
            <w:pP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municipality_final*</w:t>
            </w:r>
          </w:p>
        </w:tc>
        <w:tc>
          <w:tcPr>
            <w:tcW w:w="1712" w:type="pct"/>
            <w:shd w:val="clear" w:color="auto" w:fill="auto"/>
            <w:tcMar>
              <w:top w:w="100" w:type="dxa"/>
              <w:left w:w="100" w:type="dxa"/>
              <w:bottom w:w="100" w:type="dxa"/>
              <w:right w:w="100" w:type="dxa"/>
            </w:tcMar>
            <w:vAlign w:val="center"/>
          </w:tcPr>
          <w:p w14:paraId="17732776"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municipality*</w:t>
            </w:r>
          </w:p>
        </w:tc>
        <w:tc>
          <w:tcPr>
            <w:tcW w:w="1732" w:type="pct"/>
            <w:shd w:val="clear" w:color="auto" w:fill="auto"/>
            <w:tcMar>
              <w:top w:w="100" w:type="dxa"/>
              <w:left w:w="100" w:type="dxa"/>
              <w:bottom w:w="100" w:type="dxa"/>
              <w:right w:w="100" w:type="dxa"/>
            </w:tcMar>
            <w:vAlign w:val="center"/>
          </w:tcPr>
          <w:p w14:paraId="37BD9536"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municipality*</w:t>
            </w:r>
          </w:p>
        </w:tc>
      </w:tr>
      <w:tr w:rsidR="002C7BAD" w:rsidRPr="002C7BAD" w14:paraId="23F59461" w14:textId="77777777" w:rsidTr="005748F6">
        <w:trPr>
          <w:trHeight w:val="435"/>
          <w:jc w:val="center"/>
        </w:trPr>
        <w:tc>
          <w:tcPr>
            <w:tcW w:w="1556" w:type="pct"/>
            <w:shd w:val="clear" w:color="auto" w:fill="auto"/>
            <w:tcMar>
              <w:top w:w="100" w:type="dxa"/>
              <w:left w:w="100" w:type="dxa"/>
              <w:bottom w:w="100" w:type="dxa"/>
              <w:right w:w="100" w:type="dxa"/>
            </w:tcMar>
            <w:vAlign w:val="center"/>
          </w:tcPr>
          <w:p w14:paraId="728BED7C" w14:textId="77777777" w:rsidR="00A7181D" w:rsidRPr="002C7BAD" w:rsidRDefault="00A7181D" w:rsidP="00171745">
            <w:pP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barangay_final*</w:t>
            </w:r>
          </w:p>
        </w:tc>
        <w:tc>
          <w:tcPr>
            <w:tcW w:w="1712" w:type="pct"/>
            <w:shd w:val="clear" w:color="auto" w:fill="auto"/>
            <w:tcMar>
              <w:top w:w="100" w:type="dxa"/>
              <w:left w:w="100" w:type="dxa"/>
              <w:bottom w:w="100" w:type="dxa"/>
              <w:right w:w="100" w:type="dxa"/>
            </w:tcMar>
            <w:vAlign w:val="center"/>
          </w:tcPr>
          <w:p w14:paraId="7D22A3C1"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barangay*</w:t>
            </w:r>
          </w:p>
        </w:tc>
        <w:tc>
          <w:tcPr>
            <w:tcW w:w="1732" w:type="pct"/>
            <w:shd w:val="clear" w:color="auto" w:fill="auto"/>
            <w:tcMar>
              <w:top w:w="100" w:type="dxa"/>
              <w:left w:w="100" w:type="dxa"/>
              <w:bottom w:w="100" w:type="dxa"/>
              <w:right w:w="100" w:type="dxa"/>
            </w:tcMar>
            <w:vAlign w:val="center"/>
          </w:tcPr>
          <w:p w14:paraId="34F1311A"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barangay*</w:t>
            </w:r>
          </w:p>
        </w:tc>
      </w:tr>
      <w:tr w:rsidR="002C7BAD" w:rsidRPr="002C7BAD" w14:paraId="18B81126" w14:textId="77777777" w:rsidTr="005748F6">
        <w:trPr>
          <w:trHeight w:val="379"/>
          <w:jc w:val="center"/>
        </w:trPr>
        <w:tc>
          <w:tcPr>
            <w:tcW w:w="1556" w:type="pct"/>
            <w:shd w:val="clear" w:color="auto" w:fill="auto"/>
            <w:tcMar>
              <w:top w:w="100" w:type="dxa"/>
              <w:left w:w="100" w:type="dxa"/>
              <w:bottom w:w="100" w:type="dxa"/>
              <w:right w:w="100" w:type="dxa"/>
            </w:tcMar>
            <w:vAlign w:val="center"/>
          </w:tcPr>
          <w:p w14:paraId="1F4A103A" w14:textId="77777777" w:rsidR="00A7181D" w:rsidRPr="002C7BAD" w:rsidRDefault="00A7181D" w:rsidP="00171745">
            <w:pPr>
              <w:widowControl w:val="0"/>
              <w:jc w:val="center"/>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w:t>
            </w:r>
          </w:p>
        </w:tc>
        <w:tc>
          <w:tcPr>
            <w:tcW w:w="1712" w:type="pct"/>
            <w:shd w:val="clear" w:color="auto" w:fill="auto"/>
            <w:tcMar>
              <w:top w:w="100" w:type="dxa"/>
              <w:left w:w="100" w:type="dxa"/>
              <w:bottom w:w="100" w:type="dxa"/>
              <w:right w:w="100" w:type="dxa"/>
            </w:tcMar>
            <w:vAlign w:val="center"/>
          </w:tcPr>
          <w:p w14:paraId="775D4361"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major_issues*</w:t>
            </w:r>
          </w:p>
        </w:tc>
        <w:tc>
          <w:tcPr>
            <w:tcW w:w="1732" w:type="pct"/>
            <w:shd w:val="clear" w:color="auto" w:fill="auto"/>
            <w:tcMar>
              <w:top w:w="100" w:type="dxa"/>
              <w:left w:w="100" w:type="dxa"/>
              <w:bottom w:w="100" w:type="dxa"/>
              <w:right w:w="100" w:type="dxa"/>
            </w:tcMar>
            <w:vAlign w:val="center"/>
          </w:tcPr>
          <w:p w14:paraId="4FEED6ED" w14:textId="77777777" w:rsidR="00A7181D" w:rsidRPr="002C7BAD" w:rsidRDefault="00A7181D" w:rsidP="00171745">
            <w:pPr>
              <w:widowControl w:val="0"/>
              <w:rPr>
                <w:rFonts w:ascii="Times" w:eastAsia="Courier New" w:hAnsi="Times" w:cs="Calibri"/>
                <w:color w:val="000000" w:themeColor="text1"/>
                <w:sz w:val="24"/>
                <w:szCs w:val="24"/>
              </w:rPr>
            </w:pPr>
            <w:r w:rsidRPr="002C7BAD">
              <w:rPr>
                <w:rFonts w:ascii="Times" w:eastAsia="Courier New" w:hAnsi="Times" w:cs="Calibri"/>
                <w:color w:val="000000" w:themeColor="text1"/>
                <w:sz w:val="24"/>
                <w:szCs w:val="24"/>
              </w:rPr>
              <w:t>major_issues*</w:t>
            </w:r>
          </w:p>
        </w:tc>
      </w:tr>
    </w:tbl>
    <w:p w14:paraId="6876AA7B" w14:textId="77777777" w:rsidR="00A7181D" w:rsidRPr="002C7BAD" w:rsidRDefault="00A7181D" w:rsidP="00A7181D">
      <w:pPr>
        <w:rPr>
          <w:rFonts w:ascii="Times" w:hAnsi="Times" w:cs="Calibri"/>
          <w:color w:val="000000" w:themeColor="text1"/>
          <w:sz w:val="24"/>
          <w:szCs w:val="24"/>
        </w:rPr>
      </w:pPr>
      <w:r w:rsidRPr="002C7BAD">
        <w:rPr>
          <w:rFonts w:ascii="Times" w:hAnsi="Times" w:cs="Calibri"/>
          <w:color w:val="000000" w:themeColor="text1"/>
          <w:sz w:val="24"/>
          <w:szCs w:val="24"/>
        </w:rPr>
        <w:t>* = manually parsed and edited</w:t>
      </w:r>
    </w:p>
    <w:p w14:paraId="2B771C0F" w14:textId="794E0234" w:rsidR="00A7181D" w:rsidRPr="002C7BAD" w:rsidRDefault="00A7181D" w:rsidP="00A7181D">
      <w:pPr>
        <w:rPr>
          <w:rFonts w:ascii="Times" w:hAnsi="Times" w:cs="Calibri"/>
          <w:color w:val="000000" w:themeColor="text1"/>
          <w:sz w:val="24"/>
          <w:szCs w:val="24"/>
        </w:rPr>
      </w:pPr>
    </w:p>
    <w:p w14:paraId="40B77270" w14:textId="6E2AC5F2" w:rsidR="00E40649" w:rsidRPr="002C7BAD" w:rsidRDefault="00E40649" w:rsidP="00E40649">
      <w:pPr>
        <w:jc w:val="both"/>
        <w:rPr>
          <w:rFonts w:ascii="Times" w:hAnsi="Times" w:cs="Calibri"/>
          <w:color w:val="000000" w:themeColor="text1"/>
          <w:sz w:val="24"/>
          <w:szCs w:val="24"/>
        </w:rPr>
      </w:pPr>
      <w:r w:rsidRPr="002C7BAD">
        <w:rPr>
          <w:rFonts w:ascii="Times" w:hAnsi="Times" w:cs="Calibri"/>
          <w:b/>
          <w:bCs/>
          <w:color w:val="000000" w:themeColor="text1"/>
          <w:sz w:val="24"/>
          <w:szCs w:val="24"/>
        </w:rPr>
        <w:t>Table S3.</w:t>
      </w:r>
      <w:r w:rsidRPr="002C7BAD">
        <w:rPr>
          <w:rFonts w:ascii="Times" w:hAnsi="Times" w:cs="Calibri"/>
          <w:color w:val="000000" w:themeColor="text1"/>
          <w:sz w:val="24"/>
          <w:szCs w:val="24"/>
        </w:rPr>
        <w:t xml:space="preserve"> Characterization of available Philippine species occurrence and DNA barcode data in terms of overall records initially collected and analyzed as well as the associated genetic markers of interest and taxonomic classification (focusing on the higher taxonomic levels). Because two sets of analyses were conducted – including and excluding barcode records with </w:t>
      </w:r>
      <w:r w:rsidRPr="002C7BAD">
        <w:rPr>
          <w:rFonts w:ascii="Times" w:hAnsi="Times" w:cs="Calibri"/>
          <w:i/>
          <w:iCs/>
          <w:color w:val="000000" w:themeColor="text1"/>
          <w:sz w:val="24"/>
          <w:szCs w:val="24"/>
        </w:rPr>
        <w:t>NA</w:t>
      </w:r>
      <w:r w:rsidRPr="002C7BAD">
        <w:rPr>
          <w:rFonts w:ascii="Times" w:hAnsi="Times" w:cs="Calibri"/>
          <w:color w:val="000000" w:themeColor="text1"/>
          <w:sz w:val="24"/>
          <w:szCs w:val="24"/>
        </w:rPr>
        <w:t xml:space="preserve"> entries for country sampled two sets of summaries are also presented to characterize the DNA barcode data available.</w:t>
      </w:r>
    </w:p>
    <w:tbl>
      <w:tblPr>
        <w:tblStyle w:val="TableGrid"/>
        <w:tblW w:w="0" w:type="auto"/>
        <w:tblLook w:val="04A0" w:firstRow="1" w:lastRow="0" w:firstColumn="1" w:lastColumn="0" w:noHBand="0" w:noVBand="1"/>
      </w:tblPr>
      <w:tblGrid>
        <w:gridCol w:w="2300"/>
        <w:gridCol w:w="1253"/>
        <w:gridCol w:w="1183"/>
        <w:gridCol w:w="1253"/>
        <w:gridCol w:w="963"/>
        <w:gridCol w:w="1096"/>
        <w:gridCol w:w="988"/>
      </w:tblGrid>
      <w:tr w:rsidR="002C7BAD" w:rsidRPr="002C7BAD" w14:paraId="618AEA0A" w14:textId="77777777" w:rsidTr="00CB23F6">
        <w:tc>
          <w:tcPr>
            <w:tcW w:w="2300" w:type="dxa"/>
            <w:vMerge w:val="restart"/>
            <w:vAlign w:val="center"/>
          </w:tcPr>
          <w:p w14:paraId="09E76E64" w14:textId="77777777" w:rsidR="00E40649" w:rsidRPr="002C7BAD" w:rsidRDefault="00E40649" w:rsidP="00CB23F6">
            <w:pPr>
              <w:jc w:val="center"/>
              <w:rPr>
                <w:rFonts w:ascii="Times" w:hAnsi="Times" w:cs="Calibri"/>
                <w:b/>
                <w:bCs/>
                <w:color w:val="000000" w:themeColor="text1"/>
                <w:sz w:val="24"/>
                <w:szCs w:val="24"/>
              </w:rPr>
            </w:pPr>
            <w:r w:rsidRPr="002C7BAD">
              <w:rPr>
                <w:rFonts w:ascii="Times" w:hAnsi="Times" w:cs="Calibri"/>
                <w:b/>
                <w:bCs/>
                <w:color w:val="000000" w:themeColor="text1"/>
                <w:sz w:val="24"/>
                <w:szCs w:val="24"/>
              </w:rPr>
              <w:t>Categories</w:t>
            </w:r>
          </w:p>
        </w:tc>
        <w:tc>
          <w:tcPr>
            <w:tcW w:w="2436" w:type="dxa"/>
            <w:gridSpan w:val="2"/>
            <w:vMerge w:val="restart"/>
            <w:vAlign w:val="center"/>
          </w:tcPr>
          <w:p w14:paraId="0E82A9A1" w14:textId="77777777" w:rsidR="00E40649" w:rsidRPr="002C7BAD" w:rsidRDefault="00E40649" w:rsidP="00CB23F6">
            <w:pPr>
              <w:jc w:val="center"/>
              <w:rPr>
                <w:rFonts w:ascii="Times" w:hAnsi="Times" w:cs="Calibri"/>
                <w:b/>
                <w:bCs/>
                <w:color w:val="000000" w:themeColor="text1"/>
                <w:sz w:val="24"/>
                <w:szCs w:val="24"/>
              </w:rPr>
            </w:pPr>
            <w:r w:rsidRPr="002C7BAD">
              <w:rPr>
                <w:rFonts w:ascii="Times" w:hAnsi="Times" w:cs="Calibri"/>
                <w:b/>
                <w:bCs/>
                <w:color w:val="000000" w:themeColor="text1"/>
                <w:sz w:val="24"/>
                <w:szCs w:val="24"/>
              </w:rPr>
              <w:t>Species Occurrence Data</w:t>
            </w:r>
          </w:p>
        </w:tc>
        <w:tc>
          <w:tcPr>
            <w:tcW w:w="4283" w:type="dxa"/>
            <w:gridSpan w:val="4"/>
            <w:vAlign w:val="center"/>
          </w:tcPr>
          <w:p w14:paraId="45B23AEA" w14:textId="77777777" w:rsidR="00E40649" w:rsidRPr="002C7BAD" w:rsidRDefault="00E40649" w:rsidP="00CB23F6">
            <w:pPr>
              <w:jc w:val="center"/>
              <w:rPr>
                <w:rFonts w:ascii="Times" w:hAnsi="Times" w:cs="Calibri"/>
                <w:b/>
                <w:bCs/>
                <w:color w:val="000000" w:themeColor="text1"/>
                <w:sz w:val="24"/>
                <w:szCs w:val="24"/>
              </w:rPr>
            </w:pPr>
            <w:r w:rsidRPr="002C7BAD">
              <w:rPr>
                <w:rFonts w:ascii="Times" w:hAnsi="Times" w:cs="Calibri"/>
                <w:b/>
                <w:bCs/>
                <w:color w:val="000000" w:themeColor="text1"/>
                <w:sz w:val="24"/>
                <w:szCs w:val="24"/>
              </w:rPr>
              <w:t>DNA Barcode Data</w:t>
            </w:r>
          </w:p>
        </w:tc>
      </w:tr>
      <w:tr w:rsidR="002C7BAD" w:rsidRPr="002C7BAD" w14:paraId="7B23C593" w14:textId="77777777" w:rsidTr="00E40649">
        <w:tc>
          <w:tcPr>
            <w:tcW w:w="2300" w:type="dxa"/>
            <w:vMerge/>
            <w:vAlign w:val="center"/>
          </w:tcPr>
          <w:p w14:paraId="294162F7" w14:textId="77777777" w:rsidR="00E40649" w:rsidRPr="002C7BAD" w:rsidRDefault="00E40649" w:rsidP="00CB23F6">
            <w:pPr>
              <w:jc w:val="center"/>
              <w:rPr>
                <w:rFonts w:ascii="Times" w:hAnsi="Times" w:cs="Calibri"/>
                <w:b/>
                <w:bCs/>
                <w:color w:val="000000" w:themeColor="text1"/>
                <w:sz w:val="24"/>
                <w:szCs w:val="24"/>
              </w:rPr>
            </w:pPr>
          </w:p>
        </w:tc>
        <w:tc>
          <w:tcPr>
            <w:tcW w:w="2436" w:type="dxa"/>
            <w:gridSpan w:val="2"/>
            <w:vMerge/>
            <w:vAlign w:val="center"/>
          </w:tcPr>
          <w:p w14:paraId="4C7E75B2" w14:textId="77777777" w:rsidR="00E40649" w:rsidRPr="002C7BAD" w:rsidRDefault="00E40649" w:rsidP="00CB23F6">
            <w:pPr>
              <w:jc w:val="center"/>
              <w:rPr>
                <w:rFonts w:ascii="Times" w:hAnsi="Times" w:cs="Calibri"/>
                <w:b/>
                <w:bCs/>
                <w:color w:val="000000" w:themeColor="text1"/>
                <w:sz w:val="24"/>
                <w:szCs w:val="24"/>
              </w:rPr>
            </w:pPr>
          </w:p>
        </w:tc>
        <w:tc>
          <w:tcPr>
            <w:tcW w:w="2214" w:type="dxa"/>
            <w:gridSpan w:val="2"/>
            <w:vAlign w:val="center"/>
          </w:tcPr>
          <w:p w14:paraId="2A7610F2" w14:textId="77777777" w:rsidR="00E40649" w:rsidRPr="002C7BAD" w:rsidRDefault="00E40649" w:rsidP="00CB23F6">
            <w:pPr>
              <w:jc w:val="center"/>
              <w:rPr>
                <w:rFonts w:ascii="Times" w:hAnsi="Times" w:cs="Calibri"/>
                <w:b/>
                <w:bCs/>
                <w:color w:val="000000" w:themeColor="text1"/>
                <w:sz w:val="24"/>
                <w:szCs w:val="24"/>
              </w:rPr>
            </w:pPr>
            <w:r w:rsidRPr="002C7BAD">
              <w:rPr>
                <w:rFonts w:ascii="Times" w:hAnsi="Times" w:cs="Calibri"/>
                <w:b/>
                <w:bCs/>
                <w:i/>
                <w:iCs/>
                <w:color w:val="000000" w:themeColor="text1"/>
                <w:sz w:val="24"/>
                <w:szCs w:val="24"/>
              </w:rPr>
              <w:t>NA include</w:t>
            </w:r>
          </w:p>
        </w:tc>
        <w:tc>
          <w:tcPr>
            <w:tcW w:w="2069" w:type="dxa"/>
            <w:gridSpan w:val="2"/>
            <w:vAlign w:val="center"/>
          </w:tcPr>
          <w:p w14:paraId="0E74E13E" w14:textId="77777777" w:rsidR="00E40649" w:rsidRPr="002C7BAD" w:rsidRDefault="00E40649" w:rsidP="00CB23F6">
            <w:pPr>
              <w:jc w:val="center"/>
              <w:rPr>
                <w:rFonts w:ascii="Times" w:hAnsi="Times" w:cs="Calibri"/>
                <w:b/>
                <w:bCs/>
                <w:color w:val="000000" w:themeColor="text1"/>
                <w:sz w:val="24"/>
                <w:szCs w:val="24"/>
              </w:rPr>
            </w:pPr>
            <w:r w:rsidRPr="002C7BAD">
              <w:rPr>
                <w:rFonts w:ascii="Times" w:hAnsi="Times" w:cs="Calibri"/>
                <w:b/>
                <w:bCs/>
                <w:i/>
                <w:iCs/>
                <w:color w:val="000000" w:themeColor="text1"/>
                <w:sz w:val="24"/>
                <w:szCs w:val="24"/>
              </w:rPr>
              <w:t>NA exclude</w:t>
            </w:r>
          </w:p>
        </w:tc>
      </w:tr>
      <w:tr w:rsidR="002C7BAD" w:rsidRPr="002C7BAD" w14:paraId="572691A4" w14:textId="77777777" w:rsidTr="00CB23F6">
        <w:tc>
          <w:tcPr>
            <w:tcW w:w="2300" w:type="dxa"/>
            <w:vAlign w:val="center"/>
          </w:tcPr>
          <w:p w14:paraId="3B3AA2AB" w14:textId="77777777" w:rsidR="00E40649" w:rsidRPr="002C7BAD" w:rsidRDefault="00E40649" w:rsidP="00CB23F6">
            <w:pPr>
              <w:rPr>
                <w:rFonts w:ascii="Times" w:hAnsi="Times" w:cs="Calibri"/>
                <w:color w:val="000000" w:themeColor="text1"/>
                <w:sz w:val="24"/>
                <w:szCs w:val="24"/>
              </w:rPr>
            </w:pPr>
            <w:r w:rsidRPr="002C7BAD">
              <w:rPr>
                <w:rFonts w:ascii="Times" w:hAnsi="Times" w:cs="Calibri"/>
                <w:color w:val="000000" w:themeColor="text1"/>
                <w:sz w:val="24"/>
                <w:szCs w:val="24"/>
              </w:rPr>
              <w:t>Total Records</w:t>
            </w:r>
          </w:p>
        </w:tc>
        <w:tc>
          <w:tcPr>
            <w:tcW w:w="6719" w:type="dxa"/>
            <w:gridSpan w:val="6"/>
            <w:vAlign w:val="center"/>
          </w:tcPr>
          <w:p w14:paraId="537F5682" w14:textId="77777777" w:rsidR="00E40649" w:rsidRPr="002C7BAD" w:rsidRDefault="00E40649" w:rsidP="00E40649">
            <w:pPr>
              <w:jc w:val="both"/>
              <w:rPr>
                <w:rFonts w:ascii="Times" w:hAnsi="Times" w:cs="Calibri"/>
                <w:color w:val="000000" w:themeColor="text1"/>
                <w:sz w:val="24"/>
                <w:szCs w:val="24"/>
              </w:rPr>
            </w:pPr>
          </w:p>
        </w:tc>
      </w:tr>
      <w:tr w:rsidR="002C7BAD" w:rsidRPr="002C7BAD" w14:paraId="50B3FA4E" w14:textId="77777777" w:rsidTr="00E664E9">
        <w:tc>
          <w:tcPr>
            <w:tcW w:w="2300" w:type="dxa"/>
            <w:vAlign w:val="center"/>
          </w:tcPr>
          <w:p w14:paraId="7DAE274D"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Collected</w:t>
            </w:r>
          </w:p>
        </w:tc>
        <w:tc>
          <w:tcPr>
            <w:tcW w:w="2436" w:type="dxa"/>
            <w:gridSpan w:val="2"/>
            <w:vAlign w:val="center"/>
          </w:tcPr>
          <w:p w14:paraId="1D26B64D"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1,557,709</w:t>
            </w:r>
          </w:p>
        </w:tc>
        <w:tc>
          <w:tcPr>
            <w:tcW w:w="4283" w:type="dxa"/>
            <w:gridSpan w:val="4"/>
            <w:vAlign w:val="center"/>
          </w:tcPr>
          <w:p w14:paraId="712C6F3A"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31,163</w:t>
            </w:r>
          </w:p>
        </w:tc>
      </w:tr>
      <w:tr w:rsidR="002C7BAD" w:rsidRPr="002C7BAD" w14:paraId="64DC3DFD" w14:textId="77777777" w:rsidTr="00E664E9">
        <w:trPr>
          <w:trHeight w:val="889"/>
        </w:trPr>
        <w:tc>
          <w:tcPr>
            <w:tcW w:w="2300" w:type="dxa"/>
            <w:vAlign w:val="center"/>
          </w:tcPr>
          <w:p w14:paraId="23967474"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 xml:space="preserve">Analyzed </w:t>
            </w:r>
          </w:p>
        </w:tc>
        <w:tc>
          <w:tcPr>
            <w:tcW w:w="2436" w:type="dxa"/>
            <w:gridSpan w:val="2"/>
            <w:vAlign w:val="center"/>
          </w:tcPr>
          <w:p w14:paraId="5DFE521E"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1,557,374</w:t>
            </w:r>
          </w:p>
        </w:tc>
        <w:tc>
          <w:tcPr>
            <w:tcW w:w="2214" w:type="dxa"/>
            <w:gridSpan w:val="2"/>
            <w:vAlign w:val="center"/>
          </w:tcPr>
          <w:p w14:paraId="00A129C9"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20,482</w:t>
            </w:r>
          </w:p>
        </w:tc>
        <w:tc>
          <w:tcPr>
            <w:tcW w:w="2069" w:type="dxa"/>
            <w:gridSpan w:val="2"/>
            <w:vAlign w:val="center"/>
          </w:tcPr>
          <w:p w14:paraId="41CCB22D"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16,719</w:t>
            </w:r>
          </w:p>
        </w:tc>
      </w:tr>
      <w:tr w:rsidR="002C7BAD" w:rsidRPr="002C7BAD" w14:paraId="5F23C49A" w14:textId="77777777" w:rsidTr="00CB23F6">
        <w:tc>
          <w:tcPr>
            <w:tcW w:w="2300" w:type="dxa"/>
            <w:vAlign w:val="center"/>
          </w:tcPr>
          <w:p w14:paraId="70430FD0" w14:textId="77777777" w:rsidR="00E40649" w:rsidRPr="002C7BAD" w:rsidRDefault="00E40649" w:rsidP="00CB23F6">
            <w:pPr>
              <w:rPr>
                <w:rFonts w:ascii="Times" w:hAnsi="Times" w:cs="Calibri"/>
                <w:color w:val="000000" w:themeColor="text1"/>
                <w:sz w:val="24"/>
                <w:szCs w:val="24"/>
              </w:rPr>
            </w:pPr>
            <w:r w:rsidRPr="002C7BAD">
              <w:rPr>
                <w:rFonts w:ascii="Times" w:hAnsi="Times" w:cs="Calibri"/>
                <w:color w:val="000000" w:themeColor="text1"/>
                <w:sz w:val="24"/>
                <w:szCs w:val="24"/>
              </w:rPr>
              <w:t>Records per Genetic Marker</w:t>
            </w:r>
          </w:p>
        </w:tc>
        <w:tc>
          <w:tcPr>
            <w:tcW w:w="6719" w:type="dxa"/>
            <w:gridSpan w:val="6"/>
            <w:vAlign w:val="center"/>
          </w:tcPr>
          <w:p w14:paraId="57C296E5" w14:textId="77777777" w:rsidR="00E40649" w:rsidRPr="002C7BAD" w:rsidRDefault="00E40649" w:rsidP="00E40649">
            <w:pPr>
              <w:jc w:val="both"/>
              <w:rPr>
                <w:rFonts w:ascii="Times" w:hAnsi="Times" w:cs="Calibri"/>
                <w:color w:val="000000" w:themeColor="text1"/>
                <w:sz w:val="24"/>
                <w:szCs w:val="24"/>
              </w:rPr>
            </w:pPr>
          </w:p>
        </w:tc>
      </w:tr>
      <w:tr w:rsidR="002C7BAD" w:rsidRPr="002C7BAD" w14:paraId="0E37E8E0" w14:textId="77777777" w:rsidTr="00CB23F6">
        <w:tc>
          <w:tcPr>
            <w:tcW w:w="2300" w:type="dxa"/>
            <w:vAlign w:val="center"/>
          </w:tcPr>
          <w:p w14:paraId="7A3A39FC"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 xml:space="preserve">COI </w:t>
            </w:r>
          </w:p>
        </w:tc>
        <w:tc>
          <w:tcPr>
            <w:tcW w:w="2436" w:type="dxa"/>
            <w:gridSpan w:val="2"/>
            <w:vAlign w:val="center"/>
          </w:tcPr>
          <w:p w14:paraId="26CF63EC"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w:t>
            </w:r>
          </w:p>
        </w:tc>
        <w:tc>
          <w:tcPr>
            <w:tcW w:w="2214" w:type="dxa"/>
            <w:gridSpan w:val="2"/>
            <w:vAlign w:val="center"/>
          </w:tcPr>
          <w:p w14:paraId="7D39137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14,755</w:t>
            </w:r>
          </w:p>
        </w:tc>
        <w:tc>
          <w:tcPr>
            <w:tcW w:w="2069" w:type="dxa"/>
            <w:gridSpan w:val="2"/>
            <w:vAlign w:val="center"/>
          </w:tcPr>
          <w:p w14:paraId="11ABFDE5"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12,988</w:t>
            </w:r>
          </w:p>
        </w:tc>
      </w:tr>
      <w:tr w:rsidR="002C7BAD" w:rsidRPr="002C7BAD" w14:paraId="7555D64C" w14:textId="77777777" w:rsidTr="00CB23F6">
        <w:tc>
          <w:tcPr>
            <w:tcW w:w="2300" w:type="dxa"/>
            <w:vAlign w:val="center"/>
          </w:tcPr>
          <w:p w14:paraId="11ED9313"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lastRenderedPageBreak/>
              <w:t xml:space="preserve">CYTB </w:t>
            </w:r>
          </w:p>
        </w:tc>
        <w:tc>
          <w:tcPr>
            <w:tcW w:w="2436" w:type="dxa"/>
            <w:gridSpan w:val="2"/>
            <w:vAlign w:val="center"/>
          </w:tcPr>
          <w:p w14:paraId="622FEE2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w:t>
            </w:r>
          </w:p>
        </w:tc>
        <w:tc>
          <w:tcPr>
            <w:tcW w:w="2214" w:type="dxa"/>
            <w:gridSpan w:val="2"/>
            <w:vAlign w:val="center"/>
          </w:tcPr>
          <w:p w14:paraId="63CF6AF6"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3,731</w:t>
            </w:r>
          </w:p>
        </w:tc>
        <w:tc>
          <w:tcPr>
            <w:tcW w:w="2069" w:type="dxa"/>
            <w:gridSpan w:val="2"/>
            <w:vAlign w:val="center"/>
          </w:tcPr>
          <w:p w14:paraId="27474CB0"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2,095</w:t>
            </w:r>
          </w:p>
        </w:tc>
      </w:tr>
      <w:tr w:rsidR="002C7BAD" w:rsidRPr="002C7BAD" w14:paraId="477190AC" w14:textId="77777777" w:rsidTr="00CB23F6">
        <w:tc>
          <w:tcPr>
            <w:tcW w:w="2300" w:type="dxa"/>
            <w:vAlign w:val="center"/>
          </w:tcPr>
          <w:p w14:paraId="790B240E"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 xml:space="preserve">ITS2 </w:t>
            </w:r>
          </w:p>
        </w:tc>
        <w:tc>
          <w:tcPr>
            <w:tcW w:w="2436" w:type="dxa"/>
            <w:gridSpan w:val="2"/>
            <w:vAlign w:val="center"/>
          </w:tcPr>
          <w:p w14:paraId="3B73366E"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w:t>
            </w:r>
          </w:p>
        </w:tc>
        <w:tc>
          <w:tcPr>
            <w:tcW w:w="2214" w:type="dxa"/>
            <w:gridSpan w:val="2"/>
            <w:vAlign w:val="center"/>
          </w:tcPr>
          <w:p w14:paraId="4DFBF1DA"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1,059</w:t>
            </w:r>
          </w:p>
        </w:tc>
        <w:tc>
          <w:tcPr>
            <w:tcW w:w="2069" w:type="dxa"/>
            <w:gridSpan w:val="2"/>
            <w:vAlign w:val="center"/>
          </w:tcPr>
          <w:p w14:paraId="557A148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827</w:t>
            </w:r>
          </w:p>
        </w:tc>
      </w:tr>
      <w:tr w:rsidR="002C7BAD" w:rsidRPr="002C7BAD" w14:paraId="0A064A1E" w14:textId="77777777" w:rsidTr="00CB23F6">
        <w:tc>
          <w:tcPr>
            <w:tcW w:w="2300" w:type="dxa"/>
            <w:vAlign w:val="center"/>
          </w:tcPr>
          <w:p w14:paraId="6AC80154"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 xml:space="preserve">matK </w:t>
            </w:r>
          </w:p>
        </w:tc>
        <w:tc>
          <w:tcPr>
            <w:tcW w:w="2436" w:type="dxa"/>
            <w:gridSpan w:val="2"/>
            <w:vAlign w:val="center"/>
          </w:tcPr>
          <w:p w14:paraId="15E7F478"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w:t>
            </w:r>
          </w:p>
        </w:tc>
        <w:tc>
          <w:tcPr>
            <w:tcW w:w="2214" w:type="dxa"/>
            <w:gridSpan w:val="2"/>
            <w:vAlign w:val="center"/>
          </w:tcPr>
          <w:p w14:paraId="7E9A6A4B"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314</w:t>
            </w:r>
          </w:p>
        </w:tc>
        <w:tc>
          <w:tcPr>
            <w:tcW w:w="2069" w:type="dxa"/>
            <w:gridSpan w:val="2"/>
            <w:vAlign w:val="center"/>
          </w:tcPr>
          <w:p w14:paraId="04ECC320"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268</w:t>
            </w:r>
          </w:p>
        </w:tc>
      </w:tr>
      <w:tr w:rsidR="002C7BAD" w:rsidRPr="002C7BAD" w14:paraId="2C36F20C" w14:textId="77777777" w:rsidTr="00CB23F6">
        <w:tc>
          <w:tcPr>
            <w:tcW w:w="2300" w:type="dxa"/>
            <w:vAlign w:val="center"/>
          </w:tcPr>
          <w:p w14:paraId="2E5609D0"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 xml:space="preserve">rbcL </w:t>
            </w:r>
          </w:p>
        </w:tc>
        <w:tc>
          <w:tcPr>
            <w:tcW w:w="2436" w:type="dxa"/>
            <w:gridSpan w:val="2"/>
            <w:vAlign w:val="center"/>
          </w:tcPr>
          <w:p w14:paraId="35C32AC8"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w:t>
            </w:r>
          </w:p>
        </w:tc>
        <w:tc>
          <w:tcPr>
            <w:tcW w:w="2214" w:type="dxa"/>
            <w:gridSpan w:val="2"/>
            <w:vAlign w:val="center"/>
          </w:tcPr>
          <w:p w14:paraId="1B4D19AB"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623</w:t>
            </w:r>
          </w:p>
        </w:tc>
        <w:tc>
          <w:tcPr>
            <w:tcW w:w="2069" w:type="dxa"/>
            <w:gridSpan w:val="2"/>
            <w:vAlign w:val="center"/>
          </w:tcPr>
          <w:p w14:paraId="77DE74E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541</w:t>
            </w:r>
          </w:p>
        </w:tc>
      </w:tr>
      <w:tr w:rsidR="002C7BAD" w:rsidRPr="002C7BAD" w14:paraId="4C340EE7" w14:textId="77777777" w:rsidTr="00CB23F6">
        <w:tc>
          <w:tcPr>
            <w:tcW w:w="2300" w:type="dxa"/>
            <w:vAlign w:val="center"/>
          </w:tcPr>
          <w:p w14:paraId="52F07838" w14:textId="77777777" w:rsidR="00E40649" w:rsidRPr="002C7BAD" w:rsidRDefault="00E40649" w:rsidP="00CB23F6">
            <w:pPr>
              <w:rPr>
                <w:rFonts w:ascii="Times" w:hAnsi="Times" w:cs="Calibri"/>
                <w:color w:val="000000" w:themeColor="text1"/>
                <w:sz w:val="24"/>
                <w:szCs w:val="24"/>
              </w:rPr>
            </w:pPr>
            <w:r w:rsidRPr="002C7BAD">
              <w:rPr>
                <w:rFonts w:ascii="Times" w:hAnsi="Times" w:cs="Calibri"/>
                <w:color w:val="000000" w:themeColor="text1"/>
                <w:sz w:val="24"/>
                <w:szCs w:val="24"/>
              </w:rPr>
              <w:t>Records per Kingdom</w:t>
            </w:r>
          </w:p>
        </w:tc>
        <w:tc>
          <w:tcPr>
            <w:tcW w:w="6719" w:type="dxa"/>
            <w:gridSpan w:val="6"/>
          </w:tcPr>
          <w:p w14:paraId="6E40EF95" w14:textId="77777777" w:rsidR="00E40649" w:rsidRPr="002C7BAD" w:rsidRDefault="00E40649" w:rsidP="00E40649">
            <w:pPr>
              <w:jc w:val="both"/>
              <w:rPr>
                <w:rFonts w:ascii="Times" w:hAnsi="Times" w:cs="Calibri"/>
                <w:color w:val="000000" w:themeColor="text1"/>
                <w:sz w:val="24"/>
                <w:szCs w:val="24"/>
              </w:rPr>
            </w:pPr>
          </w:p>
        </w:tc>
      </w:tr>
      <w:tr w:rsidR="002C7BAD" w:rsidRPr="002C7BAD" w14:paraId="5BB46E90" w14:textId="77777777" w:rsidTr="00CB23F6">
        <w:tc>
          <w:tcPr>
            <w:tcW w:w="2300" w:type="dxa"/>
            <w:vAlign w:val="center"/>
          </w:tcPr>
          <w:p w14:paraId="042CA3CA"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Animalia</w:t>
            </w:r>
          </w:p>
        </w:tc>
        <w:tc>
          <w:tcPr>
            <w:tcW w:w="2436" w:type="dxa"/>
            <w:gridSpan w:val="2"/>
            <w:vAlign w:val="center"/>
          </w:tcPr>
          <w:p w14:paraId="3F943720"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1,229,860</w:t>
            </w:r>
          </w:p>
        </w:tc>
        <w:tc>
          <w:tcPr>
            <w:tcW w:w="2214" w:type="dxa"/>
            <w:gridSpan w:val="2"/>
            <w:vAlign w:val="center"/>
          </w:tcPr>
          <w:p w14:paraId="3413B00D"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18,705</w:t>
            </w:r>
          </w:p>
        </w:tc>
        <w:tc>
          <w:tcPr>
            <w:tcW w:w="2069" w:type="dxa"/>
            <w:gridSpan w:val="2"/>
            <w:vAlign w:val="center"/>
          </w:tcPr>
          <w:p w14:paraId="7255AC00"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15,217</w:t>
            </w:r>
          </w:p>
        </w:tc>
      </w:tr>
      <w:tr w:rsidR="002C7BAD" w:rsidRPr="002C7BAD" w14:paraId="7BEE678A" w14:textId="77777777" w:rsidTr="00CB23F6">
        <w:tc>
          <w:tcPr>
            <w:tcW w:w="2300" w:type="dxa"/>
            <w:vAlign w:val="center"/>
          </w:tcPr>
          <w:p w14:paraId="3402802D"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Plantae</w:t>
            </w:r>
          </w:p>
        </w:tc>
        <w:tc>
          <w:tcPr>
            <w:tcW w:w="2436" w:type="dxa"/>
            <w:gridSpan w:val="2"/>
            <w:vAlign w:val="center"/>
          </w:tcPr>
          <w:p w14:paraId="5EFC0D78"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327,514</w:t>
            </w:r>
          </w:p>
        </w:tc>
        <w:tc>
          <w:tcPr>
            <w:tcW w:w="2214" w:type="dxa"/>
            <w:gridSpan w:val="2"/>
            <w:vAlign w:val="center"/>
          </w:tcPr>
          <w:p w14:paraId="069DAD9B"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1,775</w:t>
            </w:r>
          </w:p>
        </w:tc>
        <w:tc>
          <w:tcPr>
            <w:tcW w:w="2069" w:type="dxa"/>
            <w:gridSpan w:val="2"/>
            <w:vAlign w:val="center"/>
          </w:tcPr>
          <w:p w14:paraId="6A19D43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1,500</w:t>
            </w:r>
          </w:p>
        </w:tc>
      </w:tr>
      <w:tr w:rsidR="002C7BAD" w:rsidRPr="002C7BAD" w14:paraId="3FD195CA" w14:textId="77777777" w:rsidTr="00CB23F6">
        <w:tc>
          <w:tcPr>
            <w:tcW w:w="2300" w:type="dxa"/>
            <w:vAlign w:val="center"/>
          </w:tcPr>
          <w:p w14:paraId="0407101F" w14:textId="77777777" w:rsidR="00E40649" w:rsidRPr="002C7BAD" w:rsidRDefault="00E40649" w:rsidP="00CB23F6">
            <w:pPr>
              <w:rPr>
                <w:rFonts w:ascii="Times" w:hAnsi="Times" w:cs="Calibri"/>
                <w:color w:val="000000" w:themeColor="text1"/>
                <w:sz w:val="24"/>
                <w:szCs w:val="24"/>
              </w:rPr>
            </w:pPr>
            <w:r w:rsidRPr="002C7BAD">
              <w:rPr>
                <w:rFonts w:ascii="Times" w:hAnsi="Times" w:cs="Calibri"/>
                <w:color w:val="000000" w:themeColor="text1"/>
                <w:sz w:val="24"/>
                <w:szCs w:val="24"/>
              </w:rPr>
              <w:t>Unique Taxa per Classification</w:t>
            </w:r>
          </w:p>
        </w:tc>
        <w:tc>
          <w:tcPr>
            <w:tcW w:w="1253" w:type="dxa"/>
            <w:vAlign w:val="center"/>
          </w:tcPr>
          <w:p w14:paraId="1E0239D3"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i/>
                <w:iCs/>
                <w:color w:val="000000" w:themeColor="text1"/>
                <w:sz w:val="24"/>
                <w:szCs w:val="24"/>
              </w:rPr>
              <w:t>Animalia</w:t>
            </w:r>
          </w:p>
        </w:tc>
        <w:tc>
          <w:tcPr>
            <w:tcW w:w="1183" w:type="dxa"/>
            <w:vAlign w:val="center"/>
          </w:tcPr>
          <w:p w14:paraId="56710ED8"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i/>
                <w:iCs/>
                <w:color w:val="000000" w:themeColor="text1"/>
                <w:sz w:val="24"/>
                <w:szCs w:val="24"/>
              </w:rPr>
              <w:t>Plantae</w:t>
            </w:r>
          </w:p>
        </w:tc>
        <w:tc>
          <w:tcPr>
            <w:tcW w:w="1253" w:type="dxa"/>
            <w:vAlign w:val="center"/>
          </w:tcPr>
          <w:p w14:paraId="4A536157"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i/>
                <w:iCs/>
                <w:color w:val="000000" w:themeColor="text1"/>
                <w:sz w:val="24"/>
                <w:szCs w:val="24"/>
              </w:rPr>
              <w:t>Animalia</w:t>
            </w:r>
          </w:p>
        </w:tc>
        <w:tc>
          <w:tcPr>
            <w:tcW w:w="961" w:type="dxa"/>
            <w:vAlign w:val="center"/>
          </w:tcPr>
          <w:p w14:paraId="7BCA1D85"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i/>
                <w:iCs/>
                <w:color w:val="000000" w:themeColor="text1"/>
                <w:sz w:val="24"/>
                <w:szCs w:val="24"/>
              </w:rPr>
              <w:t>Plantae</w:t>
            </w:r>
          </w:p>
        </w:tc>
        <w:tc>
          <w:tcPr>
            <w:tcW w:w="1081" w:type="dxa"/>
            <w:vAlign w:val="center"/>
          </w:tcPr>
          <w:p w14:paraId="13DB6C22" w14:textId="77777777" w:rsidR="00E40649" w:rsidRPr="002C7BAD" w:rsidRDefault="00E40649" w:rsidP="00CB23F6">
            <w:pPr>
              <w:jc w:val="center"/>
              <w:rPr>
                <w:rFonts w:ascii="Times" w:hAnsi="Times" w:cs="Calibri"/>
                <w:i/>
                <w:iCs/>
                <w:color w:val="000000" w:themeColor="text1"/>
                <w:sz w:val="24"/>
                <w:szCs w:val="24"/>
              </w:rPr>
            </w:pPr>
            <w:r w:rsidRPr="002C7BAD">
              <w:rPr>
                <w:rFonts w:ascii="Times" w:hAnsi="Times" w:cs="Calibri"/>
                <w:i/>
                <w:iCs/>
                <w:color w:val="000000" w:themeColor="text1"/>
                <w:sz w:val="24"/>
                <w:szCs w:val="24"/>
              </w:rPr>
              <w:t>Animalia</w:t>
            </w:r>
          </w:p>
        </w:tc>
        <w:tc>
          <w:tcPr>
            <w:tcW w:w="988" w:type="dxa"/>
            <w:vAlign w:val="center"/>
          </w:tcPr>
          <w:p w14:paraId="63D00EB8" w14:textId="77777777" w:rsidR="00E40649" w:rsidRPr="002C7BAD" w:rsidRDefault="00E40649" w:rsidP="00CB23F6">
            <w:pPr>
              <w:jc w:val="center"/>
              <w:rPr>
                <w:rFonts w:ascii="Times" w:hAnsi="Times" w:cs="Calibri"/>
                <w:i/>
                <w:iCs/>
                <w:color w:val="000000" w:themeColor="text1"/>
                <w:sz w:val="24"/>
                <w:szCs w:val="24"/>
              </w:rPr>
            </w:pPr>
            <w:r w:rsidRPr="002C7BAD">
              <w:rPr>
                <w:rFonts w:ascii="Times" w:hAnsi="Times" w:cs="Calibri"/>
                <w:i/>
                <w:iCs/>
                <w:color w:val="000000" w:themeColor="text1"/>
                <w:sz w:val="24"/>
                <w:szCs w:val="24"/>
              </w:rPr>
              <w:t>Plantae</w:t>
            </w:r>
          </w:p>
        </w:tc>
      </w:tr>
      <w:tr w:rsidR="002C7BAD" w:rsidRPr="002C7BAD" w14:paraId="420A2356" w14:textId="77777777" w:rsidTr="00CB23F6">
        <w:tc>
          <w:tcPr>
            <w:tcW w:w="2300" w:type="dxa"/>
            <w:vAlign w:val="center"/>
          </w:tcPr>
          <w:p w14:paraId="666C4444"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Phylum/Division</w:t>
            </w:r>
          </w:p>
        </w:tc>
        <w:tc>
          <w:tcPr>
            <w:tcW w:w="1253" w:type="dxa"/>
            <w:vAlign w:val="center"/>
          </w:tcPr>
          <w:p w14:paraId="6283D565"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25</w:t>
            </w:r>
          </w:p>
        </w:tc>
        <w:tc>
          <w:tcPr>
            <w:tcW w:w="1183" w:type="dxa"/>
            <w:vAlign w:val="center"/>
          </w:tcPr>
          <w:p w14:paraId="769E64B8"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8</w:t>
            </w:r>
          </w:p>
        </w:tc>
        <w:tc>
          <w:tcPr>
            <w:tcW w:w="1253" w:type="dxa"/>
            <w:vAlign w:val="center"/>
          </w:tcPr>
          <w:p w14:paraId="358AEFAA"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w:t>
            </w:r>
          </w:p>
        </w:tc>
        <w:tc>
          <w:tcPr>
            <w:tcW w:w="961" w:type="dxa"/>
            <w:vAlign w:val="center"/>
          </w:tcPr>
          <w:p w14:paraId="2E191A4F"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w:t>
            </w:r>
          </w:p>
        </w:tc>
        <w:tc>
          <w:tcPr>
            <w:tcW w:w="1081" w:type="dxa"/>
            <w:vAlign w:val="center"/>
          </w:tcPr>
          <w:p w14:paraId="14132277"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w:t>
            </w:r>
          </w:p>
        </w:tc>
        <w:tc>
          <w:tcPr>
            <w:tcW w:w="988" w:type="dxa"/>
            <w:vAlign w:val="center"/>
          </w:tcPr>
          <w:p w14:paraId="3D1DF9EF"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w:t>
            </w:r>
          </w:p>
        </w:tc>
      </w:tr>
      <w:tr w:rsidR="002C7BAD" w:rsidRPr="002C7BAD" w14:paraId="4307DA2C" w14:textId="77777777" w:rsidTr="00CB23F6">
        <w:tc>
          <w:tcPr>
            <w:tcW w:w="2300" w:type="dxa"/>
            <w:vAlign w:val="center"/>
          </w:tcPr>
          <w:p w14:paraId="19FA6818"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Class</w:t>
            </w:r>
          </w:p>
        </w:tc>
        <w:tc>
          <w:tcPr>
            <w:tcW w:w="1253" w:type="dxa"/>
            <w:vAlign w:val="center"/>
          </w:tcPr>
          <w:p w14:paraId="36782FFE"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74</w:t>
            </w:r>
          </w:p>
        </w:tc>
        <w:tc>
          <w:tcPr>
            <w:tcW w:w="1183" w:type="dxa"/>
            <w:vAlign w:val="center"/>
          </w:tcPr>
          <w:p w14:paraId="3BD603DB"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27</w:t>
            </w:r>
          </w:p>
        </w:tc>
        <w:tc>
          <w:tcPr>
            <w:tcW w:w="1253" w:type="dxa"/>
            <w:vAlign w:val="center"/>
          </w:tcPr>
          <w:p w14:paraId="1C5EC79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35</w:t>
            </w:r>
          </w:p>
        </w:tc>
        <w:tc>
          <w:tcPr>
            <w:tcW w:w="961" w:type="dxa"/>
            <w:vAlign w:val="center"/>
          </w:tcPr>
          <w:p w14:paraId="7B1AEBCD"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13</w:t>
            </w:r>
          </w:p>
        </w:tc>
        <w:tc>
          <w:tcPr>
            <w:tcW w:w="1081" w:type="dxa"/>
            <w:vAlign w:val="center"/>
          </w:tcPr>
          <w:p w14:paraId="52D5076A"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34</w:t>
            </w:r>
          </w:p>
        </w:tc>
        <w:tc>
          <w:tcPr>
            <w:tcW w:w="988" w:type="dxa"/>
            <w:vAlign w:val="center"/>
          </w:tcPr>
          <w:p w14:paraId="518A55BB"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13</w:t>
            </w:r>
          </w:p>
        </w:tc>
      </w:tr>
      <w:tr w:rsidR="002C7BAD" w:rsidRPr="002C7BAD" w14:paraId="626C5E7C" w14:textId="77777777" w:rsidTr="00CB23F6">
        <w:tc>
          <w:tcPr>
            <w:tcW w:w="2300" w:type="dxa"/>
            <w:vAlign w:val="center"/>
          </w:tcPr>
          <w:p w14:paraId="1F49B1C3"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Order</w:t>
            </w:r>
          </w:p>
        </w:tc>
        <w:tc>
          <w:tcPr>
            <w:tcW w:w="1253" w:type="dxa"/>
            <w:vAlign w:val="center"/>
          </w:tcPr>
          <w:p w14:paraId="69354F44"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414</w:t>
            </w:r>
          </w:p>
        </w:tc>
        <w:tc>
          <w:tcPr>
            <w:tcW w:w="1183" w:type="dxa"/>
            <w:vAlign w:val="center"/>
          </w:tcPr>
          <w:p w14:paraId="3D2EE435"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142</w:t>
            </w:r>
          </w:p>
        </w:tc>
        <w:tc>
          <w:tcPr>
            <w:tcW w:w="1253" w:type="dxa"/>
            <w:vAlign w:val="center"/>
          </w:tcPr>
          <w:p w14:paraId="4AF58C6F"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163</w:t>
            </w:r>
          </w:p>
        </w:tc>
        <w:tc>
          <w:tcPr>
            <w:tcW w:w="961" w:type="dxa"/>
            <w:vAlign w:val="center"/>
          </w:tcPr>
          <w:p w14:paraId="49196D98"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61</w:t>
            </w:r>
          </w:p>
        </w:tc>
        <w:tc>
          <w:tcPr>
            <w:tcW w:w="1081" w:type="dxa"/>
            <w:vAlign w:val="center"/>
          </w:tcPr>
          <w:p w14:paraId="6F8E2FF1"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159</w:t>
            </w:r>
          </w:p>
        </w:tc>
        <w:tc>
          <w:tcPr>
            <w:tcW w:w="988" w:type="dxa"/>
            <w:vAlign w:val="center"/>
          </w:tcPr>
          <w:p w14:paraId="3CD21495"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58</w:t>
            </w:r>
          </w:p>
        </w:tc>
      </w:tr>
      <w:tr w:rsidR="00E40649" w:rsidRPr="002C7BAD" w14:paraId="05B2509C" w14:textId="77777777" w:rsidTr="00CB23F6">
        <w:tc>
          <w:tcPr>
            <w:tcW w:w="2300" w:type="dxa"/>
            <w:vAlign w:val="center"/>
          </w:tcPr>
          <w:p w14:paraId="7271AA63" w14:textId="77777777" w:rsidR="00E40649" w:rsidRPr="002C7BAD" w:rsidRDefault="00E40649" w:rsidP="00CB23F6">
            <w:pPr>
              <w:jc w:val="right"/>
              <w:rPr>
                <w:rFonts w:ascii="Times" w:hAnsi="Times" w:cs="Calibri"/>
                <w:i/>
                <w:iCs/>
                <w:color w:val="000000" w:themeColor="text1"/>
                <w:sz w:val="24"/>
                <w:szCs w:val="24"/>
              </w:rPr>
            </w:pPr>
            <w:r w:rsidRPr="002C7BAD">
              <w:rPr>
                <w:rFonts w:ascii="Times" w:hAnsi="Times" w:cs="Calibri"/>
                <w:i/>
                <w:iCs/>
                <w:color w:val="000000" w:themeColor="text1"/>
                <w:sz w:val="24"/>
                <w:szCs w:val="24"/>
              </w:rPr>
              <w:t>Family</w:t>
            </w:r>
          </w:p>
        </w:tc>
        <w:tc>
          <w:tcPr>
            <w:tcW w:w="1253" w:type="dxa"/>
            <w:vAlign w:val="center"/>
          </w:tcPr>
          <w:p w14:paraId="0DA29506"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2,949</w:t>
            </w:r>
          </w:p>
        </w:tc>
        <w:tc>
          <w:tcPr>
            <w:tcW w:w="1183" w:type="dxa"/>
            <w:vAlign w:val="center"/>
          </w:tcPr>
          <w:p w14:paraId="313BC0CD"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509</w:t>
            </w:r>
          </w:p>
        </w:tc>
        <w:tc>
          <w:tcPr>
            <w:tcW w:w="1253" w:type="dxa"/>
            <w:vAlign w:val="center"/>
          </w:tcPr>
          <w:p w14:paraId="5C604619"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566</w:t>
            </w:r>
          </w:p>
        </w:tc>
        <w:tc>
          <w:tcPr>
            <w:tcW w:w="961" w:type="dxa"/>
            <w:vAlign w:val="center"/>
          </w:tcPr>
          <w:p w14:paraId="746E0DD0"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130</w:t>
            </w:r>
          </w:p>
        </w:tc>
        <w:tc>
          <w:tcPr>
            <w:tcW w:w="1081" w:type="dxa"/>
            <w:vAlign w:val="center"/>
          </w:tcPr>
          <w:p w14:paraId="3D14D182"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550</w:t>
            </w:r>
          </w:p>
        </w:tc>
        <w:tc>
          <w:tcPr>
            <w:tcW w:w="988" w:type="dxa"/>
            <w:vAlign w:val="center"/>
          </w:tcPr>
          <w:p w14:paraId="62B64643" w14:textId="77777777" w:rsidR="00E40649" w:rsidRPr="002C7BAD" w:rsidRDefault="00E40649" w:rsidP="00CB23F6">
            <w:pPr>
              <w:jc w:val="center"/>
              <w:rPr>
                <w:rFonts w:ascii="Times" w:hAnsi="Times" w:cs="Calibri"/>
                <w:color w:val="000000" w:themeColor="text1"/>
                <w:sz w:val="24"/>
                <w:szCs w:val="24"/>
              </w:rPr>
            </w:pPr>
            <w:r w:rsidRPr="002C7BAD">
              <w:rPr>
                <w:rFonts w:ascii="Times" w:hAnsi="Times" w:cs="Calibri"/>
                <w:color w:val="000000" w:themeColor="text1"/>
                <w:sz w:val="24"/>
                <w:szCs w:val="24"/>
              </w:rPr>
              <w:t>115</w:t>
            </w:r>
          </w:p>
        </w:tc>
      </w:tr>
    </w:tbl>
    <w:p w14:paraId="79F8C082" w14:textId="77777777" w:rsidR="00E40649" w:rsidRPr="002C7BAD" w:rsidRDefault="00E40649" w:rsidP="00CB23F6">
      <w:pPr>
        <w:jc w:val="both"/>
        <w:rPr>
          <w:rFonts w:ascii="Times" w:hAnsi="Times" w:cs="Calibri"/>
          <w:color w:val="000000" w:themeColor="text1"/>
          <w:sz w:val="24"/>
          <w:szCs w:val="24"/>
        </w:rPr>
      </w:pPr>
    </w:p>
    <w:p w14:paraId="58A38267" w14:textId="77777777" w:rsidR="00DE3103" w:rsidRPr="002C7BAD" w:rsidRDefault="00DE3103">
      <w:pPr>
        <w:rPr>
          <w:rFonts w:ascii="Arial" w:hAnsi="Arial" w:cs="Arial"/>
          <w:b/>
          <w:bCs/>
          <w:color w:val="000000" w:themeColor="text1"/>
          <w:sz w:val="28"/>
          <w:szCs w:val="28"/>
        </w:rPr>
      </w:pPr>
      <w:r w:rsidRPr="002C7BAD">
        <w:rPr>
          <w:rFonts w:ascii="Arial" w:hAnsi="Arial" w:cs="Arial"/>
          <w:b/>
          <w:bCs/>
          <w:color w:val="000000" w:themeColor="text1"/>
          <w:sz w:val="28"/>
          <w:szCs w:val="28"/>
        </w:rPr>
        <w:br w:type="page"/>
      </w:r>
    </w:p>
    <w:p w14:paraId="755E22A9" w14:textId="7DFA7AA9" w:rsidR="005748F6" w:rsidRPr="002C7BAD" w:rsidRDefault="00354357" w:rsidP="007B30D1">
      <w:pPr>
        <w:pStyle w:val="Heading1"/>
        <w:spacing w:before="0" w:line="276" w:lineRule="auto"/>
        <w:rPr>
          <w:rFonts w:ascii="Arial" w:hAnsi="Arial" w:cs="Arial"/>
          <w:b/>
          <w:bCs/>
          <w:color w:val="000000" w:themeColor="text1"/>
          <w:sz w:val="28"/>
          <w:szCs w:val="28"/>
        </w:rPr>
      </w:pPr>
      <w:r w:rsidRPr="002C7BAD">
        <w:rPr>
          <w:rFonts w:ascii="Arial" w:hAnsi="Arial" w:cs="Arial"/>
          <w:b/>
          <w:bCs/>
          <w:color w:val="000000" w:themeColor="text1"/>
          <w:sz w:val="28"/>
          <w:szCs w:val="28"/>
        </w:rPr>
        <w:lastRenderedPageBreak/>
        <w:t>Supplemental Figures</w:t>
      </w:r>
    </w:p>
    <w:p w14:paraId="3484AC71" w14:textId="76BE15FB" w:rsidR="00A7181D" w:rsidRPr="002C7BAD" w:rsidRDefault="00A7181D" w:rsidP="005748F6">
      <w:pPr>
        <w:jc w:val="center"/>
        <w:rPr>
          <w:rFonts w:ascii="Times" w:hAnsi="Times" w:cs="Calibri"/>
          <w:color w:val="000000" w:themeColor="text1"/>
          <w:sz w:val="24"/>
          <w:szCs w:val="24"/>
        </w:rPr>
      </w:pPr>
      <w:r w:rsidRPr="002C7BAD">
        <w:rPr>
          <w:rFonts w:ascii="Times" w:hAnsi="Times" w:cs="Calibri"/>
          <w:noProof/>
          <w:color w:val="000000" w:themeColor="text1"/>
          <w:sz w:val="24"/>
          <w:szCs w:val="24"/>
        </w:rPr>
        <w:drawing>
          <wp:inline distT="0" distB="0" distL="0" distR="0" wp14:anchorId="25F27EB2" wp14:editId="0862B575">
            <wp:extent cx="4109672" cy="5705475"/>
            <wp:effectExtent l="0" t="0" r="5715" b="0"/>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5275" cy="5754903"/>
                    </a:xfrm>
                    <a:prstGeom prst="rect">
                      <a:avLst/>
                    </a:prstGeom>
                  </pic:spPr>
                </pic:pic>
              </a:graphicData>
            </a:graphic>
          </wp:inline>
        </w:drawing>
      </w:r>
    </w:p>
    <w:p w14:paraId="7C477467" w14:textId="677CD4F1" w:rsidR="00A7181D" w:rsidRPr="002C7BAD" w:rsidRDefault="00A7181D" w:rsidP="00CB23F6">
      <w:pPr>
        <w:jc w:val="both"/>
        <w:rPr>
          <w:rFonts w:ascii="Times" w:hAnsi="Times" w:cs="Calibri"/>
          <w:color w:val="000000" w:themeColor="text1"/>
          <w:sz w:val="24"/>
          <w:szCs w:val="24"/>
        </w:rPr>
      </w:pPr>
      <w:r w:rsidRPr="002C7BAD">
        <w:rPr>
          <w:rFonts w:ascii="Times" w:hAnsi="Times" w:cs="Calibri"/>
          <w:b/>
          <w:bCs/>
          <w:color w:val="000000" w:themeColor="text1"/>
          <w:sz w:val="24"/>
          <w:szCs w:val="24"/>
        </w:rPr>
        <w:t>Figure S1.</w:t>
      </w:r>
      <w:r w:rsidRPr="002C7BAD">
        <w:rPr>
          <w:rFonts w:ascii="Times" w:hAnsi="Times" w:cs="Calibri"/>
          <w:color w:val="000000" w:themeColor="text1"/>
          <w:sz w:val="24"/>
          <w:szCs w:val="24"/>
        </w:rPr>
        <w:t xml:space="preserve"> </w:t>
      </w:r>
      <w:r w:rsidR="00CB23F6" w:rsidRPr="002C7BAD">
        <w:rPr>
          <w:rFonts w:ascii="Times" w:hAnsi="Times" w:cs="Calibri"/>
          <w:b/>
          <w:bCs/>
          <w:color w:val="000000" w:themeColor="text1"/>
          <w:sz w:val="24"/>
          <w:szCs w:val="24"/>
        </w:rPr>
        <w:t>Summary of barcode records associated with specific gene markers and issues encountered while manually parsing through the descriptive information on sampling locality.</w:t>
      </w:r>
      <w:r w:rsidR="00CB23F6" w:rsidRPr="002C7BAD">
        <w:rPr>
          <w:rFonts w:ascii="Times" w:hAnsi="Times" w:cs="Calibri"/>
          <w:color w:val="000000" w:themeColor="text1"/>
          <w:sz w:val="24"/>
          <w:szCs w:val="24"/>
        </w:rPr>
        <w:t xml:space="preserve"> For graph </w:t>
      </w:r>
      <w:r w:rsidR="00CB23F6" w:rsidRPr="002C7BAD">
        <w:rPr>
          <w:rFonts w:ascii="Times" w:hAnsi="Times" w:cs="Calibri"/>
          <w:b/>
          <w:bCs/>
          <w:color w:val="000000" w:themeColor="text1"/>
          <w:sz w:val="24"/>
          <w:szCs w:val="24"/>
        </w:rPr>
        <w:t>A</w:t>
      </w:r>
      <w:r w:rsidR="00CB23F6" w:rsidRPr="002C7BAD">
        <w:rPr>
          <w:rFonts w:ascii="Times" w:hAnsi="Times" w:cs="Calibri"/>
          <w:color w:val="000000" w:themeColor="text1"/>
          <w:sz w:val="24"/>
          <w:szCs w:val="24"/>
        </w:rPr>
        <w:t xml:space="preserve">, the genetic summary of the available barcode records focuses on the gene markers of interest used in the examination for metadata gaps, taxonomic biases, and spatial biases in DNA barcode data on animal and plant taxa sampled in the Philippines were the following: cytochrome b (CYTB), cytochrome oxidase c subunit I (COI), internal transcribed spacer 2 (ITS2), ribulose-1,5-biphosphate carboxylase (rbcL), and maturase K (matK). For graph </w:t>
      </w:r>
      <w:r w:rsidR="00CB23F6" w:rsidRPr="002C7BAD">
        <w:rPr>
          <w:rFonts w:ascii="Times" w:hAnsi="Times" w:cs="Calibri"/>
          <w:b/>
          <w:bCs/>
          <w:color w:val="000000" w:themeColor="text1"/>
          <w:sz w:val="24"/>
          <w:szCs w:val="24"/>
        </w:rPr>
        <w:t>B</w:t>
      </w:r>
      <w:r w:rsidR="00CB23F6" w:rsidRPr="002C7BAD">
        <w:rPr>
          <w:rFonts w:ascii="Times" w:hAnsi="Times" w:cs="Calibri"/>
          <w:color w:val="000000" w:themeColor="text1"/>
          <w:sz w:val="24"/>
          <w:szCs w:val="24"/>
        </w:rPr>
        <w:t xml:space="preserve">, the geolocation issues resulted in the descriptions of the sampling location (particularly in terms of administrative units) </w:t>
      </w:r>
      <w:r w:rsidR="00006BD5" w:rsidRPr="002C7BAD">
        <w:rPr>
          <w:rFonts w:ascii="Times" w:hAnsi="Times" w:cs="Calibri"/>
          <w:color w:val="000000" w:themeColor="text1"/>
          <w:sz w:val="24"/>
          <w:szCs w:val="24"/>
        </w:rPr>
        <w:t>being</w:t>
      </w:r>
      <w:r w:rsidR="00CB23F6" w:rsidRPr="002C7BAD">
        <w:rPr>
          <w:rFonts w:ascii="Times" w:hAnsi="Times" w:cs="Calibri"/>
          <w:color w:val="000000" w:themeColor="text1"/>
          <w:sz w:val="24"/>
          <w:szCs w:val="24"/>
        </w:rPr>
        <w:t xml:space="preserve"> unclear or in some cases, inconclusive. The categories include misspelled (incorrect spelling), none (no major issue), mixed (more than one issue), unspecified (somewhat informative but still vague), unknown (completely not informative), multiple (provided more than one location), and mismatch (discrepancies between the administrative units provided). The dataset </w:t>
      </w:r>
      <w:r w:rsidR="00CB23F6" w:rsidRPr="002C7BAD">
        <w:rPr>
          <w:rFonts w:ascii="Times" w:hAnsi="Times" w:cs="Calibri"/>
          <w:color w:val="000000" w:themeColor="text1"/>
          <w:sz w:val="24"/>
          <w:szCs w:val="24"/>
        </w:rPr>
        <w:lastRenderedPageBreak/>
        <w:t xml:space="preserve">excludes the records with </w:t>
      </w:r>
      <w:r w:rsidR="00CB23F6" w:rsidRPr="002C7BAD">
        <w:rPr>
          <w:rFonts w:ascii="Times" w:hAnsi="Times" w:cs="Calibri"/>
          <w:i/>
          <w:iCs/>
          <w:color w:val="000000" w:themeColor="text1"/>
          <w:sz w:val="24"/>
          <w:szCs w:val="24"/>
        </w:rPr>
        <w:t>NA</w:t>
      </w:r>
      <w:r w:rsidR="00CB23F6" w:rsidRPr="002C7BAD">
        <w:rPr>
          <w:rFonts w:ascii="Times" w:hAnsi="Times" w:cs="Calibri"/>
          <w:color w:val="000000" w:themeColor="text1"/>
          <w:sz w:val="24"/>
          <w:szCs w:val="24"/>
        </w:rPr>
        <w:t xml:space="preserve"> entries for country sampled (for </w:t>
      </w:r>
      <w:r w:rsidR="00CB23F6" w:rsidRPr="002C7BAD">
        <w:rPr>
          <w:rFonts w:ascii="Times" w:hAnsi="Times" w:cs="Calibri"/>
          <w:b/>
          <w:bCs/>
          <w:color w:val="000000" w:themeColor="text1"/>
          <w:sz w:val="24"/>
          <w:szCs w:val="24"/>
        </w:rPr>
        <w:t>A</w:t>
      </w:r>
      <w:r w:rsidR="00CB23F6" w:rsidRPr="002C7BAD">
        <w:rPr>
          <w:rFonts w:ascii="Times" w:hAnsi="Times" w:cs="Calibri"/>
          <w:color w:val="000000" w:themeColor="text1"/>
          <w:sz w:val="24"/>
          <w:szCs w:val="24"/>
        </w:rPr>
        <w:t xml:space="preserve"> and </w:t>
      </w:r>
      <w:r w:rsidR="00CB23F6" w:rsidRPr="002C7BAD">
        <w:rPr>
          <w:rFonts w:ascii="Times" w:hAnsi="Times" w:cs="Calibri"/>
          <w:b/>
          <w:bCs/>
          <w:color w:val="000000" w:themeColor="text1"/>
          <w:sz w:val="24"/>
          <w:szCs w:val="24"/>
        </w:rPr>
        <w:t>B</w:t>
      </w:r>
      <w:r w:rsidR="00CB23F6" w:rsidRPr="002C7BAD">
        <w:rPr>
          <w:rFonts w:ascii="Times" w:hAnsi="Times" w:cs="Calibri"/>
          <w:color w:val="000000" w:themeColor="text1"/>
          <w:sz w:val="24"/>
          <w:szCs w:val="24"/>
        </w:rPr>
        <w:t xml:space="preserve">) and those that had additional information on the geolocation other than the coordinates (for </w:t>
      </w:r>
      <w:r w:rsidR="00CB23F6" w:rsidRPr="002C7BAD">
        <w:rPr>
          <w:rFonts w:ascii="Times" w:hAnsi="Times" w:cs="Calibri"/>
          <w:b/>
          <w:bCs/>
          <w:color w:val="000000" w:themeColor="text1"/>
          <w:sz w:val="24"/>
          <w:szCs w:val="24"/>
        </w:rPr>
        <w:t>B</w:t>
      </w:r>
      <w:r w:rsidR="00CB23F6" w:rsidRPr="002C7BAD">
        <w:rPr>
          <w:rFonts w:ascii="Times" w:hAnsi="Times" w:cs="Calibri"/>
          <w:color w:val="000000" w:themeColor="text1"/>
          <w:sz w:val="24"/>
          <w:szCs w:val="24"/>
        </w:rPr>
        <w:t xml:space="preserve"> only).</w:t>
      </w:r>
    </w:p>
    <w:p w14:paraId="5D8005A8" w14:textId="77777777" w:rsidR="00CB23F6" w:rsidRPr="002C7BAD" w:rsidRDefault="00CB23F6" w:rsidP="00CB23F6">
      <w:pPr>
        <w:jc w:val="both"/>
        <w:rPr>
          <w:rFonts w:ascii="Times" w:hAnsi="Times" w:cs="Calibri"/>
          <w:color w:val="000000" w:themeColor="text1"/>
          <w:sz w:val="24"/>
          <w:szCs w:val="24"/>
        </w:rPr>
      </w:pPr>
    </w:p>
    <w:p w14:paraId="5C497F63" w14:textId="1C5B24DF" w:rsidR="00A7181D" w:rsidRPr="002C7BAD" w:rsidRDefault="003D4C5B" w:rsidP="00E4761E">
      <w:pPr>
        <w:jc w:val="center"/>
        <w:rPr>
          <w:rFonts w:ascii="Times" w:hAnsi="Times" w:cs="Calibri"/>
          <w:color w:val="000000" w:themeColor="text1"/>
          <w:sz w:val="24"/>
          <w:szCs w:val="24"/>
        </w:rPr>
      </w:pPr>
      <w:r w:rsidRPr="002C7BAD">
        <w:rPr>
          <w:rFonts w:ascii="Calibri" w:hAnsi="Calibri" w:cs="Calibri"/>
          <w:noProof/>
          <w:color w:val="000000" w:themeColor="text1"/>
          <w:sz w:val="24"/>
          <w:szCs w:val="24"/>
        </w:rPr>
        <w:drawing>
          <wp:inline distT="0" distB="0" distL="0" distR="0" wp14:anchorId="59508588" wp14:editId="011F9551">
            <wp:extent cx="5733415" cy="5424170"/>
            <wp:effectExtent l="0" t="0" r="0" b="0"/>
            <wp:docPr id="2" name="Picture 2"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5424170"/>
                    </a:xfrm>
                    <a:prstGeom prst="rect">
                      <a:avLst/>
                    </a:prstGeom>
                  </pic:spPr>
                </pic:pic>
              </a:graphicData>
            </a:graphic>
          </wp:inline>
        </w:drawing>
      </w:r>
    </w:p>
    <w:p w14:paraId="0DF6091C" w14:textId="6B2AB905" w:rsidR="00A7181D" w:rsidRPr="002C7BAD" w:rsidRDefault="00A7181D" w:rsidP="00A7181D">
      <w:pPr>
        <w:jc w:val="both"/>
        <w:rPr>
          <w:rFonts w:ascii="Times" w:hAnsi="Times" w:cs="Calibri"/>
          <w:color w:val="000000" w:themeColor="text1"/>
          <w:sz w:val="24"/>
          <w:szCs w:val="24"/>
        </w:rPr>
      </w:pPr>
      <w:r w:rsidRPr="002C7BAD">
        <w:rPr>
          <w:rFonts w:ascii="Times" w:hAnsi="Times" w:cs="Calibri"/>
          <w:b/>
          <w:bCs/>
          <w:color w:val="000000" w:themeColor="text1"/>
          <w:sz w:val="24"/>
          <w:szCs w:val="24"/>
        </w:rPr>
        <w:t>Figure S2.</w:t>
      </w:r>
      <w:r w:rsidRPr="002C7BAD">
        <w:rPr>
          <w:rFonts w:ascii="Times" w:hAnsi="Times" w:cs="Calibri"/>
          <w:color w:val="000000" w:themeColor="text1"/>
          <w:sz w:val="24"/>
          <w:szCs w:val="24"/>
        </w:rPr>
        <w:t xml:space="preserve"> </w:t>
      </w:r>
      <w:r w:rsidR="003D4C5B" w:rsidRPr="002C7BAD">
        <w:rPr>
          <w:rFonts w:ascii="Times" w:hAnsi="Times" w:cs="Calibri"/>
          <w:b/>
          <w:bCs/>
          <w:color w:val="000000" w:themeColor="text1"/>
          <w:sz w:val="24"/>
          <w:szCs w:val="24"/>
        </w:rPr>
        <w:t xml:space="preserve">Relationship between the percentage of barcode records identified at the species level and the proportion of documented species (represented in species occurrence data) that currently have DNA barcode data available. </w:t>
      </w:r>
      <w:r w:rsidR="003D4C5B" w:rsidRPr="002C7BAD">
        <w:rPr>
          <w:rFonts w:ascii="Times" w:hAnsi="Times" w:cs="Calibri"/>
          <w:color w:val="000000" w:themeColor="text1"/>
          <w:sz w:val="24"/>
          <w:szCs w:val="24"/>
        </w:rPr>
        <w:t xml:space="preserve">This relationship was evaluated for each known animal (orange) and plant (green) taxonomic group represented in the Philippine barcode data at the phylum/division (A), class (B), order (C), and family (D) levels. This dataset excludes the records with </w:t>
      </w:r>
      <w:r w:rsidR="003D4C5B" w:rsidRPr="002C7BAD">
        <w:rPr>
          <w:rFonts w:ascii="Times" w:hAnsi="Times" w:cs="Calibri"/>
          <w:i/>
          <w:iCs/>
          <w:color w:val="000000" w:themeColor="text1"/>
          <w:sz w:val="24"/>
          <w:szCs w:val="24"/>
        </w:rPr>
        <w:t>NA</w:t>
      </w:r>
      <w:r w:rsidR="003D4C5B" w:rsidRPr="002C7BAD">
        <w:rPr>
          <w:rFonts w:ascii="Times" w:hAnsi="Times" w:cs="Calibri"/>
          <w:color w:val="000000" w:themeColor="text1"/>
          <w:sz w:val="24"/>
          <w:szCs w:val="24"/>
        </w:rPr>
        <w:t xml:space="preserve"> entries for country sampled.</w:t>
      </w:r>
    </w:p>
    <w:p w14:paraId="32C828DA" w14:textId="456473F6" w:rsidR="00A7181D" w:rsidRPr="002C7BAD" w:rsidRDefault="003D4C5B" w:rsidP="00E4761E">
      <w:pPr>
        <w:jc w:val="center"/>
        <w:rPr>
          <w:rFonts w:ascii="Times" w:hAnsi="Times" w:cs="Calibri"/>
          <w:color w:val="000000" w:themeColor="text1"/>
          <w:sz w:val="24"/>
          <w:szCs w:val="24"/>
        </w:rPr>
      </w:pPr>
      <w:r w:rsidRPr="002C7BAD">
        <w:rPr>
          <w:rFonts w:ascii="Calibri" w:hAnsi="Calibri" w:cs="Calibri"/>
          <w:noProof/>
          <w:color w:val="000000" w:themeColor="text1"/>
          <w:sz w:val="24"/>
          <w:szCs w:val="24"/>
        </w:rPr>
        <w:lastRenderedPageBreak/>
        <w:drawing>
          <wp:inline distT="0" distB="0" distL="0" distR="0" wp14:anchorId="39C17990" wp14:editId="4E6150F2">
            <wp:extent cx="5733415" cy="5424170"/>
            <wp:effectExtent l="0" t="0" r="0" b="0"/>
            <wp:docPr id="3" name="Picture 3"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5424170"/>
                    </a:xfrm>
                    <a:prstGeom prst="rect">
                      <a:avLst/>
                    </a:prstGeom>
                  </pic:spPr>
                </pic:pic>
              </a:graphicData>
            </a:graphic>
          </wp:inline>
        </w:drawing>
      </w:r>
    </w:p>
    <w:p w14:paraId="35BAA9D6" w14:textId="3B020641" w:rsidR="00A7181D" w:rsidRPr="002C7BAD" w:rsidRDefault="00A7181D" w:rsidP="00A7181D">
      <w:pPr>
        <w:jc w:val="both"/>
        <w:rPr>
          <w:rFonts w:ascii="Times" w:hAnsi="Times" w:cs="Calibri"/>
          <w:color w:val="000000" w:themeColor="text1"/>
          <w:sz w:val="24"/>
          <w:szCs w:val="24"/>
        </w:rPr>
      </w:pPr>
      <w:r w:rsidRPr="002C7BAD">
        <w:rPr>
          <w:rFonts w:ascii="Times" w:hAnsi="Times" w:cs="Calibri"/>
          <w:b/>
          <w:bCs/>
          <w:color w:val="000000" w:themeColor="text1"/>
          <w:sz w:val="24"/>
          <w:szCs w:val="24"/>
        </w:rPr>
        <w:t>Figure S3.</w:t>
      </w:r>
      <w:r w:rsidRPr="002C7BAD">
        <w:rPr>
          <w:rFonts w:ascii="Times" w:hAnsi="Times" w:cs="Calibri"/>
          <w:color w:val="000000" w:themeColor="text1"/>
          <w:sz w:val="24"/>
          <w:szCs w:val="24"/>
        </w:rPr>
        <w:t xml:space="preserve"> </w:t>
      </w:r>
      <w:r w:rsidR="003D4C5B" w:rsidRPr="002C7BAD">
        <w:rPr>
          <w:rFonts w:ascii="Times" w:hAnsi="Times" w:cs="Calibri"/>
          <w:b/>
          <w:color w:val="000000" w:themeColor="text1"/>
          <w:sz w:val="24"/>
          <w:szCs w:val="24"/>
          <w:lang w:val="en-US"/>
        </w:rPr>
        <w:t>Relationship between the amount of genetic and species data associated with each known animal and plant taxonomic group represented in the Philippine biodiversity data at different taxonomic level</w:t>
      </w:r>
      <w:r w:rsidR="00006BD5" w:rsidRPr="002C7BAD">
        <w:rPr>
          <w:rFonts w:ascii="Times" w:hAnsi="Times" w:cs="Calibri"/>
          <w:b/>
          <w:color w:val="000000" w:themeColor="text1"/>
          <w:sz w:val="24"/>
          <w:szCs w:val="24"/>
          <w:lang w:val="en-US"/>
        </w:rPr>
        <w:t>s</w:t>
      </w:r>
      <w:r w:rsidR="003D4C5B" w:rsidRPr="002C7BAD">
        <w:rPr>
          <w:rFonts w:ascii="Times" w:hAnsi="Times" w:cs="Calibri"/>
          <w:b/>
          <w:color w:val="000000" w:themeColor="text1"/>
          <w:sz w:val="24"/>
          <w:szCs w:val="24"/>
          <w:lang w:val="en-US"/>
        </w:rPr>
        <w:t xml:space="preserve">. </w:t>
      </w:r>
      <w:r w:rsidR="003D4C5B" w:rsidRPr="002C7BAD">
        <w:rPr>
          <w:rFonts w:ascii="Times" w:hAnsi="Times" w:cs="Calibri"/>
          <w:bCs/>
          <w:color w:val="000000" w:themeColor="text1"/>
          <w:sz w:val="24"/>
          <w:szCs w:val="24"/>
          <w:lang w:val="en-US"/>
        </w:rPr>
        <w:t xml:space="preserve">This relationship was evaluated for each known animal (orange) and plant (green) taxonomic group represented in the Philippine barcode data at the phylum/division (A), class (B), order (C), and family (D) levels. Values were transformed logarithmically prior to plotting however, taxa with zero (0) records in either genetic or species data were assigned the value of negative one (-1). Dashed lines represent the 5th and 95th percentiles for genetic (horizontal) and species (vertical) data. This dataset excludes the records with </w:t>
      </w:r>
      <w:r w:rsidR="003D4C5B" w:rsidRPr="002C7BAD">
        <w:rPr>
          <w:rFonts w:ascii="Times" w:hAnsi="Times" w:cs="Calibri"/>
          <w:bCs/>
          <w:i/>
          <w:iCs/>
          <w:color w:val="000000" w:themeColor="text1"/>
          <w:sz w:val="24"/>
          <w:szCs w:val="24"/>
          <w:lang w:val="en-US"/>
        </w:rPr>
        <w:t>NA</w:t>
      </w:r>
      <w:r w:rsidR="003D4C5B" w:rsidRPr="002C7BAD">
        <w:rPr>
          <w:rFonts w:ascii="Times" w:hAnsi="Times" w:cs="Calibri"/>
          <w:bCs/>
          <w:color w:val="000000" w:themeColor="text1"/>
          <w:sz w:val="24"/>
          <w:szCs w:val="24"/>
          <w:lang w:val="en-US"/>
        </w:rPr>
        <w:t xml:space="preserve"> entries for country sampled.</w:t>
      </w:r>
    </w:p>
    <w:p w14:paraId="55123BFA" w14:textId="77777777" w:rsidR="00A7181D" w:rsidRPr="002C7BAD" w:rsidRDefault="00A7181D" w:rsidP="00A7181D">
      <w:pPr>
        <w:rPr>
          <w:rFonts w:ascii="Times" w:hAnsi="Times" w:cs="Calibri"/>
          <w:color w:val="000000" w:themeColor="text1"/>
          <w:sz w:val="24"/>
          <w:szCs w:val="24"/>
        </w:rPr>
      </w:pPr>
    </w:p>
    <w:p w14:paraId="3793B95E" w14:textId="77777777" w:rsidR="00A7181D" w:rsidRPr="002C7BAD" w:rsidRDefault="00A7181D" w:rsidP="00E4761E">
      <w:pPr>
        <w:jc w:val="center"/>
        <w:rPr>
          <w:rFonts w:ascii="Times" w:hAnsi="Times" w:cs="Calibri"/>
          <w:color w:val="000000" w:themeColor="text1"/>
          <w:sz w:val="24"/>
          <w:szCs w:val="24"/>
        </w:rPr>
      </w:pPr>
      <w:r w:rsidRPr="002C7BAD">
        <w:rPr>
          <w:rFonts w:ascii="Times" w:hAnsi="Times" w:cs="Calibri"/>
          <w:noProof/>
          <w:color w:val="000000" w:themeColor="text1"/>
          <w:sz w:val="24"/>
          <w:szCs w:val="24"/>
        </w:rPr>
        <w:lastRenderedPageBreak/>
        <w:drawing>
          <wp:inline distT="0" distB="0" distL="0" distR="0" wp14:anchorId="6C0710DF" wp14:editId="57425530">
            <wp:extent cx="5027103" cy="6467475"/>
            <wp:effectExtent l="0" t="0" r="2540" b="0"/>
            <wp:docPr id="21" name="Picture 21" descr="A picture containing nature,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nature, dark, n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2180" cy="6499737"/>
                    </a:xfrm>
                    <a:prstGeom prst="rect">
                      <a:avLst/>
                    </a:prstGeom>
                  </pic:spPr>
                </pic:pic>
              </a:graphicData>
            </a:graphic>
          </wp:inline>
        </w:drawing>
      </w:r>
    </w:p>
    <w:p w14:paraId="2A520EC0" w14:textId="70144982" w:rsidR="00A7181D" w:rsidRPr="002C7BAD" w:rsidRDefault="00A7181D" w:rsidP="00561768">
      <w:pPr>
        <w:jc w:val="both"/>
        <w:rPr>
          <w:rFonts w:ascii="Times" w:hAnsi="Times" w:cs="Calibri"/>
          <w:color w:val="000000" w:themeColor="text1"/>
          <w:sz w:val="24"/>
          <w:szCs w:val="24"/>
        </w:rPr>
      </w:pPr>
      <w:r w:rsidRPr="002C7BAD">
        <w:rPr>
          <w:rFonts w:ascii="Times" w:hAnsi="Times" w:cs="Calibri"/>
          <w:b/>
          <w:bCs/>
          <w:color w:val="000000" w:themeColor="text1"/>
          <w:sz w:val="24"/>
          <w:szCs w:val="24"/>
        </w:rPr>
        <w:t>Figure S4.</w:t>
      </w:r>
      <w:r w:rsidRPr="002C7BAD">
        <w:rPr>
          <w:rFonts w:ascii="Times" w:hAnsi="Times" w:cs="Calibri"/>
          <w:color w:val="000000" w:themeColor="text1"/>
          <w:sz w:val="24"/>
          <w:szCs w:val="24"/>
        </w:rPr>
        <w:t xml:space="preserve"> </w:t>
      </w:r>
      <w:r w:rsidR="00561768" w:rsidRPr="002C7BAD">
        <w:rPr>
          <w:rFonts w:ascii="Times" w:hAnsi="Times" w:cs="Calibri"/>
          <w:b/>
          <w:bCs/>
          <w:color w:val="000000" w:themeColor="text1"/>
          <w:sz w:val="24"/>
          <w:szCs w:val="24"/>
        </w:rPr>
        <w:t>Maps of the sampling distribution of barcode and species occurrence data on animal and plant taxa across the Philippines and the relationship between the two datasets in terms of province.</w:t>
      </w:r>
      <w:r w:rsidR="00561768" w:rsidRPr="002C7BAD">
        <w:rPr>
          <w:rFonts w:ascii="Times" w:hAnsi="Times" w:cs="Calibri"/>
          <w:color w:val="000000" w:themeColor="text1"/>
          <w:sz w:val="24"/>
          <w:szCs w:val="24"/>
        </w:rPr>
        <w:t xml:space="preserve"> For both maps (</w:t>
      </w:r>
      <w:r w:rsidR="00561768" w:rsidRPr="002C7BAD">
        <w:rPr>
          <w:rFonts w:ascii="Times" w:hAnsi="Times" w:cs="Calibri"/>
          <w:b/>
          <w:bCs/>
          <w:color w:val="000000" w:themeColor="text1"/>
          <w:sz w:val="24"/>
          <w:szCs w:val="24"/>
        </w:rPr>
        <w:t>A</w:t>
      </w:r>
      <w:r w:rsidR="00561768" w:rsidRPr="002C7BAD">
        <w:rPr>
          <w:rFonts w:ascii="Times" w:hAnsi="Times" w:cs="Calibri"/>
          <w:color w:val="000000" w:themeColor="text1"/>
          <w:sz w:val="24"/>
          <w:szCs w:val="24"/>
        </w:rPr>
        <w:t xml:space="preserve"> – barcode data and </w:t>
      </w:r>
      <w:r w:rsidR="00561768" w:rsidRPr="002C7BAD">
        <w:rPr>
          <w:rFonts w:ascii="Times" w:hAnsi="Times" w:cs="Calibri"/>
          <w:b/>
          <w:bCs/>
          <w:color w:val="000000" w:themeColor="text1"/>
          <w:sz w:val="24"/>
          <w:szCs w:val="24"/>
        </w:rPr>
        <w:t>B</w:t>
      </w:r>
      <w:r w:rsidR="00561768" w:rsidRPr="002C7BAD">
        <w:rPr>
          <w:rFonts w:ascii="Times" w:hAnsi="Times" w:cs="Calibri"/>
          <w:color w:val="000000" w:themeColor="text1"/>
          <w:sz w:val="24"/>
          <w:szCs w:val="24"/>
        </w:rPr>
        <w:t xml:space="preserve"> – species occurrence data), records on marine specimens were assigned to a specific province based on which corresponding centroid has the shortest distance from the given sampling coordinates (if available). Also, values presented in the maps represent the number of records in the thousands. In the scatter plot (</w:t>
      </w:r>
      <w:r w:rsidR="00561768" w:rsidRPr="002C7BAD">
        <w:rPr>
          <w:rFonts w:ascii="Times" w:hAnsi="Times" w:cs="Calibri"/>
          <w:b/>
          <w:bCs/>
          <w:color w:val="000000" w:themeColor="text1"/>
          <w:sz w:val="24"/>
          <w:szCs w:val="24"/>
        </w:rPr>
        <w:t>C</w:t>
      </w:r>
      <w:r w:rsidR="00561768" w:rsidRPr="002C7BAD">
        <w:rPr>
          <w:rFonts w:ascii="Times" w:hAnsi="Times" w:cs="Calibri"/>
          <w:color w:val="000000" w:themeColor="text1"/>
          <w:sz w:val="24"/>
          <w:szCs w:val="24"/>
        </w:rPr>
        <w:t xml:space="preserve">), values were transformed logarithmically and provinces with zero (0) records in either genetic or species data were assigned the value of negative one (-1). Dashed lines represent the 5th and 95th percentiles for genetic (horizontal) and species (vertical) data. The barcode dataset excludes the records with </w:t>
      </w:r>
      <w:r w:rsidR="00561768" w:rsidRPr="002C7BAD">
        <w:rPr>
          <w:rFonts w:ascii="Times" w:hAnsi="Times" w:cs="Calibri"/>
          <w:i/>
          <w:iCs/>
          <w:color w:val="000000" w:themeColor="text1"/>
          <w:sz w:val="24"/>
          <w:szCs w:val="24"/>
        </w:rPr>
        <w:t>NA</w:t>
      </w:r>
      <w:r w:rsidR="00561768" w:rsidRPr="002C7BAD">
        <w:rPr>
          <w:rFonts w:ascii="Times" w:hAnsi="Times" w:cs="Calibri"/>
          <w:color w:val="000000" w:themeColor="text1"/>
          <w:sz w:val="24"/>
          <w:szCs w:val="24"/>
        </w:rPr>
        <w:t xml:space="preserve"> entries for country sampled.</w:t>
      </w:r>
    </w:p>
    <w:p w14:paraId="290CB0DF" w14:textId="77777777" w:rsidR="00A7181D" w:rsidRPr="002C7BAD" w:rsidRDefault="00A7181D" w:rsidP="00E4761E">
      <w:pPr>
        <w:jc w:val="center"/>
        <w:rPr>
          <w:rFonts w:ascii="Times" w:hAnsi="Times" w:cs="Calibri"/>
          <w:color w:val="000000" w:themeColor="text1"/>
          <w:sz w:val="24"/>
          <w:szCs w:val="24"/>
        </w:rPr>
      </w:pPr>
      <w:r w:rsidRPr="002C7BAD">
        <w:rPr>
          <w:rFonts w:ascii="Times" w:hAnsi="Times" w:cs="Calibri"/>
          <w:noProof/>
          <w:color w:val="000000" w:themeColor="text1"/>
          <w:sz w:val="24"/>
          <w:szCs w:val="24"/>
        </w:rPr>
        <w:lastRenderedPageBreak/>
        <w:drawing>
          <wp:inline distT="0" distB="0" distL="0" distR="0" wp14:anchorId="5363EA70" wp14:editId="3B25B6E2">
            <wp:extent cx="5733415" cy="5585460"/>
            <wp:effectExtent l="0" t="0" r="0" b="2540"/>
            <wp:docPr id="28" name="Picture 28"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5585460"/>
                    </a:xfrm>
                    <a:prstGeom prst="rect">
                      <a:avLst/>
                    </a:prstGeom>
                  </pic:spPr>
                </pic:pic>
              </a:graphicData>
            </a:graphic>
          </wp:inline>
        </w:drawing>
      </w:r>
    </w:p>
    <w:p w14:paraId="3E348C52" w14:textId="3462753D" w:rsidR="00A7181D" w:rsidRPr="002C7BAD" w:rsidRDefault="00A7181D" w:rsidP="00FE0375">
      <w:pPr>
        <w:jc w:val="both"/>
        <w:rPr>
          <w:rFonts w:ascii="Times" w:hAnsi="Times" w:cs="Calibri"/>
          <w:color w:val="000000" w:themeColor="text1"/>
          <w:sz w:val="24"/>
          <w:szCs w:val="24"/>
        </w:rPr>
      </w:pPr>
      <w:r w:rsidRPr="002C7BAD">
        <w:rPr>
          <w:rFonts w:ascii="Times" w:hAnsi="Times" w:cs="Calibri"/>
          <w:b/>
          <w:bCs/>
          <w:color w:val="000000" w:themeColor="text1"/>
          <w:sz w:val="24"/>
          <w:szCs w:val="24"/>
        </w:rPr>
        <w:t>Figure S5.</w:t>
      </w:r>
      <w:r w:rsidRPr="002C7BAD">
        <w:rPr>
          <w:rFonts w:ascii="Times" w:hAnsi="Times" w:cs="Calibri"/>
          <w:color w:val="000000" w:themeColor="text1"/>
          <w:sz w:val="24"/>
          <w:szCs w:val="24"/>
        </w:rPr>
        <w:t xml:space="preserve"> </w:t>
      </w:r>
      <w:r w:rsidR="00FE0375" w:rsidRPr="002C7BAD">
        <w:rPr>
          <w:rFonts w:ascii="Times" w:hAnsi="Times" w:cs="Calibri"/>
          <w:b/>
          <w:bCs/>
          <w:color w:val="000000" w:themeColor="text1"/>
          <w:sz w:val="24"/>
          <w:szCs w:val="24"/>
        </w:rPr>
        <w:t>Map of the distribution of barcode data on Philippine animal and plant biodiversity contributed by different countries across the world and their contribution to documenting efforts across the years.</w:t>
      </w:r>
      <w:r w:rsidR="00FE0375" w:rsidRPr="002C7BAD">
        <w:rPr>
          <w:rFonts w:ascii="Times" w:hAnsi="Times" w:cs="Calibri"/>
          <w:color w:val="000000" w:themeColor="text1"/>
          <w:sz w:val="24"/>
          <w:szCs w:val="24"/>
        </w:rPr>
        <w:t xml:space="preserve"> For map </w:t>
      </w:r>
      <w:r w:rsidR="00FE0375" w:rsidRPr="002C7BAD">
        <w:rPr>
          <w:rFonts w:ascii="Times" w:hAnsi="Times" w:cs="Calibri"/>
          <w:b/>
          <w:bCs/>
          <w:color w:val="000000" w:themeColor="text1"/>
          <w:sz w:val="24"/>
          <w:szCs w:val="24"/>
        </w:rPr>
        <w:t>A</w:t>
      </w:r>
      <w:r w:rsidR="00FE0375" w:rsidRPr="002C7BAD">
        <w:rPr>
          <w:rFonts w:ascii="Times" w:hAnsi="Times" w:cs="Calibri"/>
          <w:color w:val="000000" w:themeColor="text1"/>
          <w:sz w:val="24"/>
          <w:szCs w:val="24"/>
        </w:rPr>
        <w:t>, contribution was based on the institution that holds the copyright to the image associated with the records while for the graphs, it was based on the collection of samples, starting from the 1990s (</w:t>
      </w:r>
      <w:r w:rsidR="00FE0375" w:rsidRPr="002C7BAD">
        <w:rPr>
          <w:rFonts w:ascii="Times" w:hAnsi="Times" w:cs="Calibri"/>
          <w:b/>
          <w:bCs/>
          <w:color w:val="000000" w:themeColor="text1"/>
          <w:sz w:val="24"/>
          <w:szCs w:val="24"/>
        </w:rPr>
        <w:t>B</w:t>
      </w:r>
      <w:r w:rsidR="00FE0375" w:rsidRPr="002C7BAD">
        <w:rPr>
          <w:rFonts w:ascii="Times" w:hAnsi="Times" w:cs="Calibri"/>
          <w:color w:val="000000" w:themeColor="text1"/>
          <w:sz w:val="24"/>
          <w:szCs w:val="24"/>
        </w:rPr>
        <w:t>) and submission of barcode data, starting from the 2000s (</w:t>
      </w:r>
      <w:r w:rsidR="00FE0375" w:rsidRPr="002C7BAD">
        <w:rPr>
          <w:rFonts w:ascii="Times" w:hAnsi="Times" w:cs="Calibri"/>
          <w:b/>
          <w:bCs/>
          <w:color w:val="000000" w:themeColor="text1"/>
          <w:sz w:val="24"/>
          <w:szCs w:val="24"/>
        </w:rPr>
        <w:t>C</w:t>
      </w:r>
      <w:r w:rsidR="00FE0375" w:rsidRPr="002C7BAD">
        <w:rPr>
          <w:rFonts w:ascii="Times" w:hAnsi="Times" w:cs="Calibri"/>
          <w:color w:val="000000" w:themeColor="text1"/>
          <w:sz w:val="24"/>
          <w:szCs w:val="24"/>
        </w:rPr>
        <w:t xml:space="preserve">) by foreign countries (violet) and the Philippines (red). Trendlines in the graphs represent the average, “best” fitted line. This dataset excludes the records with </w:t>
      </w:r>
      <w:r w:rsidR="00FE0375" w:rsidRPr="002C7BAD">
        <w:rPr>
          <w:rFonts w:ascii="Times" w:hAnsi="Times" w:cs="Calibri"/>
          <w:i/>
          <w:iCs/>
          <w:color w:val="000000" w:themeColor="text1"/>
          <w:sz w:val="24"/>
          <w:szCs w:val="24"/>
        </w:rPr>
        <w:t>NA</w:t>
      </w:r>
      <w:r w:rsidR="00FE0375" w:rsidRPr="002C7BAD">
        <w:rPr>
          <w:rFonts w:ascii="Times" w:hAnsi="Times" w:cs="Calibri"/>
          <w:color w:val="000000" w:themeColor="text1"/>
          <w:sz w:val="24"/>
          <w:szCs w:val="24"/>
        </w:rPr>
        <w:t xml:space="preserve"> entries for country sampled.</w:t>
      </w:r>
    </w:p>
    <w:p w14:paraId="00F802C7" w14:textId="77777777" w:rsidR="00A7181D" w:rsidRPr="002C7BAD" w:rsidRDefault="00A7181D" w:rsidP="00E4761E">
      <w:pPr>
        <w:jc w:val="center"/>
        <w:rPr>
          <w:rFonts w:ascii="Times" w:hAnsi="Times" w:cs="Calibri"/>
          <w:color w:val="000000" w:themeColor="text1"/>
          <w:sz w:val="24"/>
          <w:szCs w:val="24"/>
        </w:rPr>
      </w:pPr>
      <w:r w:rsidRPr="002C7BAD">
        <w:rPr>
          <w:rFonts w:ascii="Times" w:hAnsi="Times" w:cs="Calibri"/>
          <w:noProof/>
          <w:color w:val="000000" w:themeColor="text1"/>
          <w:sz w:val="24"/>
          <w:szCs w:val="24"/>
        </w:rPr>
        <w:lastRenderedPageBreak/>
        <w:drawing>
          <wp:inline distT="0" distB="0" distL="0" distR="0" wp14:anchorId="30E5E108" wp14:editId="7DF6BD14">
            <wp:extent cx="5733415" cy="3091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091815"/>
                    </a:xfrm>
                    <a:prstGeom prst="rect">
                      <a:avLst/>
                    </a:prstGeom>
                  </pic:spPr>
                </pic:pic>
              </a:graphicData>
            </a:graphic>
          </wp:inline>
        </w:drawing>
      </w:r>
    </w:p>
    <w:p w14:paraId="39969E41" w14:textId="53B3550B" w:rsidR="000516E6" w:rsidRPr="002C7BAD" w:rsidRDefault="00A7181D" w:rsidP="00943201">
      <w:pPr>
        <w:jc w:val="both"/>
        <w:rPr>
          <w:rFonts w:ascii="Times" w:hAnsi="Times"/>
          <w:color w:val="000000" w:themeColor="text1"/>
          <w:sz w:val="24"/>
          <w:szCs w:val="24"/>
        </w:rPr>
      </w:pPr>
      <w:r w:rsidRPr="002C7BAD">
        <w:rPr>
          <w:rFonts w:ascii="Times" w:hAnsi="Times" w:cs="Calibri"/>
          <w:b/>
          <w:bCs/>
          <w:color w:val="000000" w:themeColor="text1"/>
          <w:sz w:val="24"/>
          <w:szCs w:val="24"/>
        </w:rPr>
        <w:t>Figure S6</w:t>
      </w:r>
      <w:r w:rsidRPr="002C7BAD">
        <w:rPr>
          <w:rFonts w:ascii="Times" w:hAnsi="Times" w:cs="Calibri"/>
          <w:color w:val="000000" w:themeColor="text1"/>
          <w:sz w:val="24"/>
          <w:szCs w:val="24"/>
        </w:rPr>
        <w:t xml:space="preserve">. </w:t>
      </w:r>
      <w:r w:rsidR="00943201" w:rsidRPr="002C7BAD">
        <w:rPr>
          <w:rFonts w:ascii="Times" w:hAnsi="Times" w:cs="Calibri"/>
          <w:b/>
          <w:bCs/>
          <w:color w:val="000000" w:themeColor="text1"/>
          <w:sz w:val="24"/>
          <w:szCs w:val="24"/>
        </w:rPr>
        <w:t xml:space="preserve">Heatmap matrix showcasing the relationship between the number of barcode records associated with regions that have been sampled and the regions of local institutions that contributed the data. </w:t>
      </w:r>
      <w:r w:rsidR="00943201" w:rsidRPr="002C7BAD">
        <w:rPr>
          <w:rFonts w:ascii="Times" w:hAnsi="Times" w:cs="Calibri"/>
          <w:color w:val="000000" w:themeColor="text1"/>
          <w:sz w:val="24"/>
          <w:szCs w:val="24"/>
        </w:rPr>
        <w:t>There are officially seventeen regions in the Philippines, represented by the Philippine map (</w:t>
      </w:r>
      <w:r w:rsidR="00943201" w:rsidRPr="002C7BAD">
        <w:rPr>
          <w:rFonts w:ascii="Times" w:hAnsi="Times" w:cs="Calibri"/>
          <w:b/>
          <w:bCs/>
          <w:color w:val="000000" w:themeColor="text1"/>
          <w:sz w:val="24"/>
          <w:szCs w:val="24"/>
        </w:rPr>
        <w:t>A</w:t>
      </w:r>
      <w:r w:rsidR="00943201" w:rsidRPr="002C7BAD">
        <w:rPr>
          <w:rFonts w:ascii="Times" w:hAnsi="Times" w:cs="Calibri"/>
          <w:color w:val="000000" w:themeColor="text1"/>
          <w:sz w:val="24"/>
          <w:szCs w:val="24"/>
        </w:rPr>
        <w:t>), with non-numerical regions labe</w:t>
      </w:r>
      <w:r w:rsidR="004600DE" w:rsidRPr="002C7BAD">
        <w:rPr>
          <w:rFonts w:ascii="Times" w:hAnsi="Times" w:cs="Calibri"/>
          <w:color w:val="000000" w:themeColor="text1"/>
          <w:sz w:val="24"/>
          <w:szCs w:val="24"/>
        </w:rPr>
        <w:t>l</w:t>
      </w:r>
      <w:r w:rsidR="00943201" w:rsidRPr="002C7BAD">
        <w:rPr>
          <w:rFonts w:ascii="Times" w:hAnsi="Times" w:cs="Calibri"/>
          <w:color w:val="000000" w:themeColor="text1"/>
          <w:sz w:val="24"/>
          <w:szCs w:val="24"/>
        </w:rPr>
        <w:t xml:space="preserve">led as follows: </w:t>
      </w:r>
      <w:r w:rsidR="00943201" w:rsidRPr="002C7BAD">
        <w:rPr>
          <w:rFonts w:ascii="Times" w:hAnsi="Times" w:cs="Calibri"/>
          <w:i/>
          <w:iCs/>
          <w:color w:val="000000" w:themeColor="text1"/>
          <w:sz w:val="24"/>
          <w:szCs w:val="24"/>
        </w:rPr>
        <w:t>ca</w:t>
      </w:r>
      <w:r w:rsidR="00943201" w:rsidRPr="002C7BAD">
        <w:rPr>
          <w:rFonts w:ascii="Times" w:hAnsi="Times" w:cs="Calibri"/>
          <w:color w:val="000000" w:themeColor="text1"/>
          <w:sz w:val="24"/>
          <w:szCs w:val="24"/>
        </w:rPr>
        <w:t xml:space="preserve">, Cordillera Administrative Region (CAR); </w:t>
      </w:r>
      <w:r w:rsidR="00943201" w:rsidRPr="002C7BAD">
        <w:rPr>
          <w:rFonts w:ascii="Times" w:hAnsi="Times" w:cs="Calibri"/>
          <w:i/>
          <w:iCs/>
          <w:color w:val="000000" w:themeColor="text1"/>
          <w:sz w:val="24"/>
          <w:szCs w:val="24"/>
        </w:rPr>
        <w:t>mm</w:t>
      </w:r>
      <w:r w:rsidR="00943201" w:rsidRPr="002C7BAD">
        <w:rPr>
          <w:rFonts w:ascii="Times" w:hAnsi="Times" w:cs="Calibri"/>
          <w:color w:val="000000" w:themeColor="text1"/>
          <w:sz w:val="24"/>
          <w:szCs w:val="24"/>
        </w:rPr>
        <w:t xml:space="preserve">, National Capital Region (NCR or also referred to as Metro Manila); and </w:t>
      </w:r>
      <w:r w:rsidR="00943201" w:rsidRPr="002C7BAD">
        <w:rPr>
          <w:rFonts w:ascii="Times" w:hAnsi="Times" w:cs="Calibri"/>
          <w:i/>
          <w:iCs/>
          <w:color w:val="000000" w:themeColor="text1"/>
          <w:sz w:val="24"/>
          <w:szCs w:val="24"/>
        </w:rPr>
        <w:t>br</w:t>
      </w:r>
      <w:r w:rsidR="00943201" w:rsidRPr="002C7BAD">
        <w:rPr>
          <w:rFonts w:ascii="Times" w:hAnsi="Times" w:cs="Calibri"/>
          <w:color w:val="000000" w:themeColor="text1"/>
          <w:sz w:val="24"/>
          <w:szCs w:val="24"/>
        </w:rPr>
        <w:t xml:space="preserve">, Bangsamoro Autonomous Region in Muslim Mindanao (BARMM). Regions are also divided based on their island groups – namely Luzon (red), Visayas (yellow), and Mindanao (blue). For matrix </w:t>
      </w:r>
      <w:r w:rsidR="00943201" w:rsidRPr="002C7BAD">
        <w:rPr>
          <w:rFonts w:ascii="Times" w:hAnsi="Times" w:cs="Calibri"/>
          <w:b/>
          <w:bCs/>
          <w:color w:val="000000" w:themeColor="text1"/>
          <w:sz w:val="24"/>
          <w:szCs w:val="24"/>
        </w:rPr>
        <w:t>B</w:t>
      </w:r>
      <w:r w:rsidR="00943201" w:rsidRPr="002C7BAD">
        <w:rPr>
          <w:rFonts w:ascii="Times" w:hAnsi="Times" w:cs="Calibri"/>
          <w:color w:val="000000" w:themeColor="text1"/>
          <w:sz w:val="24"/>
          <w:szCs w:val="24"/>
        </w:rPr>
        <w:t xml:space="preserve">, contribution was based on the institution that holds the copyright to the image associated with the records. Regions along the x- and y-axis are sorted to provide spatial context, with the map as a reference. The diagonal line represents the “ideal” scenario wherein the region serving as the processing center of barcode data can sufficiently sample its own local area. This dataset excludes the records with </w:t>
      </w:r>
      <w:r w:rsidR="00943201" w:rsidRPr="002C7BAD">
        <w:rPr>
          <w:rFonts w:ascii="Times" w:hAnsi="Times" w:cs="Calibri"/>
          <w:i/>
          <w:iCs/>
          <w:color w:val="000000" w:themeColor="text1"/>
          <w:sz w:val="24"/>
          <w:szCs w:val="24"/>
        </w:rPr>
        <w:t>NA</w:t>
      </w:r>
      <w:r w:rsidR="00943201" w:rsidRPr="002C7BAD">
        <w:rPr>
          <w:rFonts w:ascii="Times" w:hAnsi="Times" w:cs="Calibri"/>
          <w:color w:val="000000" w:themeColor="text1"/>
          <w:sz w:val="24"/>
          <w:szCs w:val="24"/>
        </w:rPr>
        <w:t xml:space="preserve"> entries for country sampled.</w:t>
      </w:r>
    </w:p>
    <w:p w14:paraId="48B42371" w14:textId="77777777" w:rsidR="00B62AC3" w:rsidRPr="002C7BAD" w:rsidRDefault="00B62AC3">
      <w:pPr>
        <w:rPr>
          <w:rFonts w:ascii="Times" w:hAnsi="Times"/>
          <w:color w:val="000000" w:themeColor="text1"/>
          <w:sz w:val="24"/>
          <w:szCs w:val="24"/>
        </w:rPr>
      </w:pPr>
    </w:p>
    <w:sectPr w:rsidR="00B62AC3" w:rsidRPr="002C7BAD" w:rsidSect="005748F6">
      <w:footerReference w:type="default" r:id="rId1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1861E" w14:textId="77777777" w:rsidR="001237FB" w:rsidRDefault="001237FB">
      <w:r>
        <w:separator/>
      </w:r>
    </w:p>
  </w:endnote>
  <w:endnote w:type="continuationSeparator" w:id="0">
    <w:p w14:paraId="177125AD" w14:textId="77777777" w:rsidR="001237FB" w:rsidRDefault="0012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Source Code Pro">
    <w:panose1 w:val="020B0509030403020204"/>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ABE9" w14:textId="77777777" w:rsidR="00803EED" w:rsidRDefault="00B62AC3" w:rsidP="005748F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616DC" w14:textId="77777777" w:rsidR="001237FB" w:rsidRDefault="001237FB">
      <w:r>
        <w:separator/>
      </w:r>
    </w:p>
  </w:footnote>
  <w:footnote w:type="continuationSeparator" w:id="0">
    <w:p w14:paraId="12773C89" w14:textId="77777777" w:rsidR="001237FB" w:rsidRDefault="001237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1D"/>
    <w:rsid w:val="00006BD5"/>
    <w:rsid w:val="000516E6"/>
    <w:rsid w:val="000A6657"/>
    <w:rsid w:val="001061E2"/>
    <w:rsid w:val="001237FB"/>
    <w:rsid w:val="001F3559"/>
    <w:rsid w:val="002C7BAD"/>
    <w:rsid w:val="0033340C"/>
    <w:rsid w:val="00354357"/>
    <w:rsid w:val="00354565"/>
    <w:rsid w:val="003A63F6"/>
    <w:rsid w:val="003D4C5B"/>
    <w:rsid w:val="004600DE"/>
    <w:rsid w:val="004A0134"/>
    <w:rsid w:val="00561768"/>
    <w:rsid w:val="005748F6"/>
    <w:rsid w:val="005D2151"/>
    <w:rsid w:val="00776558"/>
    <w:rsid w:val="007A24E7"/>
    <w:rsid w:val="007B30D1"/>
    <w:rsid w:val="00813A0B"/>
    <w:rsid w:val="0085490B"/>
    <w:rsid w:val="00857FED"/>
    <w:rsid w:val="00943201"/>
    <w:rsid w:val="009C3F96"/>
    <w:rsid w:val="00A7181D"/>
    <w:rsid w:val="00AD1AFF"/>
    <w:rsid w:val="00B20CFA"/>
    <w:rsid w:val="00B62AC3"/>
    <w:rsid w:val="00BC3544"/>
    <w:rsid w:val="00CB23F6"/>
    <w:rsid w:val="00D032FB"/>
    <w:rsid w:val="00DD236C"/>
    <w:rsid w:val="00DE3103"/>
    <w:rsid w:val="00E40649"/>
    <w:rsid w:val="00E4761E"/>
    <w:rsid w:val="00FE037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ACDA"/>
  <w15:chartTrackingRefBased/>
  <w15:docId w15:val="{4D675088-7CFC-F948-8D9F-BB04D11BF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81D"/>
    <w:rPr>
      <w:rFonts w:ascii="Times New Roman" w:eastAsia="Times New Roman" w:hAnsi="Times New Roman" w:cs="Times New Roman"/>
      <w:sz w:val="22"/>
      <w:szCs w:val="22"/>
      <w:lang w:val="en-GB"/>
    </w:rPr>
  </w:style>
  <w:style w:type="paragraph" w:styleId="Heading1">
    <w:name w:val="heading 1"/>
    <w:basedOn w:val="Normal"/>
    <w:next w:val="Normal"/>
    <w:link w:val="Heading1Char"/>
    <w:uiPriority w:val="9"/>
    <w:qFormat/>
    <w:rsid w:val="0035435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
    <w:name w:val="2"/>
    <w:basedOn w:val="TableNormal"/>
    <w:rsid w:val="00A7181D"/>
    <w:rPr>
      <w:rFonts w:ascii="Times New Roman" w:eastAsia="Times New Roman" w:hAnsi="Times New Roman" w:cs="Times New Roman"/>
      <w:sz w:val="22"/>
      <w:szCs w:val="22"/>
      <w:lang w:val="en-GB"/>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7181D"/>
    <w:rPr>
      <w:rFonts w:ascii="Times New Roman" w:eastAsia="Times New Roman" w:hAnsi="Times New Roman" w:cs="Times New Roman"/>
      <w:sz w:val="22"/>
      <w:szCs w:val="22"/>
      <w:lang w:val="en-GB"/>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54357"/>
    <w:rPr>
      <w:rFonts w:asciiTheme="majorHAnsi" w:eastAsiaTheme="majorEastAsia" w:hAnsiTheme="majorHAnsi" w:cstheme="majorBidi"/>
      <w:color w:val="2F5496" w:themeColor="accent1" w:themeShade="BF"/>
      <w:sz w:val="32"/>
      <w:szCs w:val="32"/>
      <w:lang w:val="en-GB"/>
    </w:rPr>
  </w:style>
  <w:style w:type="paragraph" w:styleId="Header">
    <w:name w:val="header"/>
    <w:basedOn w:val="Normal"/>
    <w:link w:val="HeaderChar"/>
    <w:uiPriority w:val="99"/>
    <w:unhideWhenUsed/>
    <w:rsid w:val="00354357"/>
    <w:pPr>
      <w:tabs>
        <w:tab w:val="center" w:pos="4680"/>
        <w:tab w:val="right" w:pos="9360"/>
      </w:tabs>
    </w:pPr>
  </w:style>
  <w:style w:type="character" w:customStyle="1" w:styleId="HeaderChar">
    <w:name w:val="Header Char"/>
    <w:basedOn w:val="DefaultParagraphFont"/>
    <w:link w:val="Header"/>
    <w:uiPriority w:val="99"/>
    <w:rsid w:val="00354357"/>
    <w:rPr>
      <w:rFonts w:ascii="Times New Roman" w:eastAsia="Times New Roman" w:hAnsi="Times New Roman" w:cs="Times New Roman"/>
      <w:sz w:val="22"/>
      <w:szCs w:val="22"/>
      <w:lang w:val="en-GB"/>
    </w:rPr>
  </w:style>
  <w:style w:type="paragraph" w:styleId="Footer">
    <w:name w:val="footer"/>
    <w:basedOn w:val="Normal"/>
    <w:link w:val="FooterChar"/>
    <w:uiPriority w:val="99"/>
    <w:unhideWhenUsed/>
    <w:rsid w:val="00354357"/>
    <w:pPr>
      <w:tabs>
        <w:tab w:val="center" w:pos="4680"/>
        <w:tab w:val="right" w:pos="9360"/>
      </w:tabs>
    </w:pPr>
  </w:style>
  <w:style w:type="character" w:customStyle="1" w:styleId="FooterChar">
    <w:name w:val="Footer Char"/>
    <w:basedOn w:val="DefaultParagraphFont"/>
    <w:link w:val="Footer"/>
    <w:uiPriority w:val="99"/>
    <w:rsid w:val="00354357"/>
    <w:rPr>
      <w:rFonts w:ascii="Times New Roman" w:eastAsia="Times New Roman" w:hAnsi="Times New Roman" w:cs="Times New Roman"/>
      <w:sz w:val="22"/>
      <w:szCs w:val="22"/>
      <w:lang w:val="en-GB"/>
    </w:rPr>
  </w:style>
  <w:style w:type="paragraph" w:styleId="Revision">
    <w:name w:val="Revision"/>
    <w:hidden/>
    <w:uiPriority w:val="99"/>
    <w:semiHidden/>
    <w:rsid w:val="00354565"/>
    <w:rPr>
      <w:rFonts w:ascii="Times New Roman" w:eastAsia="Times New Roman" w:hAnsi="Times New Roman" w:cs="Times New Roman"/>
      <w:sz w:val="22"/>
      <w:szCs w:val="22"/>
      <w:lang w:val="en-GB"/>
    </w:rPr>
  </w:style>
  <w:style w:type="character" w:styleId="CommentReference">
    <w:name w:val="annotation reference"/>
    <w:basedOn w:val="DefaultParagraphFont"/>
    <w:uiPriority w:val="99"/>
    <w:semiHidden/>
    <w:unhideWhenUsed/>
    <w:rsid w:val="00354565"/>
    <w:rPr>
      <w:sz w:val="16"/>
      <w:szCs w:val="16"/>
    </w:rPr>
  </w:style>
  <w:style w:type="paragraph" w:styleId="CommentText">
    <w:name w:val="annotation text"/>
    <w:basedOn w:val="Normal"/>
    <w:link w:val="CommentTextChar"/>
    <w:uiPriority w:val="99"/>
    <w:semiHidden/>
    <w:unhideWhenUsed/>
    <w:rsid w:val="00354565"/>
    <w:rPr>
      <w:sz w:val="20"/>
      <w:szCs w:val="20"/>
    </w:rPr>
  </w:style>
  <w:style w:type="character" w:customStyle="1" w:styleId="CommentTextChar">
    <w:name w:val="Comment Text Char"/>
    <w:basedOn w:val="DefaultParagraphFont"/>
    <w:link w:val="CommentText"/>
    <w:uiPriority w:val="99"/>
    <w:semiHidden/>
    <w:rsid w:val="0035456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54565"/>
    <w:rPr>
      <w:b/>
      <w:bCs/>
    </w:rPr>
  </w:style>
  <w:style w:type="character" w:customStyle="1" w:styleId="CommentSubjectChar">
    <w:name w:val="Comment Subject Char"/>
    <w:basedOn w:val="CommentTextChar"/>
    <w:link w:val="CommentSubject"/>
    <w:uiPriority w:val="99"/>
    <w:semiHidden/>
    <w:rsid w:val="00354565"/>
    <w:rPr>
      <w:rFonts w:ascii="Times New Roman" w:eastAsia="Times New Roman" w:hAnsi="Times New Roman" w:cs="Times New Roman"/>
      <w:b/>
      <w:bCs/>
      <w:sz w:val="20"/>
      <w:szCs w:val="20"/>
      <w:lang w:val="en-GB"/>
    </w:rPr>
  </w:style>
  <w:style w:type="table" w:styleId="TableGrid">
    <w:name w:val="Table Grid"/>
    <w:basedOn w:val="TableNormal"/>
    <w:uiPriority w:val="39"/>
    <w:rsid w:val="00E40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9C94A6-ED39-8B40-9858-4A32A9D27B46}">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93</TotalTime>
  <Pages>10</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Carmela Maria Berba</dc:creator>
  <cp:keywords/>
  <dc:description/>
  <cp:lastModifiedBy>Carmela Maria Berba</cp:lastModifiedBy>
  <cp:revision>25</cp:revision>
  <dcterms:created xsi:type="dcterms:W3CDTF">2021-07-11T07:28:00Z</dcterms:created>
  <dcterms:modified xsi:type="dcterms:W3CDTF">2021-11-28T14:25:00Z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documentId_2360</vt:lpwstr>
  </property>
  <property fmtid="{D5CDD505-2E9C-101B-9397-08002B2CF9AE}" pid="3" name="grammarly_documentContext">
    <vt:lpwstr>{"goals":[],"domain":"general","emotions":[],"dialect":"american"}</vt:lpwstr>
  </property>
</Properties>
</file>