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228E" w14:textId="22D00F9A" w:rsidR="006C5B8D" w:rsidRPr="000C583B" w:rsidRDefault="006C5B8D" w:rsidP="006C5B8D">
      <w:pPr>
        <w:spacing w:line="240" w:lineRule="auto"/>
        <w:rPr>
          <w:rFonts w:ascii="Times" w:hAnsi="Times" w:cs="Times"/>
          <w:sz w:val="24"/>
          <w:szCs w:val="24"/>
          <w:lang w:val="id-ID"/>
        </w:rPr>
      </w:pPr>
      <w:r w:rsidRPr="003005AD">
        <w:rPr>
          <w:rFonts w:ascii="Times" w:hAnsi="Times" w:cs="Times"/>
          <w:sz w:val="24"/>
          <w:szCs w:val="24"/>
          <w:lang w:val="en-ID"/>
        </w:rPr>
        <w:t xml:space="preserve">Table </w:t>
      </w:r>
      <w:r>
        <w:rPr>
          <w:rFonts w:ascii="Times" w:hAnsi="Times" w:cs="Times"/>
          <w:sz w:val="24"/>
          <w:szCs w:val="24"/>
          <w:lang w:val="en-ID"/>
        </w:rPr>
        <w:t>S</w:t>
      </w:r>
      <w:r w:rsidRPr="003005AD">
        <w:rPr>
          <w:rFonts w:ascii="Times" w:hAnsi="Times" w:cs="Times"/>
          <w:sz w:val="24"/>
          <w:szCs w:val="24"/>
          <w:lang w:val="en-ID"/>
        </w:rPr>
        <w:t>3. Comparison of genotypic distribution between subjects who were affected and not affected with dyslipidemia</w:t>
      </w:r>
      <w:r w:rsidR="000C583B">
        <w:rPr>
          <w:rFonts w:ascii="Times" w:hAnsi="Times" w:cs="Times"/>
          <w:sz w:val="24"/>
          <w:szCs w:val="24"/>
          <w:lang w:val="id-ID"/>
        </w:rPr>
        <w:t>.</w:t>
      </w: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03"/>
        <w:gridCol w:w="1085"/>
        <w:gridCol w:w="1522"/>
        <w:gridCol w:w="1118"/>
        <w:gridCol w:w="748"/>
        <w:gridCol w:w="1670"/>
        <w:gridCol w:w="959"/>
        <w:gridCol w:w="845"/>
      </w:tblGrid>
      <w:tr w:rsidR="006C5B8D" w:rsidRPr="003005AD" w14:paraId="1D40AA9E" w14:textId="77777777" w:rsidTr="00AD2730">
        <w:tc>
          <w:tcPr>
            <w:tcW w:w="750" w:type="pct"/>
            <w:vMerge w:val="restart"/>
            <w:shd w:val="clear" w:color="auto" w:fill="D9D9D9" w:themeFill="background1" w:themeFillShade="D9"/>
            <w:vAlign w:val="center"/>
          </w:tcPr>
          <w:p w14:paraId="3010A1C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  <w:t>Trait</w:t>
            </w:r>
          </w:p>
        </w:tc>
        <w:tc>
          <w:tcPr>
            <w:tcW w:w="580" w:type="pct"/>
            <w:vMerge w:val="restart"/>
            <w:shd w:val="clear" w:color="auto" w:fill="D9D9D9" w:themeFill="background1" w:themeFillShade="D9"/>
            <w:vAlign w:val="center"/>
          </w:tcPr>
          <w:p w14:paraId="091B940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color w:val="202124"/>
                <w:sz w:val="24"/>
                <w:szCs w:val="24"/>
                <w:shd w:val="pct15" w:color="auto" w:fill="FFFFFF"/>
              </w:rPr>
              <w:t>Genotype</w:t>
            </w:r>
          </w:p>
        </w:tc>
        <w:tc>
          <w:tcPr>
            <w:tcW w:w="1812" w:type="pct"/>
            <w:gridSpan w:val="3"/>
            <w:shd w:val="clear" w:color="auto" w:fill="D9D9D9" w:themeFill="background1" w:themeFillShade="D9"/>
            <w:vAlign w:val="center"/>
          </w:tcPr>
          <w:p w14:paraId="020BB67B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i/>
                <w:i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eastAsia="Times New Roman" w:hAnsi="Times" w:cs="Times"/>
                <w:b/>
                <w:bCs/>
                <w:noProof/>
                <w:sz w:val="24"/>
                <w:szCs w:val="24"/>
                <w:shd w:val="pct15" w:color="auto" w:fill="FFFFFF"/>
              </w:rPr>
              <w:t>Frequency (rs290487)</w:t>
            </w:r>
          </w:p>
        </w:tc>
        <w:tc>
          <w:tcPr>
            <w:tcW w:w="1858" w:type="pct"/>
            <w:gridSpan w:val="3"/>
            <w:shd w:val="clear" w:color="auto" w:fill="D9D9D9" w:themeFill="background1" w:themeFillShade="D9"/>
            <w:vAlign w:val="center"/>
          </w:tcPr>
          <w:p w14:paraId="1664348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i/>
                <w:i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color w:val="202124"/>
                <w:sz w:val="24"/>
                <w:szCs w:val="24"/>
                <w:shd w:val="pct15" w:color="auto" w:fill="FFFFFF"/>
              </w:rPr>
              <w:t>Frequency</w:t>
            </w:r>
            <w:r w:rsidRPr="003005AD">
              <w:rPr>
                <w:rFonts w:ascii="Times" w:eastAsia="Times New Roman" w:hAnsi="Times" w:cs="Times"/>
                <w:b/>
                <w:bCs/>
                <w:noProof/>
                <w:sz w:val="24"/>
                <w:szCs w:val="24"/>
                <w:shd w:val="pct15" w:color="auto" w:fill="FFFFFF"/>
              </w:rPr>
              <w:t xml:space="preserve"> (rs290481)</w:t>
            </w:r>
          </w:p>
        </w:tc>
      </w:tr>
      <w:tr w:rsidR="006C5B8D" w:rsidRPr="003005AD" w14:paraId="175136A3" w14:textId="77777777" w:rsidTr="00AD2730">
        <w:tc>
          <w:tcPr>
            <w:tcW w:w="750" w:type="pct"/>
            <w:vMerge/>
            <w:shd w:val="clear" w:color="auto" w:fill="D9D9D9" w:themeFill="background1" w:themeFillShade="D9"/>
            <w:vAlign w:val="center"/>
          </w:tcPr>
          <w:p w14:paraId="54DE2C0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shd w:val="pct15" w:color="auto" w:fill="FFFFFF"/>
                <w:lang w:val="en-ID"/>
              </w:rPr>
            </w:pPr>
          </w:p>
        </w:tc>
        <w:tc>
          <w:tcPr>
            <w:tcW w:w="580" w:type="pct"/>
            <w:vMerge/>
            <w:shd w:val="clear" w:color="auto" w:fill="D9D9D9" w:themeFill="background1" w:themeFillShade="D9"/>
            <w:vAlign w:val="center"/>
          </w:tcPr>
          <w:p w14:paraId="6A4B6D4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shd w:val="pct15" w:color="auto" w:fill="FFFFFF"/>
                <w:lang w:val="en-ID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6AABC56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color w:val="202124"/>
                <w:sz w:val="24"/>
                <w:szCs w:val="24"/>
                <w:shd w:val="pct15" w:color="auto" w:fill="FFFFFF"/>
              </w:rPr>
              <w:t>Non-Affected Subjects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5AC122B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  <w:t>Affected Subjects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3E5D8A97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  <w:shd w:val="pct15" w:color="auto" w:fill="FFFFFF"/>
                <w:lang w:val="en-ID"/>
              </w:rPr>
              <w:t>p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259AA0F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color w:val="202124"/>
                <w:sz w:val="24"/>
                <w:szCs w:val="24"/>
                <w:shd w:val="pct15" w:color="auto" w:fill="FFFFFF"/>
              </w:rPr>
              <w:t>Non-Affected Subjects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381E02F7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  <w:t>Affected Subjects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7264926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shd w:val="pct15" w:color="auto" w:fill="FFFFFF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  <w:shd w:val="pct15" w:color="auto" w:fill="FFFFFF"/>
                <w:lang w:val="en-ID"/>
              </w:rPr>
              <w:t>p</w:t>
            </w:r>
          </w:p>
        </w:tc>
      </w:tr>
      <w:tr w:rsidR="006C5B8D" w:rsidRPr="003005AD" w14:paraId="27FDD3F7" w14:textId="77777777" w:rsidTr="00AD2730">
        <w:tc>
          <w:tcPr>
            <w:tcW w:w="750" w:type="pct"/>
            <w:vMerge w:val="restart"/>
            <w:vAlign w:val="center"/>
          </w:tcPr>
          <w:p w14:paraId="21A9CE21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Dyslipidemia</w:t>
            </w:r>
          </w:p>
        </w:tc>
        <w:tc>
          <w:tcPr>
            <w:tcW w:w="580" w:type="pct"/>
            <w:vAlign w:val="center"/>
          </w:tcPr>
          <w:p w14:paraId="0A55835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CC</w:t>
            </w:r>
          </w:p>
        </w:tc>
        <w:tc>
          <w:tcPr>
            <w:tcW w:w="814" w:type="pct"/>
            <w:vAlign w:val="center"/>
          </w:tcPr>
          <w:p w14:paraId="0D9C285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0.17</w:t>
            </w:r>
          </w:p>
        </w:tc>
        <w:tc>
          <w:tcPr>
            <w:tcW w:w="598" w:type="pct"/>
            <w:vAlign w:val="center"/>
          </w:tcPr>
          <w:p w14:paraId="3AC3C6D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0.22</w:t>
            </w:r>
          </w:p>
        </w:tc>
        <w:tc>
          <w:tcPr>
            <w:tcW w:w="400" w:type="pct"/>
            <w:vMerge w:val="restart"/>
            <w:vAlign w:val="center"/>
          </w:tcPr>
          <w:p w14:paraId="03AF823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0.067</w:t>
            </w:r>
          </w:p>
        </w:tc>
        <w:tc>
          <w:tcPr>
            <w:tcW w:w="893" w:type="pct"/>
            <w:vAlign w:val="center"/>
          </w:tcPr>
          <w:p w14:paraId="7F235197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0.21</w:t>
            </w:r>
          </w:p>
        </w:tc>
        <w:tc>
          <w:tcPr>
            <w:tcW w:w="513" w:type="pct"/>
            <w:vAlign w:val="center"/>
          </w:tcPr>
          <w:p w14:paraId="08FE175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0.25</w:t>
            </w:r>
          </w:p>
        </w:tc>
        <w:tc>
          <w:tcPr>
            <w:tcW w:w="452" w:type="pct"/>
            <w:vMerge w:val="restart"/>
            <w:vAlign w:val="center"/>
          </w:tcPr>
          <w:p w14:paraId="16D2972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  <w:lang w:val="en-ID"/>
              </w:rPr>
              <w:t>0.016</w:t>
            </w:r>
          </w:p>
        </w:tc>
      </w:tr>
      <w:tr w:rsidR="006C5B8D" w:rsidRPr="003005AD" w14:paraId="2950C4DE" w14:textId="77777777" w:rsidTr="00AD2730">
        <w:tc>
          <w:tcPr>
            <w:tcW w:w="750" w:type="pct"/>
            <w:vMerge/>
            <w:vAlign w:val="center"/>
          </w:tcPr>
          <w:p w14:paraId="4FB97CED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19FA73E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CT</w:t>
            </w:r>
          </w:p>
        </w:tc>
        <w:tc>
          <w:tcPr>
            <w:tcW w:w="814" w:type="pct"/>
            <w:vAlign w:val="center"/>
          </w:tcPr>
          <w:p w14:paraId="383D3CA9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0.49</w:t>
            </w:r>
          </w:p>
        </w:tc>
        <w:tc>
          <w:tcPr>
            <w:tcW w:w="598" w:type="pct"/>
            <w:vAlign w:val="center"/>
          </w:tcPr>
          <w:p w14:paraId="204CEDC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0.54</w:t>
            </w:r>
          </w:p>
        </w:tc>
        <w:tc>
          <w:tcPr>
            <w:tcW w:w="400" w:type="pct"/>
            <w:vMerge/>
            <w:vAlign w:val="center"/>
          </w:tcPr>
          <w:p w14:paraId="424A7841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3DF43FB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0.47</w:t>
            </w:r>
          </w:p>
        </w:tc>
        <w:tc>
          <w:tcPr>
            <w:tcW w:w="513" w:type="pct"/>
            <w:vAlign w:val="center"/>
          </w:tcPr>
          <w:p w14:paraId="5E3D0AB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0.54</w:t>
            </w:r>
          </w:p>
        </w:tc>
        <w:tc>
          <w:tcPr>
            <w:tcW w:w="452" w:type="pct"/>
            <w:vMerge/>
            <w:vAlign w:val="center"/>
          </w:tcPr>
          <w:p w14:paraId="66D23539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3BB228C2" w14:textId="77777777" w:rsidTr="00AD2730">
        <w:tc>
          <w:tcPr>
            <w:tcW w:w="750" w:type="pct"/>
            <w:vMerge/>
            <w:vAlign w:val="center"/>
          </w:tcPr>
          <w:p w14:paraId="1A9D477A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1ECBCA1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TT</w:t>
            </w:r>
          </w:p>
        </w:tc>
        <w:tc>
          <w:tcPr>
            <w:tcW w:w="814" w:type="pct"/>
            <w:vAlign w:val="center"/>
          </w:tcPr>
          <w:p w14:paraId="0B14CC1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0.34</w:t>
            </w:r>
          </w:p>
        </w:tc>
        <w:tc>
          <w:tcPr>
            <w:tcW w:w="598" w:type="pct"/>
            <w:vAlign w:val="center"/>
          </w:tcPr>
          <w:p w14:paraId="37E6723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0.25</w:t>
            </w:r>
          </w:p>
        </w:tc>
        <w:tc>
          <w:tcPr>
            <w:tcW w:w="400" w:type="pct"/>
            <w:vMerge/>
            <w:vAlign w:val="center"/>
          </w:tcPr>
          <w:p w14:paraId="1EB94682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44D2B37B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0.33</w:t>
            </w:r>
          </w:p>
        </w:tc>
        <w:tc>
          <w:tcPr>
            <w:tcW w:w="513" w:type="pct"/>
            <w:vAlign w:val="center"/>
          </w:tcPr>
          <w:p w14:paraId="623C4FB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0.21</w:t>
            </w:r>
          </w:p>
        </w:tc>
        <w:tc>
          <w:tcPr>
            <w:tcW w:w="452" w:type="pct"/>
            <w:vMerge/>
            <w:vAlign w:val="center"/>
          </w:tcPr>
          <w:p w14:paraId="3ECC38F7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6F32AB33" w14:textId="77777777" w:rsidTr="00AD2730">
        <w:trPr>
          <w:trHeight w:val="188"/>
        </w:trPr>
        <w:tc>
          <w:tcPr>
            <w:tcW w:w="5000" w:type="pct"/>
            <w:gridSpan w:val="8"/>
            <w:vAlign w:val="center"/>
          </w:tcPr>
          <w:p w14:paraId="3CD269D3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6570E332" w14:textId="77777777" w:rsidTr="00AD2730">
        <w:tc>
          <w:tcPr>
            <w:tcW w:w="750" w:type="pct"/>
            <w:vMerge w:val="restart"/>
            <w:vAlign w:val="center"/>
          </w:tcPr>
          <w:p w14:paraId="05DEC4C8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High TG</w:t>
            </w:r>
          </w:p>
        </w:tc>
        <w:tc>
          <w:tcPr>
            <w:tcW w:w="580" w:type="pct"/>
            <w:vAlign w:val="center"/>
          </w:tcPr>
          <w:p w14:paraId="4E2FECD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CC</w:t>
            </w:r>
          </w:p>
        </w:tc>
        <w:tc>
          <w:tcPr>
            <w:tcW w:w="814" w:type="pct"/>
            <w:vAlign w:val="center"/>
          </w:tcPr>
          <w:p w14:paraId="1F9EF40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0.19</w:t>
            </w:r>
          </w:p>
        </w:tc>
        <w:tc>
          <w:tcPr>
            <w:tcW w:w="598" w:type="pct"/>
            <w:vAlign w:val="center"/>
          </w:tcPr>
          <w:p w14:paraId="3004F2F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0.17</w:t>
            </w:r>
          </w:p>
        </w:tc>
        <w:tc>
          <w:tcPr>
            <w:tcW w:w="400" w:type="pct"/>
            <w:vMerge w:val="restart"/>
            <w:vAlign w:val="center"/>
          </w:tcPr>
          <w:p w14:paraId="48EA6EB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0.222</w:t>
            </w:r>
          </w:p>
        </w:tc>
        <w:tc>
          <w:tcPr>
            <w:tcW w:w="893" w:type="pct"/>
            <w:vAlign w:val="center"/>
          </w:tcPr>
          <w:p w14:paraId="64A6FD2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0.23</w:t>
            </w:r>
          </w:p>
        </w:tc>
        <w:tc>
          <w:tcPr>
            <w:tcW w:w="513" w:type="pct"/>
            <w:vAlign w:val="center"/>
          </w:tcPr>
          <w:p w14:paraId="754BDA93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0.21</w:t>
            </w:r>
          </w:p>
        </w:tc>
        <w:tc>
          <w:tcPr>
            <w:tcW w:w="452" w:type="pct"/>
            <w:vMerge w:val="restart"/>
            <w:vAlign w:val="center"/>
          </w:tcPr>
          <w:p w14:paraId="7A0D25D2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0.078</w:t>
            </w:r>
          </w:p>
        </w:tc>
      </w:tr>
      <w:tr w:rsidR="006C5B8D" w:rsidRPr="003005AD" w14:paraId="4D5D0502" w14:textId="77777777" w:rsidTr="00AD2730">
        <w:tc>
          <w:tcPr>
            <w:tcW w:w="750" w:type="pct"/>
            <w:vMerge/>
            <w:vAlign w:val="center"/>
          </w:tcPr>
          <w:p w14:paraId="36C8E362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53C807D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CT</w:t>
            </w:r>
          </w:p>
        </w:tc>
        <w:tc>
          <w:tcPr>
            <w:tcW w:w="814" w:type="pct"/>
            <w:vAlign w:val="center"/>
          </w:tcPr>
          <w:p w14:paraId="3BE253E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0.49</w:t>
            </w:r>
          </w:p>
        </w:tc>
        <w:tc>
          <w:tcPr>
            <w:tcW w:w="598" w:type="pct"/>
            <w:vAlign w:val="center"/>
          </w:tcPr>
          <w:p w14:paraId="74BA45C5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0.59</w:t>
            </w:r>
          </w:p>
        </w:tc>
        <w:tc>
          <w:tcPr>
            <w:tcW w:w="400" w:type="pct"/>
            <w:vMerge/>
            <w:vAlign w:val="center"/>
          </w:tcPr>
          <w:p w14:paraId="291389E2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6D9D6B8E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0.47</w:t>
            </w:r>
          </w:p>
        </w:tc>
        <w:tc>
          <w:tcPr>
            <w:tcW w:w="513" w:type="pct"/>
            <w:vAlign w:val="center"/>
          </w:tcPr>
          <w:p w14:paraId="4B34193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0.59</w:t>
            </w:r>
          </w:p>
        </w:tc>
        <w:tc>
          <w:tcPr>
            <w:tcW w:w="452" w:type="pct"/>
            <w:vMerge/>
            <w:vAlign w:val="center"/>
          </w:tcPr>
          <w:p w14:paraId="28B89C9D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14ABC049" w14:textId="77777777" w:rsidTr="00AD2730">
        <w:tc>
          <w:tcPr>
            <w:tcW w:w="750" w:type="pct"/>
            <w:vMerge/>
            <w:vAlign w:val="center"/>
          </w:tcPr>
          <w:p w14:paraId="0495ECA1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06A39A3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TT</w:t>
            </w:r>
          </w:p>
        </w:tc>
        <w:tc>
          <w:tcPr>
            <w:tcW w:w="814" w:type="pct"/>
            <w:vAlign w:val="center"/>
          </w:tcPr>
          <w:p w14:paraId="4D6096A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0.32</w:t>
            </w:r>
          </w:p>
        </w:tc>
        <w:tc>
          <w:tcPr>
            <w:tcW w:w="598" w:type="pct"/>
            <w:vAlign w:val="center"/>
          </w:tcPr>
          <w:p w14:paraId="0D819BD5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0.24</w:t>
            </w:r>
          </w:p>
        </w:tc>
        <w:tc>
          <w:tcPr>
            <w:tcW w:w="400" w:type="pct"/>
            <w:vMerge/>
            <w:vAlign w:val="center"/>
          </w:tcPr>
          <w:p w14:paraId="4043EF3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093C79E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0.30</w:t>
            </w:r>
          </w:p>
        </w:tc>
        <w:tc>
          <w:tcPr>
            <w:tcW w:w="513" w:type="pct"/>
            <w:vAlign w:val="center"/>
          </w:tcPr>
          <w:p w14:paraId="701D6ED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0.20</w:t>
            </w:r>
          </w:p>
        </w:tc>
        <w:tc>
          <w:tcPr>
            <w:tcW w:w="452" w:type="pct"/>
            <w:vMerge/>
            <w:vAlign w:val="center"/>
          </w:tcPr>
          <w:p w14:paraId="34329C87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3E808932" w14:textId="77777777" w:rsidTr="00AD2730">
        <w:tc>
          <w:tcPr>
            <w:tcW w:w="5000" w:type="pct"/>
            <w:gridSpan w:val="8"/>
            <w:vAlign w:val="center"/>
          </w:tcPr>
          <w:p w14:paraId="1BFC70C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41C7E67B" w14:textId="77777777" w:rsidTr="00AD2730">
        <w:tc>
          <w:tcPr>
            <w:tcW w:w="750" w:type="pct"/>
            <w:vMerge w:val="restart"/>
            <w:vAlign w:val="center"/>
          </w:tcPr>
          <w:p w14:paraId="641C0E64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High LDL-C</w:t>
            </w:r>
          </w:p>
        </w:tc>
        <w:tc>
          <w:tcPr>
            <w:tcW w:w="580" w:type="pct"/>
            <w:vAlign w:val="center"/>
          </w:tcPr>
          <w:p w14:paraId="2360FA41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CC</w:t>
            </w:r>
          </w:p>
        </w:tc>
        <w:tc>
          <w:tcPr>
            <w:tcW w:w="814" w:type="pct"/>
            <w:vAlign w:val="center"/>
          </w:tcPr>
          <w:p w14:paraId="5A6D66F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0.18</w:t>
            </w:r>
          </w:p>
        </w:tc>
        <w:tc>
          <w:tcPr>
            <w:tcW w:w="598" w:type="pct"/>
            <w:vAlign w:val="center"/>
          </w:tcPr>
          <w:p w14:paraId="32147D15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0.23</w:t>
            </w:r>
          </w:p>
        </w:tc>
        <w:tc>
          <w:tcPr>
            <w:tcW w:w="400" w:type="pct"/>
            <w:vMerge w:val="restart"/>
            <w:vAlign w:val="center"/>
          </w:tcPr>
          <w:p w14:paraId="570F568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0.041</w:t>
            </w:r>
          </w:p>
        </w:tc>
        <w:tc>
          <w:tcPr>
            <w:tcW w:w="893" w:type="pct"/>
            <w:vAlign w:val="center"/>
          </w:tcPr>
          <w:p w14:paraId="0278942E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0.22</w:t>
            </w:r>
          </w:p>
        </w:tc>
        <w:tc>
          <w:tcPr>
            <w:tcW w:w="513" w:type="pct"/>
            <w:vAlign w:val="center"/>
          </w:tcPr>
          <w:p w14:paraId="66D94F39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0.26</w:t>
            </w:r>
          </w:p>
        </w:tc>
        <w:tc>
          <w:tcPr>
            <w:tcW w:w="452" w:type="pct"/>
            <w:vMerge w:val="restart"/>
            <w:vAlign w:val="center"/>
          </w:tcPr>
          <w:p w14:paraId="39C1257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0.089</w:t>
            </w:r>
          </w:p>
        </w:tc>
      </w:tr>
      <w:tr w:rsidR="006C5B8D" w:rsidRPr="003005AD" w14:paraId="6134CF58" w14:textId="77777777" w:rsidTr="00AD2730">
        <w:tc>
          <w:tcPr>
            <w:tcW w:w="750" w:type="pct"/>
            <w:vMerge/>
            <w:vAlign w:val="center"/>
          </w:tcPr>
          <w:p w14:paraId="2CE1CDC2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6D9F537B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CT</w:t>
            </w:r>
          </w:p>
        </w:tc>
        <w:tc>
          <w:tcPr>
            <w:tcW w:w="814" w:type="pct"/>
            <w:vAlign w:val="center"/>
          </w:tcPr>
          <w:p w14:paraId="145284E1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0.50</w:t>
            </w:r>
          </w:p>
        </w:tc>
        <w:tc>
          <w:tcPr>
            <w:tcW w:w="598" w:type="pct"/>
            <w:vAlign w:val="center"/>
          </w:tcPr>
          <w:p w14:paraId="3CC0747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0.60</w:t>
            </w:r>
          </w:p>
        </w:tc>
        <w:tc>
          <w:tcPr>
            <w:tcW w:w="400" w:type="pct"/>
            <w:vMerge/>
            <w:vAlign w:val="center"/>
          </w:tcPr>
          <w:p w14:paraId="3E41EDED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02516303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0.48</w:t>
            </w:r>
          </w:p>
        </w:tc>
        <w:tc>
          <w:tcPr>
            <w:tcW w:w="513" w:type="pct"/>
            <w:vAlign w:val="center"/>
          </w:tcPr>
          <w:p w14:paraId="0750094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0.57</w:t>
            </w:r>
          </w:p>
        </w:tc>
        <w:tc>
          <w:tcPr>
            <w:tcW w:w="452" w:type="pct"/>
            <w:vMerge/>
            <w:vAlign w:val="center"/>
          </w:tcPr>
          <w:p w14:paraId="2480186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195B26E9" w14:textId="77777777" w:rsidTr="00AD2730">
        <w:tc>
          <w:tcPr>
            <w:tcW w:w="750" w:type="pct"/>
            <w:vMerge/>
            <w:vAlign w:val="center"/>
          </w:tcPr>
          <w:p w14:paraId="42034CCE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13A6574D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TT</w:t>
            </w:r>
          </w:p>
        </w:tc>
        <w:tc>
          <w:tcPr>
            <w:tcW w:w="814" w:type="pct"/>
            <w:vAlign w:val="center"/>
          </w:tcPr>
          <w:p w14:paraId="6F6FDDFE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0.32</w:t>
            </w:r>
          </w:p>
        </w:tc>
        <w:tc>
          <w:tcPr>
            <w:tcW w:w="598" w:type="pct"/>
            <w:vAlign w:val="center"/>
          </w:tcPr>
          <w:p w14:paraId="31A43BE1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0.17</w:t>
            </w:r>
          </w:p>
        </w:tc>
        <w:tc>
          <w:tcPr>
            <w:tcW w:w="400" w:type="pct"/>
            <w:vMerge/>
            <w:vAlign w:val="center"/>
          </w:tcPr>
          <w:p w14:paraId="049A021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234E7CD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0.30</w:t>
            </w:r>
          </w:p>
        </w:tc>
        <w:tc>
          <w:tcPr>
            <w:tcW w:w="513" w:type="pct"/>
            <w:vAlign w:val="center"/>
          </w:tcPr>
          <w:p w14:paraId="15188AE5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0.17</w:t>
            </w:r>
          </w:p>
        </w:tc>
        <w:tc>
          <w:tcPr>
            <w:tcW w:w="452" w:type="pct"/>
            <w:vMerge/>
            <w:vAlign w:val="center"/>
          </w:tcPr>
          <w:p w14:paraId="6995228B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19D859CA" w14:textId="77777777" w:rsidTr="00AD2730">
        <w:tc>
          <w:tcPr>
            <w:tcW w:w="5000" w:type="pct"/>
            <w:gridSpan w:val="8"/>
            <w:vAlign w:val="center"/>
          </w:tcPr>
          <w:p w14:paraId="58F0682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4BA7A33A" w14:textId="77777777" w:rsidTr="00AD2730">
        <w:tc>
          <w:tcPr>
            <w:tcW w:w="750" w:type="pct"/>
            <w:vMerge w:val="restart"/>
            <w:vAlign w:val="center"/>
          </w:tcPr>
          <w:p w14:paraId="1BF96803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Low HDL-C</w:t>
            </w:r>
          </w:p>
        </w:tc>
        <w:tc>
          <w:tcPr>
            <w:tcW w:w="580" w:type="pct"/>
            <w:vAlign w:val="center"/>
          </w:tcPr>
          <w:p w14:paraId="4A17F575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CC</w:t>
            </w:r>
          </w:p>
        </w:tc>
        <w:tc>
          <w:tcPr>
            <w:tcW w:w="814" w:type="pct"/>
            <w:vAlign w:val="center"/>
          </w:tcPr>
          <w:p w14:paraId="1430767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0.19</w:t>
            </w:r>
          </w:p>
        </w:tc>
        <w:tc>
          <w:tcPr>
            <w:tcW w:w="598" w:type="pct"/>
            <w:vAlign w:val="center"/>
          </w:tcPr>
          <w:p w14:paraId="223CF7A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0.18</w:t>
            </w:r>
          </w:p>
        </w:tc>
        <w:tc>
          <w:tcPr>
            <w:tcW w:w="400" w:type="pct"/>
            <w:vMerge w:val="restart"/>
            <w:vAlign w:val="center"/>
          </w:tcPr>
          <w:p w14:paraId="17F5FF17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0.916</w:t>
            </w:r>
          </w:p>
        </w:tc>
        <w:tc>
          <w:tcPr>
            <w:tcW w:w="893" w:type="pct"/>
            <w:vAlign w:val="center"/>
          </w:tcPr>
          <w:p w14:paraId="5347D00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0.22</w:t>
            </w:r>
          </w:p>
        </w:tc>
        <w:tc>
          <w:tcPr>
            <w:tcW w:w="513" w:type="pct"/>
            <w:vAlign w:val="center"/>
          </w:tcPr>
          <w:p w14:paraId="050458A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0.22</w:t>
            </w:r>
          </w:p>
        </w:tc>
        <w:tc>
          <w:tcPr>
            <w:tcW w:w="452" w:type="pct"/>
            <w:vMerge w:val="restart"/>
            <w:vAlign w:val="center"/>
          </w:tcPr>
          <w:p w14:paraId="12C9329E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0.792</w:t>
            </w:r>
          </w:p>
        </w:tc>
      </w:tr>
      <w:tr w:rsidR="006C5B8D" w:rsidRPr="003005AD" w14:paraId="41EDA131" w14:textId="77777777" w:rsidTr="00AD2730">
        <w:tc>
          <w:tcPr>
            <w:tcW w:w="750" w:type="pct"/>
            <w:vMerge/>
            <w:vAlign w:val="center"/>
          </w:tcPr>
          <w:p w14:paraId="792DBB03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6A6C6536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CT</w:t>
            </w:r>
          </w:p>
        </w:tc>
        <w:tc>
          <w:tcPr>
            <w:tcW w:w="814" w:type="pct"/>
            <w:vAlign w:val="center"/>
          </w:tcPr>
          <w:p w14:paraId="5B73C40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0.51</w:t>
            </w:r>
          </w:p>
        </w:tc>
        <w:tc>
          <w:tcPr>
            <w:tcW w:w="598" w:type="pct"/>
            <w:vAlign w:val="center"/>
          </w:tcPr>
          <w:p w14:paraId="0333FA3E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0.50</w:t>
            </w:r>
          </w:p>
        </w:tc>
        <w:tc>
          <w:tcPr>
            <w:tcW w:w="400" w:type="pct"/>
            <w:vMerge/>
            <w:vAlign w:val="center"/>
          </w:tcPr>
          <w:p w14:paraId="7C13CAC0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1E562ABB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0.49</w:t>
            </w:r>
          </w:p>
        </w:tc>
        <w:tc>
          <w:tcPr>
            <w:tcW w:w="513" w:type="pct"/>
            <w:vAlign w:val="center"/>
          </w:tcPr>
          <w:p w14:paraId="6AB1FF9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0.53</w:t>
            </w:r>
          </w:p>
        </w:tc>
        <w:tc>
          <w:tcPr>
            <w:tcW w:w="452" w:type="pct"/>
            <w:vMerge/>
            <w:vAlign w:val="center"/>
          </w:tcPr>
          <w:p w14:paraId="49A7B593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64E6982F" w14:textId="77777777" w:rsidTr="00AD2730">
        <w:tc>
          <w:tcPr>
            <w:tcW w:w="750" w:type="pct"/>
            <w:vMerge/>
            <w:vAlign w:val="center"/>
          </w:tcPr>
          <w:p w14:paraId="544DB801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4498EB16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TT</w:t>
            </w:r>
          </w:p>
        </w:tc>
        <w:tc>
          <w:tcPr>
            <w:tcW w:w="814" w:type="pct"/>
            <w:vAlign w:val="center"/>
          </w:tcPr>
          <w:p w14:paraId="397F73F9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0.30</w:t>
            </w:r>
          </w:p>
        </w:tc>
        <w:tc>
          <w:tcPr>
            <w:tcW w:w="598" w:type="pct"/>
            <w:vAlign w:val="center"/>
          </w:tcPr>
          <w:p w14:paraId="6990EE2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0.34</w:t>
            </w:r>
          </w:p>
        </w:tc>
        <w:tc>
          <w:tcPr>
            <w:tcW w:w="400" w:type="pct"/>
            <w:vMerge/>
            <w:vAlign w:val="center"/>
          </w:tcPr>
          <w:p w14:paraId="780D07B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26EDBE2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0.29</w:t>
            </w:r>
          </w:p>
        </w:tc>
        <w:tc>
          <w:tcPr>
            <w:tcW w:w="513" w:type="pct"/>
            <w:vAlign w:val="center"/>
          </w:tcPr>
          <w:p w14:paraId="09A429A6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0.26</w:t>
            </w:r>
          </w:p>
        </w:tc>
        <w:tc>
          <w:tcPr>
            <w:tcW w:w="452" w:type="pct"/>
            <w:vMerge/>
            <w:vAlign w:val="center"/>
          </w:tcPr>
          <w:p w14:paraId="79DE6C1D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455BC51C" w14:textId="77777777" w:rsidTr="00AD2730">
        <w:tc>
          <w:tcPr>
            <w:tcW w:w="5000" w:type="pct"/>
            <w:gridSpan w:val="8"/>
            <w:vAlign w:val="center"/>
          </w:tcPr>
          <w:p w14:paraId="7D692274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4F237FBA" w14:textId="77777777" w:rsidTr="00AD2730">
        <w:tc>
          <w:tcPr>
            <w:tcW w:w="750" w:type="pct"/>
            <w:vMerge w:val="restart"/>
            <w:vAlign w:val="center"/>
          </w:tcPr>
          <w:p w14:paraId="6CA59E82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High TC</w:t>
            </w:r>
          </w:p>
        </w:tc>
        <w:tc>
          <w:tcPr>
            <w:tcW w:w="580" w:type="pct"/>
            <w:vAlign w:val="center"/>
          </w:tcPr>
          <w:p w14:paraId="28BECB2D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CC</w:t>
            </w:r>
          </w:p>
        </w:tc>
        <w:tc>
          <w:tcPr>
            <w:tcW w:w="814" w:type="pct"/>
            <w:vAlign w:val="center"/>
          </w:tcPr>
          <w:p w14:paraId="3A855131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0.17</w:t>
            </w:r>
          </w:p>
        </w:tc>
        <w:tc>
          <w:tcPr>
            <w:tcW w:w="598" w:type="pct"/>
            <w:vAlign w:val="center"/>
          </w:tcPr>
          <w:p w14:paraId="2788A875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0.26</w:t>
            </w:r>
          </w:p>
        </w:tc>
        <w:tc>
          <w:tcPr>
            <w:tcW w:w="400" w:type="pct"/>
            <w:vMerge w:val="restart"/>
            <w:vAlign w:val="center"/>
          </w:tcPr>
          <w:p w14:paraId="40B35A4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  <w:lang w:val="en-ID"/>
              </w:rPr>
              <w:t>0.003</w:t>
            </w:r>
          </w:p>
        </w:tc>
        <w:tc>
          <w:tcPr>
            <w:tcW w:w="893" w:type="pct"/>
            <w:vAlign w:val="center"/>
          </w:tcPr>
          <w:p w14:paraId="3B9C5F51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0.21</w:t>
            </w:r>
          </w:p>
        </w:tc>
        <w:tc>
          <w:tcPr>
            <w:tcW w:w="513" w:type="pct"/>
            <w:vAlign w:val="center"/>
          </w:tcPr>
          <w:p w14:paraId="79017F5D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0.29</w:t>
            </w:r>
          </w:p>
        </w:tc>
        <w:tc>
          <w:tcPr>
            <w:tcW w:w="452" w:type="pct"/>
            <w:vMerge w:val="restart"/>
            <w:vAlign w:val="center"/>
          </w:tcPr>
          <w:p w14:paraId="498003ED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  <w:lang w:val="en-ID"/>
              </w:rPr>
              <w:t>0.009</w:t>
            </w:r>
          </w:p>
        </w:tc>
      </w:tr>
      <w:tr w:rsidR="006C5B8D" w:rsidRPr="003005AD" w14:paraId="35CFF253" w14:textId="77777777" w:rsidTr="00AD2730">
        <w:tc>
          <w:tcPr>
            <w:tcW w:w="750" w:type="pct"/>
            <w:vMerge/>
            <w:vAlign w:val="center"/>
          </w:tcPr>
          <w:p w14:paraId="1FE7DA3D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1CAC1D92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CT</w:t>
            </w:r>
          </w:p>
        </w:tc>
        <w:tc>
          <w:tcPr>
            <w:tcW w:w="814" w:type="pct"/>
            <w:vAlign w:val="center"/>
          </w:tcPr>
          <w:p w14:paraId="11F7217D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0.50</w:t>
            </w:r>
          </w:p>
        </w:tc>
        <w:tc>
          <w:tcPr>
            <w:tcW w:w="598" w:type="pct"/>
            <w:vAlign w:val="center"/>
          </w:tcPr>
          <w:p w14:paraId="50CC7BC5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0.60</w:t>
            </w:r>
          </w:p>
        </w:tc>
        <w:tc>
          <w:tcPr>
            <w:tcW w:w="400" w:type="pct"/>
            <w:vMerge/>
            <w:vAlign w:val="center"/>
          </w:tcPr>
          <w:p w14:paraId="4FB519B8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71A889EC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0.48</w:t>
            </w:r>
          </w:p>
        </w:tc>
        <w:tc>
          <w:tcPr>
            <w:tcW w:w="513" w:type="pct"/>
            <w:vAlign w:val="center"/>
          </w:tcPr>
          <w:p w14:paraId="69C01A05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0.56</w:t>
            </w:r>
          </w:p>
        </w:tc>
        <w:tc>
          <w:tcPr>
            <w:tcW w:w="452" w:type="pct"/>
            <w:vMerge/>
            <w:vAlign w:val="center"/>
          </w:tcPr>
          <w:p w14:paraId="09B31241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  <w:tr w:rsidR="006C5B8D" w:rsidRPr="003005AD" w14:paraId="488D0327" w14:textId="77777777" w:rsidTr="00AD2730">
        <w:tc>
          <w:tcPr>
            <w:tcW w:w="750" w:type="pct"/>
            <w:vMerge/>
            <w:vAlign w:val="center"/>
          </w:tcPr>
          <w:p w14:paraId="0590222A" w14:textId="77777777" w:rsidR="006C5B8D" w:rsidRPr="003005AD" w:rsidRDefault="006C5B8D" w:rsidP="00AD2730">
            <w:pPr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580" w:type="pct"/>
            <w:vAlign w:val="center"/>
          </w:tcPr>
          <w:p w14:paraId="057B47BB" w14:textId="77777777" w:rsidR="006C5B8D" w:rsidRPr="003005AD" w:rsidRDefault="006C5B8D" w:rsidP="00AD2730">
            <w:pPr>
              <w:jc w:val="center"/>
              <w:rPr>
                <w:rFonts w:ascii="Times" w:eastAsia="Times New Roman" w:hAnsi="Times" w:cs="Times"/>
                <w:noProof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TT</w:t>
            </w:r>
          </w:p>
        </w:tc>
        <w:tc>
          <w:tcPr>
            <w:tcW w:w="814" w:type="pct"/>
            <w:vAlign w:val="center"/>
          </w:tcPr>
          <w:p w14:paraId="657B7353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0.33</w:t>
            </w:r>
          </w:p>
        </w:tc>
        <w:tc>
          <w:tcPr>
            <w:tcW w:w="598" w:type="pct"/>
            <w:vAlign w:val="center"/>
          </w:tcPr>
          <w:p w14:paraId="4C041F4D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0.15</w:t>
            </w:r>
          </w:p>
        </w:tc>
        <w:tc>
          <w:tcPr>
            <w:tcW w:w="400" w:type="pct"/>
            <w:vMerge/>
            <w:vAlign w:val="center"/>
          </w:tcPr>
          <w:p w14:paraId="5531B93E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  <w:tc>
          <w:tcPr>
            <w:tcW w:w="893" w:type="pct"/>
            <w:vAlign w:val="center"/>
          </w:tcPr>
          <w:p w14:paraId="6F9C6B6B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0.31</w:t>
            </w:r>
          </w:p>
        </w:tc>
        <w:tc>
          <w:tcPr>
            <w:tcW w:w="513" w:type="pct"/>
            <w:vAlign w:val="center"/>
          </w:tcPr>
          <w:p w14:paraId="5ED1D74A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  <w:r w:rsidRPr="003005AD">
              <w:rPr>
                <w:rFonts w:ascii="Times" w:hAnsi="Times" w:cs="Times"/>
                <w:sz w:val="24"/>
                <w:szCs w:val="24"/>
                <w:lang w:val="en-ID"/>
              </w:rPr>
              <w:t>0.15</w:t>
            </w:r>
          </w:p>
        </w:tc>
        <w:tc>
          <w:tcPr>
            <w:tcW w:w="452" w:type="pct"/>
            <w:vMerge/>
            <w:vAlign w:val="center"/>
          </w:tcPr>
          <w:p w14:paraId="333D0F9F" w14:textId="77777777" w:rsidR="006C5B8D" w:rsidRPr="003005AD" w:rsidRDefault="006C5B8D" w:rsidP="00AD2730">
            <w:pPr>
              <w:jc w:val="center"/>
              <w:rPr>
                <w:rFonts w:ascii="Times" w:hAnsi="Times" w:cs="Times"/>
                <w:sz w:val="24"/>
                <w:szCs w:val="24"/>
                <w:lang w:val="en-ID"/>
              </w:rPr>
            </w:pPr>
          </w:p>
        </w:tc>
      </w:tr>
    </w:tbl>
    <w:p w14:paraId="64BED871" w14:textId="77777777" w:rsidR="006C5B8D" w:rsidRPr="003005AD" w:rsidRDefault="006C5B8D" w:rsidP="006C5B8D">
      <w:pPr>
        <w:spacing w:line="240" w:lineRule="auto"/>
        <w:rPr>
          <w:rFonts w:ascii="Times" w:hAnsi="Times" w:cs="Times"/>
          <w:color w:val="202124"/>
          <w:sz w:val="24"/>
          <w:szCs w:val="24"/>
          <w:shd w:val="clear" w:color="auto" w:fill="FFFFFF"/>
        </w:rPr>
      </w:pPr>
      <w:r w:rsidRPr="003005AD">
        <w:rPr>
          <w:rFonts w:ascii="Times" w:hAnsi="Times" w:cs="Times"/>
          <w:sz w:val="24"/>
          <w:szCs w:val="24"/>
          <w:lang w:val="en-ID"/>
        </w:rPr>
        <w:t xml:space="preserve">Abbreviations: TG, triglycerides; LDL-C, low-density lipoprotein cholesterol; HDL-C, high-density lipoprotein cholesterol; TC, total cholesterol. Dyslipidemia was defined by the presence of at least one of the following criteria: 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>high TG (≥200 mg/dL), high LDL-C (≥160 mg/dL), low HDL-C (&lt;40 mg/dL) or high TC (≥240 mg/dL)</w:t>
      </w:r>
      <w:r>
        <w:rPr>
          <w:rFonts w:ascii="Times" w:hAnsi="Times" w:cs="Times"/>
          <w:color w:val="202124"/>
          <w:sz w:val="24"/>
          <w:szCs w:val="24"/>
          <w:shd w:val="clear" w:color="auto" w:fill="FFFFFF"/>
        </w:rPr>
        <w:t xml:space="preserve"> (NCEP, 2002)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 xml:space="preserve">. Comparisons of genetic distribution were performed using the Pearson’s chi-squared test. The significant Bonferroni’s corrected </w:t>
      </w:r>
      <w:r w:rsidRPr="003005AD">
        <w:rPr>
          <w:rFonts w:ascii="Times" w:hAnsi="Times" w:cs="Times"/>
          <w:i/>
          <w:iCs/>
          <w:color w:val="202124"/>
          <w:sz w:val="24"/>
          <w:szCs w:val="24"/>
          <w:shd w:val="clear" w:color="auto" w:fill="FFFFFF"/>
        </w:rPr>
        <w:t>p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 xml:space="preserve"> values are in bold (</w:t>
      </w:r>
      <w:r w:rsidRPr="003005AD">
        <w:rPr>
          <w:rFonts w:ascii="Times" w:hAnsi="Times" w:cs="Times"/>
          <w:i/>
          <w:iCs/>
          <w:color w:val="202124"/>
          <w:sz w:val="24"/>
          <w:szCs w:val="24"/>
          <w:shd w:val="clear" w:color="auto" w:fill="FFFFFF"/>
        </w:rPr>
        <w:t>p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>&lt;0.025).</w:t>
      </w:r>
    </w:p>
    <w:p w14:paraId="7D3942FD" w14:textId="77777777" w:rsidR="00CE0855" w:rsidRDefault="00CE0855"/>
    <w:sectPr w:rsidR="00CE0855" w:rsidSect="006C5B8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8D"/>
    <w:rsid w:val="000C583B"/>
    <w:rsid w:val="00445DAA"/>
    <w:rsid w:val="006C5B8D"/>
    <w:rsid w:val="008427AA"/>
    <w:rsid w:val="00CE0855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AC74"/>
  <w15:chartTrackingRefBased/>
  <w15:docId w15:val="{CB668318-0164-46C0-BD58-0C63B286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8D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8D"/>
    <w:pPr>
      <w:spacing w:after="0" w:line="240" w:lineRule="auto"/>
    </w:pPr>
    <w:rPr>
      <w:rFonts w:eastAsiaTheme="minorHAnsi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Cynthia Limardi</dc:creator>
  <cp:keywords/>
  <dc:description/>
  <cp:lastModifiedBy>Safarina Malik</cp:lastModifiedBy>
  <cp:revision>2</cp:revision>
  <dcterms:created xsi:type="dcterms:W3CDTF">2021-11-12T07:50:00Z</dcterms:created>
  <dcterms:modified xsi:type="dcterms:W3CDTF">2021-11-18T04:23:00Z</dcterms:modified>
</cp:coreProperties>
</file>