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C9A6D" w14:textId="157D8E59" w:rsidR="00A970BA" w:rsidRDefault="00A970BA" w:rsidP="002E1205">
      <w:pPr>
        <w:spacing w:line="192" w:lineRule="auto"/>
        <w:rPr>
          <w:rFonts w:ascii="Arial" w:hAnsi="Arial" w:cs="Arial"/>
          <w:b/>
          <w:lang w:val="en-GB"/>
        </w:rPr>
      </w:pPr>
      <w:r w:rsidRPr="00B47326">
        <w:rPr>
          <w:rFonts w:ascii="Arial" w:hAnsi="Arial" w:cs="Arial"/>
          <w:b/>
          <w:lang w:val="en-GB"/>
        </w:rPr>
        <w:t>Supplemental Table S</w:t>
      </w:r>
      <w:r>
        <w:rPr>
          <w:rFonts w:ascii="Arial" w:hAnsi="Arial" w:cs="Arial"/>
          <w:b/>
          <w:lang w:val="en-GB"/>
        </w:rPr>
        <w:t>2:</w:t>
      </w:r>
    </w:p>
    <w:p w14:paraId="0CCAAAD3" w14:textId="77777777" w:rsidR="00A970BA" w:rsidRDefault="00A970BA" w:rsidP="002E1205">
      <w:pPr>
        <w:spacing w:line="192" w:lineRule="auto"/>
        <w:rPr>
          <w:rFonts w:ascii="Arial" w:hAnsi="Arial" w:cs="Arial"/>
          <w:b/>
          <w:lang w:val="en-GB"/>
        </w:rPr>
      </w:pPr>
    </w:p>
    <w:p w14:paraId="26A3BD11" w14:textId="307686F8" w:rsidR="002E1205" w:rsidRDefault="002E1205" w:rsidP="001C259A">
      <w:pPr>
        <w:spacing w:line="360" w:lineRule="auto"/>
        <w:rPr>
          <w:b/>
          <w:lang w:val="en-GB"/>
        </w:rPr>
      </w:pPr>
      <w:bookmarkStart w:id="0" w:name="_GoBack"/>
      <w:r w:rsidRPr="00A970BA">
        <w:rPr>
          <w:b/>
          <w:lang w:val="en-GB"/>
        </w:rPr>
        <w:t xml:space="preserve">Differential genes in response to stress in the </w:t>
      </w:r>
      <w:proofErr w:type="spellStart"/>
      <w:r w:rsidRPr="00A970BA">
        <w:rPr>
          <w:b/>
          <w:i/>
          <w:lang w:val="en-GB"/>
        </w:rPr>
        <w:t>Longisssimu</w:t>
      </w:r>
      <w:r w:rsidR="00283998" w:rsidRPr="00A970BA">
        <w:rPr>
          <w:b/>
          <w:i/>
          <w:lang w:val="en-GB"/>
        </w:rPr>
        <w:t>s</w:t>
      </w:r>
      <w:proofErr w:type="spellEnd"/>
      <w:r w:rsidRPr="00A970BA">
        <w:rPr>
          <w:b/>
          <w:i/>
          <w:lang w:val="en-GB"/>
        </w:rPr>
        <w:t xml:space="preserve"> </w:t>
      </w:r>
      <w:proofErr w:type="spellStart"/>
      <w:r w:rsidRPr="00A970BA">
        <w:rPr>
          <w:b/>
          <w:i/>
          <w:lang w:val="en-GB"/>
        </w:rPr>
        <w:t>thoracis</w:t>
      </w:r>
      <w:proofErr w:type="spellEnd"/>
      <w:r w:rsidRPr="00A970BA">
        <w:rPr>
          <w:b/>
          <w:lang w:val="en-GB"/>
        </w:rPr>
        <w:t xml:space="preserve"> (LT) muscle and </w:t>
      </w:r>
      <w:r w:rsidRPr="00A970BA">
        <w:rPr>
          <w:b/>
          <w:i/>
          <w:lang w:val="en-GB"/>
        </w:rPr>
        <w:t>Semitendinosus</w:t>
      </w:r>
      <w:r w:rsidRPr="00A970BA">
        <w:rPr>
          <w:b/>
          <w:lang w:val="en-GB"/>
        </w:rPr>
        <w:t xml:space="preserve"> (ST) muscle in stressed cows compared to controls.</w:t>
      </w:r>
    </w:p>
    <w:p w14:paraId="1F794A92" w14:textId="77777777" w:rsidR="00A970BA" w:rsidRPr="002070EA" w:rsidRDefault="00A970BA" w:rsidP="001C259A">
      <w:pPr>
        <w:spacing w:line="360" w:lineRule="auto"/>
        <w:rPr>
          <w:sz w:val="22"/>
          <w:lang w:val="en-GB"/>
        </w:rPr>
      </w:pPr>
      <w:r w:rsidRPr="002070EA">
        <w:rPr>
          <w:sz w:val="22"/>
          <w:lang w:val="en-GB"/>
        </w:rPr>
        <w:t xml:space="preserve">Differential expression was computed on the GSE119912 using the LIMMA method with a </w:t>
      </w:r>
      <w:proofErr w:type="spellStart"/>
      <w:r w:rsidRPr="002070EA">
        <w:rPr>
          <w:sz w:val="22"/>
          <w:lang w:val="en-GB"/>
        </w:rPr>
        <w:t>Benjamini</w:t>
      </w:r>
      <w:proofErr w:type="spellEnd"/>
      <w:r w:rsidRPr="002070EA">
        <w:rPr>
          <w:sz w:val="22"/>
          <w:lang w:val="en-GB"/>
        </w:rPr>
        <w:t>-Hochberg (BH) multiple testing correction. Genes for which 80% were differential probes at the adjusted p-value BH&lt;10% were retained.</w:t>
      </w:r>
    </w:p>
    <w:p w14:paraId="4E24929D" w14:textId="77777777" w:rsidR="00A970BA" w:rsidRPr="00A970BA" w:rsidRDefault="00A970BA" w:rsidP="001C259A">
      <w:pPr>
        <w:spacing w:line="360" w:lineRule="auto"/>
        <w:rPr>
          <w:b/>
          <w:lang w:val="en-GB"/>
        </w:rPr>
      </w:pPr>
    </w:p>
    <w:bookmarkEnd w:id="0"/>
    <w:p w14:paraId="3051AF67" w14:textId="77777777" w:rsidR="00485DF6" w:rsidRPr="0077164B" w:rsidRDefault="00485DF6" w:rsidP="002E1205">
      <w:pPr>
        <w:spacing w:line="192" w:lineRule="auto"/>
        <w:rPr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21"/>
        <w:gridCol w:w="6048"/>
        <w:gridCol w:w="976"/>
        <w:gridCol w:w="1013"/>
        <w:gridCol w:w="865"/>
        <w:gridCol w:w="999"/>
        <w:gridCol w:w="993"/>
        <w:gridCol w:w="1200"/>
      </w:tblGrid>
      <w:tr w:rsidR="00485DF6" w:rsidRPr="00A970BA" w14:paraId="04565FA1" w14:textId="77777777" w:rsidTr="00A970BA">
        <w:trPr>
          <w:trHeight w:val="735"/>
          <w:tblHeader/>
        </w:trPr>
        <w:tc>
          <w:tcPr>
            <w:tcW w:w="263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D6CFD9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Muscle</w:t>
            </w:r>
          </w:p>
        </w:tc>
        <w:tc>
          <w:tcPr>
            <w:tcW w:w="402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394A369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Symbol</w:t>
            </w:r>
          </w:p>
        </w:tc>
        <w:tc>
          <w:tcPr>
            <w:tcW w:w="2168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6F1E294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Description</w:t>
            </w:r>
          </w:p>
        </w:tc>
        <w:tc>
          <w:tcPr>
            <w:tcW w:w="350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3229FD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Gene Name</w:t>
            </w:r>
          </w:p>
        </w:tc>
        <w:tc>
          <w:tcPr>
            <w:tcW w:w="363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125B28D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Min.Ratio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.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estimate</w:t>
            </w:r>
            <w:proofErr w:type="spellEnd"/>
          </w:p>
        </w:tc>
        <w:tc>
          <w:tcPr>
            <w:tcW w:w="310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4E3B88D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Min.p-value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BH</w:t>
            </w:r>
          </w:p>
        </w:tc>
        <w:tc>
          <w:tcPr>
            <w:tcW w:w="358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CFC8E4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Max.Ratio.estimate</w:t>
            </w:r>
            <w:proofErr w:type="spellEnd"/>
          </w:p>
        </w:tc>
        <w:tc>
          <w:tcPr>
            <w:tcW w:w="356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5FEBC15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Max p-value BH</w:t>
            </w:r>
          </w:p>
        </w:tc>
        <w:tc>
          <w:tcPr>
            <w:tcW w:w="430" w:type="pct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D0CECE" w:themeFill="background2" w:themeFillShade="E6"/>
            <w:vAlign w:val="center"/>
            <w:hideMark/>
          </w:tcPr>
          <w:p w14:paraId="726413B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val="en-GB" w:eastAsia="fr-FR"/>
              </w:rPr>
              <w:t>Mean ratio (stressed vs controls)</w:t>
            </w:r>
          </w:p>
        </w:tc>
      </w:tr>
      <w:tr w:rsidR="00485DF6" w:rsidRPr="00234BB8" w14:paraId="29A92CFF" w14:textId="77777777" w:rsidTr="00485DF6">
        <w:trPr>
          <w:trHeight w:val="315"/>
        </w:trPr>
        <w:tc>
          <w:tcPr>
            <w:tcW w:w="26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09F63D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LT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DC67D2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MYOG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2BC550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Myogenin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(TF)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E15D4E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MYOG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5EEC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5ECA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3E05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31DA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4C57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0.48</w:t>
            </w:r>
          </w:p>
        </w:tc>
      </w:tr>
      <w:tr w:rsidR="00485DF6" w:rsidRPr="00234BB8" w14:paraId="0590A03A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A2FEB4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B620F4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CXCR6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BF12D1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chemokine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receptor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E5C004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CXCR6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4A3A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7062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2C5E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F054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2B921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0.49</w:t>
            </w:r>
          </w:p>
        </w:tc>
      </w:tr>
      <w:tr w:rsidR="00485DF6" w:rsidRPr="00234BB8" w14:paraId="5C839D69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85F8E1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4D9D01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LOC518746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31182E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delta-like 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1D7FC1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DLL4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EB0D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3ABB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00D8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40A2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B540CB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0.51</w:t>
            </w:r>
          </w:p>
        </w:tc>
      </w:tr>
      <w:tr w:rsidR="00485DF6" w:rsidRPr="00234BB8" w14:paraId="0716D3C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03AB41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71C96C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LEAP2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ED011E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liver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expressed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antimicrobial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peptide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F4B8FB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LEAP2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4BC7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FE7E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0FA6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3786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FE83E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0.61</w:t>
            </w:r>
          </w:p>
        </w:tc>
      </w:tr>
      <w:tr w:rsidR="00485DF6" w:rsidRPr="00234BB8" w14:paraId="04B64878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1C7BFE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71AD53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MYOD1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B7385D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myogenic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differentiation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9E151A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MYOD1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7673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05FA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A6D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499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6FF1F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0.63</w:t>
            </w:r>
          </w:p>
        </w:tc>
      </w:tr>
      <w:tr w:rsidR="00485DF6" w:rsidRPr="00234BB8" w14:paraId="4BAC647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006CEF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03F2D2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SLC2A3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2B507D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solute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carrier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family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member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5F9A90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SLC2A3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54E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3DF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20D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198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CB51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0.64</w:t>
            </w:r>
          </w:p>
        </w:tc>
      </w:tr>
      <w:tr w:rsidR="00485DF6" w:rsidRPr="00234BB8" w14:paraId="7292398F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F97D22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E66B5C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AU231904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55789C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solute carrier family. member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A4E4B7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SLC2A3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23E3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AFD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85A0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22AE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E51638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0.65</w:t>
            </w:r>
          </w:p>
        </w:tc>
      </w:tr>
      <w:tr w:rsidR="00485DF6" w:rsidRPr="00234BB8" w14:paraId="0122BEEE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EB70D4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F8506A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HES1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D5E095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hairy and enhancer of split 1 (TF)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B9A31F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HES1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CA4C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964E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0646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9B57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045AF8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0.65</w:t>
            </w:r>
          </w:p>
        </w:tc>
      </w:tr>
      <w:tr w:rsidR="00485DF6" w:rsidRPr="00234BB8" w14:paraId="04FC0F8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D0353F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3B97B6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BC120165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DC0251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HSPB (heat shock 27kDa) associated protein 1 mRNA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F5C304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HSPB1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323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5B3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E350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5194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C8449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0.67</w:t>
            </w:r>
          </w:p>
        </w:tc>
      </w:tr>
      <w:tr w:rsidR="00485DF6" w:rsidRPr="00234BB8" w14:paraId="5BA3A89A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4EC6A2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CB08E1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LOC506314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C48E0B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interleukin 16 transcript variant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2E2128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IL16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D2EC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D73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65A0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8F66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2236F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0.68</w:t>
            </w:r>
          </w:p>
        </w:tc>
      </w:tr>
      <w:tr w:rsidR="00485DF6" w:rsidRPr="00234BB8" w14:paraId="537EEE4D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087F3F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AA7F4C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ARL6IP2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866FF5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ADP-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ribosylation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factor-like 6 interacting protein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25D8BA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ARL6IP2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3A5F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1D65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8552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827D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1C448F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0.68</w:t>
            </w:r>
          </w:p>
        </w:tc>
      </w:tr>
      <w:tr w:rsidR="00485DF6" w:rsidRPr="00234BB8" w14:paraId="7DDB09D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788DD5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89FEC2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XYLT2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A33920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xylosyltransferase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II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776B63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XYLT2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85BD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8A32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894E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4DAB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87DAA0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</w:tr>
      <w:tr w:rsidR="00485DF6" w:rsidRPr="00234BB8" w14:paraId="24F21210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7161FA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6CA194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PIGM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2385BB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phosphatidylinositol glycan anchor biosynthesis class 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723215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PIGM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2163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B042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A897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91A8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3CC8D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</w:tr>
      <w:tr w:rsidR="00485DF6" w:rsidRPr="00234BB8" w14:paraId="428271A5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5ABB27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6EBA54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LOC511560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9315BD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IMP3 U3 small nucleolar ribonucleoprotein homolog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59DB51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IMP3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895E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BD6B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9515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28A8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8B2D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0.71</w:t>
            </w:r>
          </w:p>
        </w:tc>
      </w:tr>
      <w:tr w:rsidR="00485DF6" w:rsidRPr="00234BB8" w14:paraId="229CA0E1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14EAAF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201D8B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LOC523999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BE4B30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phosphatidylinositol transfer protein membrane-associated 2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FB53B1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PITPNM2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742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0.73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396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50C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F36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969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0.73</w:t>
            </w:r>
          </w:p>
        </w:tc>
      </w:tr>
      <w:tr w:rsidR="00485DF6" w:rsidRPr="00234BB8" w14:paraId="4AC2739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DD4ADE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32072C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RAB3IL1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EDFF98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RAB3A interacting protein (rabin3)-like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173D96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RAB3IL1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9055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0.72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E8CC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CAF7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5943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41690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0.74</w:t>
            </w:r>
          </w:p>
        </w:tc>
      </w:tr>
      <w:tr w:rsidR="00485DF6" w:rsidRPr="00234BB8" w14:paraId="1BC5B065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0D8793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BADF56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NME6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BACA83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non-metastatic cells 6 protein expressed in (nucleoside-diphosphate kinase)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9BE357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NME6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6479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51D2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C754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CE8C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EB2A6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</w:tr>
      <w:tr w:rsidR="00485DF6" w:rsidRPr="00234BB8" w14:paraId="4B8F7BF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A0CCE6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857631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LOC614335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B80639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RAB3A interacting protein-like 1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77A28B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RAB3IL1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9EF6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1BE8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6E37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0017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256B3B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</w:tr>
      <w:tr w:rsidR="00485DF6" w:rsidRPr="00234BB8" w14:paraId="530DC150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A93A22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CC0697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BE663779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C9AD60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nucleolar protein family 6 (RNA-associated) transcript variant alpha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B1144E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NOL6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DFA0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DFF1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DF4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2047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628ED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</w:tr>
      <w:tr w:rsidR="00485DF6" w:rsidRPr="00234BB8" w14:paraId="2EC0473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1BE0EA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344E86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CDIPT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595433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CDP-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diacylglycerol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--inositol 3-phosphatidyltransferase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A404F8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CDIPT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6CD0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CFB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9C3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5DA7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FBF3A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0.76</w:t>
            </w:r>
          </w:p>
        </w:tc>
      </w:tr>
      <w:tr w:rsidR="00485DF6" w:rsidRPr="00234BB8" w14:paraId="04CDC938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179875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E4AC7F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TREM1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5E605A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triggering receptor expressed on myeloid cells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473B6F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TREM1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F707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17F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621F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0F1C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7D68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0.77</w:t>
            </w:r>
          </w:p>
        </w:tc>
      </w:tr>
      <w:tr w:rsidR="00485DF6" w:rsidRPr="00234BB8" w14:paraId="3E99B5C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5AD2A7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F429E6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LOC615759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9C47FD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Superfast myosin regulatory light chain 2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269E09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MYLC2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A717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F2C2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CFFA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8615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FB2A7D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0.77</w:t>
            </w:r>
          </w:p>
        </w:tc>
      </w:tr>
      <w:tr w:rsidR="00485DF6" w:rsidRPr="00234BB8" w14:paraId="3BEB4169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9DE9DB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C55F47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LOC515906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890316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integrin alpha 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EC5054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ITGAE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8571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3FE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A1B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ABBA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5EBFA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0.78</w:t>
            </w:r>
          </w:p>
        </w:tc>
      </w:tr>
      <w:tr w:rsidR="00485DF6" w:rsidRPr="00234BB8" w14:paraId="7AC8A4F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B39278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AADF30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DFFB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E50577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DNA fragmentation factor 40kDa beta polypeptide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B382B7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DFFB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99AF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B3B9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AEB3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EC6D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F1DD8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0.78</w:t>
            </w:r>
          </w:p>
        </w:tc>
      </w:tr>
      <w:tr w:rsidR="00485DF6" w:rsidRPr="00234BB8" w14:paraId="5FE53BB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E6E364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5244C3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ACOT11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C8D4D9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acyl-CoA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thioesterase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3E5C79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ACOT11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8E6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1AEC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0.10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AEC5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8F28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C549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1.28</w:t>
            </w:r>
          </w:p>
        </w:tc>
      </w:tr>
      <w:tr w:rsidR="00485DF6" w:rsidRPr="00234BB8" w14:paraId="5C35924E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83154D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790A92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ATP1B1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3B5158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ATPase Na /K transporting beta 1 polypeptide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508B5C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ATP1B1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1D72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6C60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71D5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D213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024E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1.35</w:t>
            </w:r>
          </w:p>
        </w:tc>
      </w:tr>
      <w:tr w:rsidR="00485DF6" w:rsidRPr="00234BB8" w14:paraId="46DEE8C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E3A9DF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9CBE31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PGF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DD34CE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placental growth factor vascular endothelial growth factor-related protein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E39530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PGF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397C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26B6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F64D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DB50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168451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1.36</w:t>
            </w:r>
          </w:p>
        </w:tc>
      </w:tr>
      <w:tr w:rsidR="00485DF6" w:rsidRPr="00234BB8" w14:paraId="24CD9976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095BDF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BA6719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CEBPB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B61AB0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CCAAT/enhancer binding protein beta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CEA928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CEBPB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3B8A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D0C63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2536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65B4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F889D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1.39</w:t>
            </w:r>
          </w:p>
        </w:tc>
      </w:tr>
      <w:tr w:rsidR="00485DF6" w:rsidRPr="00234BB8" w14:paraId="109272DD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E8503D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FF1C70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LOC534206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96DCCC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tubulin beta 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456020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TUBB6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98E0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B870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8E10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CC7B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15B37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1.41</w:t>
            </w:r>
          </w:p>
        </w:tc>
      </w:tr>
      <w:tr w:rsidR="00485DF6" w:rsidRPr="00234BB8" w14:paraId="11BE9E9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D4D363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625C31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MUSK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1B9D41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muscle skeletal receptor tyrosine kinase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1098F7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MUSK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22C7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08F8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DD2C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F03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9585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1.42</w:t>
            </w:r>
          </w:p>
        </w:tc>
      </w:tr>
      <w:tr w:rsidR="00485DF6" w:rsidRPr="00234BB8" w14:paraId="6B7E9E7C" w14:textId="77777777" w:rsidTr="00485DF6">
        <w:trPr>
          <w:trHeight w:val="49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8D75F2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96B040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LOC615966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9869A1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Bos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similar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to Homo sapiens tyrosine 3-monooxygenase/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tryptophan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5-monooxygenase activation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protein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zeta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polypeptide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transcript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variant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BD1855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YWHAZ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574E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DBD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C9E8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97FF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E52E3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1.43</w:t>
            </w:r>
          </w:p>
        </w:tc>
      </w:tr>
      <w:tr w:rsidR="00485DF6" w:rsidRPr="00234BB8" w14:paraId="31CE63BF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392FAF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8B2188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IDS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3634A8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iduronate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2-sulfatase (Hunter syndrome)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32E2CC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IDS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98A9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AB3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5AB2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D90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699D90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1.43</w:t>
            </w:r>
          </w:p>
        </w:tc>
      </w:tr>
      <w:tr w:rsidR="00485DF6" w:rsidRPr="00234BB8" w14:paraId="37B5E266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5D5665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6C3C3C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PLD1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F3BE2D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phospholipase D1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phosphatidylcholine-specific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77A620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PLD1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0173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75CF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559B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FF5A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A10E7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1.44</w:t>
            </w:r>
          </w:p>
        </w:tc>
      </w:tr>
      <w:tr w:rsidR="00485DF6" w:rsidRPr="00234BB8" w14:paraId="11BA6F84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7BB28B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216B1A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HEYL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BAA291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hairy/enhancer-of-split related with YRPW motif-like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9F70D8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HEYL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EDA7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0130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78AF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A731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CDA83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1.47</w:t>
            </w:r>
          </w:p>
        </w:tc>
      </w:tr>
      <w:tr w:rsidR="00485DF6" w:rsidRPr="00234BB8" w14:paraId="75529684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854DD4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AB94A0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AB257561.1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159BD9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MRF4 mRNA for myogenic regulatory factor 4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ACB3BE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MYF6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5AB9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985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72F9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8CD3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52393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1.48</w:t>
            </w:r>
          </w:p>
        </w:tc>
      </w:tr>
      <w:tr w:rsidR="00485DF6" w:rsidRPr="00234BB8" w14:paraId="7D470136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C65372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202582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LOC541274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EFC501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DnaJ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(Hsp40) homolog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ubfamily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B member 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0997B9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DNAJB4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725A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C2A6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33D6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79B0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B2D94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1.50</w:t>
            </w:r>
          </w:p>
        </w:tc>
      </w:tr>
      <w:tr w:rsidR="00485DF6" w:rsidRPr="00234BB8" w14:paraId="6ED9507F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806753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ACACD5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SLC25A25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133613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solute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carrier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family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25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member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B2524B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SLC25A25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611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81D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73B6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F417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1EC0DB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</w:tr>
      <w:tr w:rsidR="00485DF6" w:rsidRPr="00234BB8" w14:paraId="02AD3E45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1F2082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D2FAF4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MED23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9646BA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gram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mediator</w:t>
            </w:r>
            <w:proofErr w:type="gram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complex subunit 23. transcriptional co-factor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C836B6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MED23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BC73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6C52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53A4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9DE4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C243BB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1.55</w:t>
            </w:r>
          </w:p>
        </w:tc>
      </w:tr>
      <w:tr w:rsidR="00485DF6" w:rsidRPr="00234BB8" w14:paraId="432AC7C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B3A8EA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080196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DNAJB4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D5B68B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DnaJ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(Hsp40) homolog subfamily B member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6CE498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DNAJB4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318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13F0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B6C0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BE77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3C80ED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1.55</w:t>
            </w:r>
          </w:p>
        </w:tc>
      </w:tr>
      <w:tr w:rsidR="00485DF6" w:rsidRPr="00234BB8" w14:paraId="2D030B0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B3E382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CFCA5A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LCAT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36CCD9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lecithin-cholesterol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acyltransferase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01706E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LCAT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15E0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0372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01AF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84B6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D1930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1.57</w:t>
            </w:r>
          </w:p>
        </w:tc>
      </w:tr>
      <w:tr w:rsidR="00485DF6" w:rsidRPr="00234BB8" w14:paraId="2A472EC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8CAD2F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80B921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PMP22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EF03FB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peripheral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myelin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protein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1C934A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PMP22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0D1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BD7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3CC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EC718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CB6750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1.60</w:t>
            </w:r>
          </w:p>
        </w:tc>
      </w:tr>
      <w:tr w:rsidR="00485DF6" w:rsidRPr="00234BB8" w14:paraId="0882BD90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7DB0D9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9A45C1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SMAD7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16F196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SMAD family member 7. transcription co-factor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E2E864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SMAD7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1D69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22A4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DEF2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D0FA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D402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1.68</w:t>
            </w:r>
          </w:p>
        </w:tc>
      </w:tr>
      <w:tr w:rsidR="00485DF6" w:rsidRPr="00234BB8" w14:paraId="18256390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AAEE2E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2447EF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THBS1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8C837B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thrombospondin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40DCA0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THBS1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C865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ADE5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CF7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72D1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98FCC1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1.70</w:t>
            </w:r>
          </w:p>
        </w:tc>
      </w:tr>
      <w:tr w:rsidR="00485DF6" w:rsidRPr="00234BB8" w14:paraId="053A3B6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D6950E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C523DC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ADRB2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A18150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adrenergic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beta-2-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receptor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surface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8EB16B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ADRB2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24ED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7F72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A97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148F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4806D1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1.70</w:t>
            </w:r>
          </w:p>
        </w:tc>
      </w:tr>
      <w:tr w:rsidR="00485DF6" w:rsidRPr="00234BB8" w14:paraId="59B7DE8D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6065A4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CC1360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SORBS1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B433A4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sorbin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and SH3 domain containing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D20BB4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SORBS1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D268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CD9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486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FACF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DBBB94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1.80</w:t>
            </w:r>
          </w:p>
        </w:tc>
      </w:tr>
      <w:tr w:rsidR="00485DF6" w:rsidRPr="00234BB8" w14:paraId="59D7B62E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DE1B37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6AFD4A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LOC286844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27E938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pyruvate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dehydrogenase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phosphatase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regulatory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subunit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precursor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CEEF2C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PDPR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318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1.85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1BC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68C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7EC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61E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1.85</w:t>
            </w:r>
          </w:p>
        </w:tc>
      </w:tr>
      <w:tr w:rsidR="00485DF6" w:rsidRPr="00234BB8" w14:paraId="2AC3D2FE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374E5B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69C8F1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ABRA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F2B473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actin-binding Rho activating protein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A58EB2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ABRA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9BC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1.86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EDBE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66F1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1.86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117E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EE27D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1.86</w:t>
            </w:r>
          </w:p>
        </w:tc>
      </w:tr>
      <w:tr w:rsidR="00485DF6" w:rsidRPr="00234BB8" w14:paraId="058B242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5821E3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BCEB3F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GPAM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3DB189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glycerol-3-phosphate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acyltransferase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itochondrial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74A6CF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GPAM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2DDA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D2F2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7821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E8F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91B9A1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1.87</w:t>
            </w:r>
          </w:p>
        </w:tc>
      </w:tr>
      <w:tr w:rsidR="00485DF6" w:rsidRPr="00234BB8" w14:paraId="7DAB757E" w14:textId="77777777" w:rsidTr="00485DF6">
        <w:trPr>
          <w:trHeight w:val="49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5F739F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877544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LOC538437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4E8983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GTP binding protein overexpressed in skeletal muscle transcript variant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A240B7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GEM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72E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A069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CE18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48A6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E583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1.88</w:t>
            </w:r>
          </w:p>
        </w:tc>
      </w:tr>
      <w:tr w:rsidR="00485DF6" w:rsidRPr="00234BB8" w14:paraId="0A99A4E3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5C76D7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EBF507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LOC504317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C7E9DB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low density lipoprotein receptor-related protein 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075C0C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LRP4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0CAA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B9CB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82B3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C37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00C03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1.91</w:t>
            </w:r>
          </w:p>
        </w:tc>
      </w:tr>
      <w:tr w:rsidR="00485DF6" w:rsidRPr="00234BB8" w14:paraId="3ECB0853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3574B1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6E98FA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GLUL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9388D4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glutamate-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ammonia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ligase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9918D1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GLUL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E046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B5F2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E012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F38E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16691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1.93</w:t>
            </w:r>
          </w:p>
        </w:tc>
      </w:tr>
      <w:tr w:rsidR="00485DF6" w:rsidRPr="00234BB8" w14:paraId="1D022AF9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E0B37F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F6FA49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GADD45A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90A6A8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growth arrest and DNA-damage-inducible alpha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FA6B5C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GADD45A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89E9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8ADB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E364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51CF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5A544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2.06</w:t>
            </w:r>
          </w:p>
        </w:tc>
      </w:tr>
      <w:tr w:rsidR="00485DF6" w:rsidRPr="00234BB8" w14:paraId="5EE9C649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737634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2E980C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ETS2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2FF0DD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v-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ets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erythroblastosis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virus E26 oncogene homolog 2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DC1E07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ETS2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2C6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2.02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0AB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CBA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2.17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9B2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4576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2.10</w:t>
            </w:r>
          </w:p>
        </w:tc>
      </w:tr>
      <w:tr w:rsidR="00485DF6" w:rsidRPr="00234BB8" w14:paraId="0B97C05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968BD6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2360A6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SERPINE1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E3AEFC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serpin peptidase inhibitor clade E member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60DB2F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SERPINE1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8339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1.68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094C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7D7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2.28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2430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0.21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61521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2.13</w:t>
            </w:r>
          </w:p>
        </w:tc>
      </w:tr>
      <w:tr w:rsidR="00485DF6" w:rsidRPr="00234BB8" w14:paraId="44ABF61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7BB482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6CB41D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LOC531384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EA9370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hairy and enhancer of split 6 (TF)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CB21A8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HES6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FC1F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131A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45A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F192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4757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2.24</w:t>
            </w:r>
          </w:p>
        </w:tc>
      </w:tr>
      <w:tr w:rsidR="00485DF6" w:rsidRPr="00234BB8" w14:paraId="6D029C66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40D3E8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B2591C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CB465209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B5617A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sparc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/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osteonectin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.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cwcv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and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kazal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-like domains proteoglycan 2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0D5F00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SPOCK2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71E2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B80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078F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D054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7F559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2.31</w:t>
            </w:r>
          </w:p>
        </w:tc>
      </w:tr>
      <w:tr w:rsidR="00485DF6" w:rsidRPr="00234BB8" w14:paraId="1C0821F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836F78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FC1F2D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SDC4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E8E204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syndecan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D7965D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SDC4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5A4D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229A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5633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CADA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6F4DC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2.32</w:t>
            </w:r>
          </w:p>
        </w:tc>
      </w:tr>
      <w:tr w:rsidR="00485DF6" w:rsidRPr="00234BB8" w14:paraId="4BD7347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F0BC3A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15D4C4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SLC16A6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34460F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solute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carrier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family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16 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member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6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148B26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SLC16A6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11A8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338E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048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D75E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F01EB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2.39</w:t>
            </w:r>
          </w:p>
        </w:tc>
      </w:tr>
      <w:tr w:rsidR="00485DF6" w:rsidRPr="00234BB8" w14:paraId="56833423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A05695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CA7F95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FOS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3154F4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v-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fos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FBJ murine osteosarcoma viral oncogene homolog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3902ED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FOS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B1B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2.46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CD1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0BEC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2ABF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1BB88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2.53</w:t>
            </w:r>
          </w:p>
        </w:tc>
      </w:tr>
      <w:tr w:rsidR="00485DF6" w:rsidRPr="00234BB8" w14:paraId="104F5E1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27410C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9B4C25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IFRD1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6905CD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interferon-related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developmental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regulator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B46C82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IFRD1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83E8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499A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6EA2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2.79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13E7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56D4F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2.60</w:t>
            </w:r>
          </w:p>
        </w:tc>
      </w:tr>
      <w:tr w:rsidR="00485DF6" w:rsidRPr="00234BB8" w14:paraId="14DBB620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FD8A15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4B3824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PFKFB3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59952D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6-phosphofructo-2-kinase/fructose-2 6-biphosphatase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60C617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PFKFB3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3FE2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9010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9E0A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4.52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C68D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2E0753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2.60</w:t>
            </w:r>
          </w:p>
        </w:tc>
      </w:tr>
      <w:tr w:rsidR="00485DF6" w:rsidRPr="00234BB8" w14:paraId="0827827D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BE69B3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8DDE35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LOC515266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367C10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activating transcription factor 3 transcript variant 1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E64C80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ATF3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AFEB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9F56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8BBE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E337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9910D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2.61</w:t>
            </w:r>
          </w:p>
        </w:tc>
      </w:tr>
      <w:tr w:rsidR="00485DF6" w:rsidRPr="00234BB8" w14:paraId="6BAE6831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EC5B75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217A52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S77845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028931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6-phosphofructo-2-kinase/fructose-2.6-biphosphatase 3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F9F370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PFKFB3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F4D2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2.89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EC44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DAB9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2.89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B61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E2825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2.89</w:t>
            </w:r>
          </w:p>
        </w:tc>
      </w:tr>
      <w:tr w:rsidR="00485DF6" w:rsidRPr="00234BB8" w14:paraId="26B56CF9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CE008E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9C33FF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CEBPD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278E43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CCAAT/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enhancer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binding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protein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delta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2D78F0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CEBPD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8091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3.17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0AA1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B0BA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4.09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E75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6688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3.61</w:t>
            </w:r>
          </w:p>
        </w:tc>
      </w:tr>
      <w:tr w:rsidR="00485DF6" w:rsidRPr="00234BB8" w14:paraId="63B239B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922433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279FFC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RGS2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D5765B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regulator of G-protein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signaling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2 24kDa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CE5FC3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RGS2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8AE0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3.53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A292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97D8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4.09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1A55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21F49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3.83</w:t>
            </w:r>
          </w:p>
        </w:tc>
      </w:tr>
      <w:tr w:rsidR="00485DF6" w:rsidRPr="00234BB8" w14:paraId="3EA2EF5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75C5BD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D3D5DA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PDK4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63F32E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pyruvate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dehydrogenase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kinase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isozyme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19184B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PDK4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D396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7.84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0AF1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CA8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10.62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AF68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708B74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8.77</w:t>
            </w:r>
          </w:p>
        </w:tc>
      </w:tr>
      <w:tr w:rsidR="00485DF6" w:rsidRPr="00234BB8" w14:paraId="47D1DD08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BC5469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A328C4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CB463123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03BCC0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pyruvate dehydrogenase kinase isozyme 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10EA1F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PDK4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C1B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9.91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F6C8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3A28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9.91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FF2C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82C52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9.91</w:t>
            </w:r>
          </w:p>
        </w:tc>
      </w:tr>
      <w:tr w:rsidR="00485DF6" w:rsidRPr="00234BB8" w14:paraId="36AF7B4D" w14:textId="77777777" w:rsidTr="00485DF6">
        <w:trPr>
          <w:trHeight w:val="315"/>
        </w:trPr>
        <w:tc>
          <w:tcPr>
            <w:tcW w:w="263" w:type="pct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919456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ST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988AE4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MYOG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B91B6A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myogenin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(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myogenic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factor 4)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019D42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MYOG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BC23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5A13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F63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0E5D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E299F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0.57</w:t>
            </w:r>
          </w:p>
        </w:tc>
      </w:tr>
      <w:tr w:rsidR="00485DF6" w:rsidRPr="00234BB8" w14:paraId="7B7E5075" w14:textId="77777777" w:rsidTr="00485DF6">
        <w:trPr>
          <w:trHeight w:val="49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519F7D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045B5C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LOC540257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D5BF98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similar to Serine/threonine-protein phosphatase 2B catalytic subunit beta isoform (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Calmodulin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-dependent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calcineurin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A subunit beta isoform)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C8150A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PPP2B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7DA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2095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C86D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0.94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260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49423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0.69</w:t>
            </w:r>
          </w:p>
        </w:tc>
      </w:tr>
      <w:tr w:rsidR="00485DF6" w:rsidRPr="00234BB8" w14:paraId="187A46E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7E18AD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298618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ARL6IP2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AE14DF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ADP-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ribosylation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factor-like 6 interacting protein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0787D6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ARL6IP2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FCA9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959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B6A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054E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E5DDC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0.72</w:t>
            </w:r>
          </w:p>
        </w:tc>
      </w:tr>
      <w:tr w:rsidR="00485DF6" w:rsidRPr="00234BB8" w14:paraId="145C6D7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5FDFDE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C03654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TUBB6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951627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tubulin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beta 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23BF50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TUBB6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4006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0.96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0811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4BA4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BF43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E5A0F3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1.38</w:t>
            </w:r>
          </w:p>
        </w:tc>
      </w:tr>
      <w:tr w:rsidR="00485DF6" w:rsidRPr="00234BB8" w14:paraId="71734AE8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8E0F46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90D02C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HYAL2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32FC98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hyaluronoglucosaminidase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B53465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HYAL2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581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9027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154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9400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C9DEC1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1.41</w:t>
            </w:r>
          </w:p>
        </w:tc>
      </w:tr>
      <w:tr w:rsidR="00485DF6" w:rsidRPr="00234BB8" w14:paraId="070CD9E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F0D9A5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7E709B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HEYL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56DADE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hairy/enhancer-of-split related with YRPW motif-like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BB4E50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HEYL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6E3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A404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145B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BD6B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9A1462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1.48</w:t>
            </w:r>
          </w:p>
        </w:tc>
      </w:tr>
      <w:tr w:rsidR="00485DF6" w:rsidRPr="00234BB8" w14:paraId="15498835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30F644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085F17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SLC2A8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D8C887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solute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carrier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family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member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35C263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SLC2A8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2851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81E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07E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552E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B53C6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1.50</w:t>
            </w:r>
          </w:p>
        </w:tc>
      </w:tr>
      <w:tr w:rsidR="00485DF6" w:rsidRPr="00234BB8" w14:paraId="42322A61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0FB125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AFBC9E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PGF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87DA08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placental growth factor vascular endothelial growth factor-related protein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683127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PGF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8090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AC4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041D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A6AC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E814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1.51</w:t>
            </w:r>
          </w:p>
        </w:tc>
      </w:tr>
      <w:tr w:rsidR="00485DF6" w:rsidRPr="00234BB8" w14:paraId="18BC983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9909DD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C02EE7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LOC534206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783CE2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tubulin beta 6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689B15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TUBB6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4854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FE7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1021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AAEB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D3AF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</w:tr>
      <w:tr w:rsidR="00485DF6" w:rsidRPr="00234BB8" w14:paraId="441C4A5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629029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E55886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ABRA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25E31E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actin-binding Rho activating protein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2AC5E8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ABRA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245B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968E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381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2DA9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79FDA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1.54</w:t>
            </w:r>
          </w:p>
        </w:tc>
      </w:tr>
      <w:tr w:rsidR="00485DF6" w:rsidRPr="00234BB8" w14:paraId="5BA82BC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C5D6EF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775938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LCAT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4AA620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lecithin-cholesterol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acyltransferase</w:t>
            </w:r>
            <w:proofErr w:type="spellEnd"/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780D18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LCAT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43B6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1.47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6EFA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587D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A56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7AB616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1.55</w:t>
            </w:r>
          </w:p>
        </w:tc>
      </w:tr>
      <w:tr w:rsidR="00485DF6" w:rsidRPr="00234BB8" w14:paraId="1EA7E83E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DA45D9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5A654A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LOC504317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90B31E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low density lipoprotein receptor-related protein 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D859E6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LRP4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B374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37DE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A13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0D7E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0.06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7E061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1.59</w:t>
            </w:r>
          </w:p>
        </w:tc>
      </w:tr>
      <w:tr w:rsidR="00485DF6" w:rsidRPr="00234BB8" w14:paraId="6849020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A8567D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AEE853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SMAD7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B79797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SMAD family member 7. transcription co-factor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E35354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SMAD7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B77B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3E4B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A240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63CA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F19E0B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1.63</w:t>
            </w:r>
          </w:p>
        </w:tc>
      </w:tr>
      <w:tr w:rsidR="00485DF6" w:rsidRPr="00234BB8" w14:paraId="7D0A3864" w14:textId="77777777" w:rsidTr="00485DF6">
        <w:trPr>
          <w:trHeight w:val="49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3DEE3D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8D866A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LOC538437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0E71EE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GTP binding protein overexpressed in skeletal muscle transcript variant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D99AF5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GEM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0050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DD72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2CD3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710E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10D6B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1.65</w:t>
            </w:r>
          </w:p>
        </w:tc>
      </w:tr>
      <w:tr w:rsidR="00485DF6" w:rsidRPr="00234BB8" w14:paraId="23B2B272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C22559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C39F55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SORBS1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685FDF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sorbin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and SH3 domain containing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D6DEEF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SORBS1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6212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1.55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376D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2F87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399D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01C36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1.70</w:t>
            </w:r>
          </w:p>
        </w:tc>
      </w:tr>
      <w:tr w:rsidR="00485DF6" w:rsidRPr="00234BB8" w14:paraId="1DB6DC2D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974795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45F9B6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MYLK4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2D8A87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myosin light chain kinase family member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CC48B7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MYLK4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8309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530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A861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09E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4C6A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1.84</w:t>
            </w:r>
          </w:p>
        </w:tc>
      </w:tr>
      <w:tr w:rsidR="00485DF6" w:rsidRPr="00234BB8" w14:paraId="4BEB88C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B29717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FF2577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PFKFB3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F115DE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6-phosphofructo-2-kinase/fructose-2 6-biphosphatase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84BFDD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PFKFB3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637A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1.03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13EE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72A3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2.53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A607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F34D5B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1.92</w:t>
            </w:r>
          </w:p>
        </w:tc>
      </w:tr>
      <w:tr w:rsidR="00485DF6" w:rsidRPr="00234BB8" w14:paraId="26176246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5EB29B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9AC08C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SDC4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7D9961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syndecan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15F6AA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SDC4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BB6B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DD58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5CC0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1DC0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3A395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1.94</w:t>
            </w:r>
          </w:p>
        </w:tc>
      </w:tr>
      <w:tr w:rsidR="00485DF6" w:rsidRPr="00234BB8" w14:paraId="691A9855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A21D46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EDF078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ZNF750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D30AD2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zinc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finger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protein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750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F6F3BE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ZNF750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25F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25EE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FAC8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A33A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D20A7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1.99</w:t>
            </w:r>
          </w:p>
        </w:tc>
      </w:tr>
      <w:tr w:rsidR="00485DF6" w:rsidRPr="00234BB8" w14:paraId="0D78D5FC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C52E3C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2F8F62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CYP1A1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408EE9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cytochrome P450 subfamily I polypeptide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5B70E2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CYP1A1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7819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3E60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A39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2.13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AB9E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7A4369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2.00</w:t>
            </w:r>
          </w:p>
        </w:tc>
      </w:tr>
      <w:tr w:rsidR="00485DF6" w:rsidRPr="00234BB8" w14:paraId="195B4F29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6FB5D8E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E4FAE4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S77845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1DE8E6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6-phosphofructo-2-kinase/fructose-2.6-biphosphatase 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20AA5E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PFKFB3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B01C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11DD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2B16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D60C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46F616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2.00</w:t>
            </w:r>
          </w:p>
        </w:tc>
      </w:tr>
      <w:tr w:rsidR="00485DF6" w:rsidRPr="00234BB8" w14:paraId="4D362D83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EF88EF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09186F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PMP22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9F3F83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peripheral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myelin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protein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22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F86363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PMP22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9BD6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1.99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517A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A254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5286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CBCAF6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2.02</w:t>
            </w:r>
          </w:p>
        </w:tc>
      </w:tr>
      <w:tr w:rsidR="00485DF6" w:rsidRPr="00234BB8" w14:paraId="36ABC944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27CD4E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9FF90D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ADAMTS9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C65089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ADAM metallopeptidase with thrombospondin type 1 motif 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B07330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ADAMTS9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DEA9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D622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BF81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A715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9AD360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2.26</w:t>
            </w:r>
          </w:p>
        </w:tc>
      </w:tr>
      <w:tr w:rsidR="00485DF6" w:rsidRPr="00234BB8" w14:paraId="6A24AABA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75502CD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3596F2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GADD45A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90A0E9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growth arrest and DNA-damage-inducible alpha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1DEDED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GADD45A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7E77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6FE9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1E29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D83E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93936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2.28</w:t>
            </w:r>
          </w:p>
        </w:tc>
      </w:tr>
      <w:tr w:rsidR="00485DF6" w:rsidRPr="00234BB8" w14:paraId="36C27A5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1BB680C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378338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ETS2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55CBF7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v-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ets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erythroblastosis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virus E26 oncogene homolog 2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2293B4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ETS2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2E0FE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227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4D879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8A0E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22667D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2.35</w:t>
            </w:r>
          </w:p>
        </w:tc>
      </w:tr>
      <w:tr w:rsidR="00485DF6" w:rsidRPr="00234BB8" w14:paraId="5C96D78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DDC268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1BF21D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LOC531384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C815D23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hairy and enhancer of split 6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9DEFE7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HES6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5646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2.45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A050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FEB8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2.45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BA25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AFA698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2.45</w:t>
            </w:r>
          </w:p>
        </w:tc>
      </w:tr>
      <w:tr w:rsidR="00485DF6" w:rsidRPr="00234BB8" w14:paraId="30636910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1D74CB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BA770F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IFRD1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1A63F3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interferon-related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developmental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regulator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1D4591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IFRD1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A394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2.41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3E03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D50C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0E85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0E29B8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2.50</w:t>
            </w:r>
          </w:p>
        </w:tc>
      </w:tr>
      <w:tr w:rsidR="00485DF6" w:rsidRPr="00234BB8" w14:paraId="156088D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0C24FF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982D00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SLC16A6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A73B55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solute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carrier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family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16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member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6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3FFF2A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SLC16A6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C4DF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2.66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845D6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C10A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3.16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80F2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49B98F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2.99</w:t>
            </w:r>
          </w:p>
        </w:tc>
      </w:tr>
      <w:tr w:rsidR="00485DF6" w:rsidRPr="00234BB8" w14:paraId="6386090B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336EEE3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1B641D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CEBPD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809EC3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CCAAT/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enhancer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binding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protein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delta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FB6E80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CEBPD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FE7F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2.71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30E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B607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3.35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09EC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091C0D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3.00</w:t>
            </w:r>
          </w:p>
        </w:tc>
      </w:tr>
      <w:tr w:rsidR="00485DF6" w:rsidRPr="00234BB8" w14:paraId="0F276B41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2815E18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A7A05E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FOS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640830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v-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fos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FBJ murine osteosarcoma viral oncogene homolog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3EF417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FOS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E51B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3.05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2704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A9C4D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B128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0.01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31EB94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3.09</w:t>
            </w:r>
          </w:p>
        </w:tc>
      </w:tr>
      <w:tr w:rsidR="00485DF6" w:rsidRPr="00234BB8" w14:paraId="7CB8BCB6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764A51F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C3730CC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SPOCK2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C57C14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sparc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/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osteonectin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cwcv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and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kazal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-like domains proteoglycan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D9E78F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SPOCK2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4649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2.85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3D72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225B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3.59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FE4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80BBF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3.19</w:t>
            </w:r>
          </w:p>
        </w:tc>
      </w:tr>
      <w:tr w:rsidR="00485DF6" w:rsidRPr="00234BB8" w14:paraId="2E1DDF13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62C9038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06A5A92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CB465209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C57443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sparc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/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osteonectin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.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cwcv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and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kazal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-like domains proteoglycan 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ADFCB6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SPOCK2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B8383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3.38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128E8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30D5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3.38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D5271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F084A8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3.38</w:t>
            </w:r>
          </w:p>
        </w:tc>
      </w:tr>
      <w:tr w:rsidR="00485DF6" w:rsidRPr="00234BB8" w14:paraId="50AFB764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4B039EAA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4EAB387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LOC515266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AF61EB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activating transcription factor 3 transcript variant 1 (TF)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6F05B9DB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ATF3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032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3.84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E3EC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BD819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3.84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E159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4E3764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3.84</w:t>
            </w:r>
          </w:p>
        </w:tc>
      </w:tr>
      <w:tr w:rsidR="00485DF6" w:rsidRPr="00234BB8" w14:paraId="6CB0BA37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01B5CC9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34C33C4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RGS2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40EB23B1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regulator of G-protein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signaling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2 4kDa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7C50742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RGS2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42D2A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4.64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9B5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4646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5.15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C34B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DFD30E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4.94</w:t>
            </w:r>
          </w:p>
        </w:tc>
      </w:tr>
      <w:tr w:rsidR="00485DF6" w:rsidRPr="00234BB8" w14:paraId="45BA0CA4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52E4D32E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2F8667A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PDK4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2432046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pyruvate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dehydrogenase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kinase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isozyme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 xml:space="preserve"> 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439F68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PDK4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3250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8.76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08024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0D5FF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10.66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E6737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CA58B6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9.46</w:t>
            </w:r>
          </w:p>
        </w:tc>
      </w:tr>
      <w:tr w:rsidR="00485DF6" w:rsidRPr="00234BB8" w14:paraId="5E86E4A3" w14:textId="77777777" w:rsidTr="00485DF6">
        <w:trPr>
          <w:trHeight w:val="315"/>
        </w:trPr>
        <w:tc>
          <w:tcPr>
            <w:tcW w:w="263" w:type="pct"/>
            <w:vMerge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vAlign w:val="center"/>
            <w:hideMark/>
          </w:tcPr>
          <w:p w14:paraId="0D83D735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15E3C7C0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CB463123</w:t>
            </w:r>
          </w:p>
        </w:tc>
        <w:tc>
          <w:tcPr>
            <w:tcW w:w="2168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5E72CCC4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</w:pP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Bos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</w:t>
            </w:r>
            <w:proofErr w:type="spellStart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>taurus</w:t>
            </w:r>
            <w:proofErr w:type="spellEnd"/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n-GB" w:eastAsia="fr-FR"/>
              </w:rPr>
              <w:t xml:space="preserve"> similar to Homo sapiens pyruvate dehydrogenase kinase isozyme 4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  <w:hideMark/>
          </w:tcPr>
          <w:p w14:paraId="752667FF" w14:textId="77777777" w:rsidR="00485DF6" w:rsidRPr="00234BB8" w:rsidRDefault="00485DF6" w:rsidP="00485DF6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color w:val="000000"/>
                <w:sz w:val="18"/>
                <w:szCs w:val="18"/>
                <w:lang w:eastAsia="fr-FR"/>
              </w:rPr>
              <w:t>PDK4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97F2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217E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C9FF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10.68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26BEC" w14:textId="77777777" w:rsidR="00485DF6" w:rsidRPr="00234BB8" w:rsidRDefault="00485DF6" w:rsidP="00485DF6">
            <w:pPr>
              <w:jc w:val="right"/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b/>
                <w:bCs/>
                <w:sz w:val="18"/>
                <w:szCs w:val="18"/>
                <w:lang w:eastAsia="fr-FR"/>
              </w:rPr>
              <w:t>&lt;0.005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2333CC" w14:textId="77777777" w:rsidR="00485DF6" w:rsidRPr="00234BB8" w:rsidRDefault="00485DF6" w:rsidP="00485DF6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</w:pPr>
            <w:r w:rsidRPr="00234BB8"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eastAsia="fr-FR"/>
              </w:rPr>
              <w:t>10.68</w:t>
            </w:r>
          </w:p>
        </w:tc>
      </w:tr>
    </w:tbl>
    <w:p w14:paraId="5305C69D" w14:textId="77777777" w:rsidR="002E1205" w:rsidRPr="00485DF6" w:rsidRDefault="002E1205" w:rsidP="002E1205">
      <w:pPr>
        <w:spacing w:line="192" w:lineRule="auto"/>
        <w:rPr>
          <w:lang w:val="en-GB"/>
        </w:rPr>
      </w:pPr>
    </w:p>
    <w:p w14:paraId="1FA165BB" w14:textId="5F0ADDDB" w:rsidR="002E1205" w:rsidRPr="002070EA" w:rsidRDefault="002E1205" w:rsidP="002070EA">
      <w:pPr>
        <w:rPr>
          <w:sz w:val="22"/>
          <w:lang w:val="en-GB"/>
        </w:rPr>
      </w:pPr>
      <w:r w:rsidRPr="002070EA">
        <w:rPr>
          <w:sz w:val="22"/>
          <w:lang w:val="en-GB"/>
        </w:rPr>
        <w:t>TF: Transcription factor</w:t>
      </w:r>
    </w:p>
    <w:p w14:paraId="68D32AFC" w14:textId="6552F9B1" w:rsidR="00426C52" w:rsidRPr="002070EA" w:rsidRDefault="00426C52" w:rsidP="00426C52">
      <w:pPr>
        <w:rPr>
          <w:sz w:val="22"/>
          <w:lang w:val="en-GB"/>
        </w:rPr>
      </w:pPr>
      <w:proofErr w:type="spellStart"/>
      <w:r w:rsidRPr="002070EA">
        <w:rPr>
          <w:sz w:val="22"/>
          <w:lang w:val="en-GB"/>
        </w:rPr>
        <w:t>Min.Ratio</w:t>
      </w:r>
      <w:proofErr w:type="spellEnd"/>
      <w:r w:rsidRPr="002070EA">
        <w:rPr>
          <w:sz w:val="22"/>
          <w:lang w:val="en-GB"/>
        </w:rPr>
        <w:t>. estimate: minimum (stressed/not stressed) ratio estimate among differentially expressed probes (BH 10%) for the concerned gene</w:t>
      </w:r>
    </w:p>
    <w:p w14:paraId="0824F80B" w14:textId="777C5770" w:rsidR="00426C52" w:rsidRPr="002070EA" w:rsidRDefault="00426C52" w:rsidP="00426C52">
      <w:pPr>
        <w:rPr>
          <w:sz w:val="22"/>
          <w:lang w:val="en-GB"/>
        </w:rPr>
      </w:pPr>
      <w:proofErr w:type="spellStart"/>
      <w:r w:rsidRPr="002070EA">
        <w:rPr>
          <w:sz w:val="22"/>
          <w:lang w:val="en-GB"/>
        </w:rPr>
        <w:t>Min.p</w:t>
      </w:r>
      <w:proofErr w:type="spellEnd"/>
      <w:r w:rsidRPr="002070EA">
        <w:rPr>
          <w:sz w:val="22"/>
          <w:lang w:val="en-GB"/>
        </w:rPr>
        <w:t>-value BH: minimum BH p-value among differentially expressed probes (BH 10%) for the concerned gene</w:t>
      </w:r>
    </w:p>
    <w:p w14:paraId="0D4C6018" w14:textId="295C60D5" w:rsidR="00426C52" w:rsidRPr="002070EA" w:rsidRDefault="00426C52" w:rsidP="00426C52">
      <w:pPr>
        <w:rPr>
          <w:sz w:val="22"/>
          <w:lang w:val="en-GB"/>
        </w:rPr>
      </w:pPr>
      <w:proofErr w:type="spellStart"/>
      <w:r w:rsidRPr="002070EA">
        <w:rPr>
          <w:sz w:val="22"/>
          <w:lang w:val="en-GB"/>
        </w:rPr>
        <w:t>Max.Ratio</w:t>
      </w:r>
      <w:proofErr w:type="spellEnd"/>
      <w:r w:rsidRPr="002070EA">
        <w:rPr>
          <w:sz w:val="22"/>
          <w:lang w:val="en-GB"/>
        </w:rPr>
        <w:t>. estimate: maximum (stressed/not stressed) ratio estimate among differentially expressed probes (BH 10%) for the concerned gene</w:t>
      </w:r>
    </w:p>
    <w:p w14:paraId="460F1EA2" w14:textId="77DA6B77" w:rsidR="00426C52" w:rsidRPr="002070EA" w:rsidRDefault="00426C52" w:rsidP="00426C52">
      <w:pPr>
        <w:rPr>
          <w:sz w:val="22"/>
          <w:lang w:val="en-GB"/>
        </w:rPr>
      </w:pPr>
      <w:proofErr w:type="spellStart"/>
      <w:r w:rsidRPr="002070EA">
        <w:rPr>
          <w:sz w:val="22"/>
          <w:lang w:val="en-GB"/>
        </w:rPr>
        <w:t>Max.p</w:t>
      </w:r>
      <w:proofErr w:type="spellEnd"/>
      <w:r w:rsidRPr="002070EA">
        <w:rPr>
          <w:sz w:val="22"/>
          <w:lang w:val="en-GB"/>
        </w:rPr>
        <w:t>-value BH: maximum BH p-value among differentially expressed probes (BH 10%) for the concerned gene</w:t>
      </w:r>
    </w:p>
    <w:p w14:paraId="0DC8719B" w14:textId="3B41DD88" w:rsidR="002E1205" w:rsidRPr="002070EA" w:rsidRDefault="00426C52" w:rsidP="00426C52">
      <w:pPr>
        <w:rPr>
          <w:sz w:val="22"/>
          <w:lang w:val="en-GB"/>
        </w:rPr>
      </w:pPr>
      <w:r w:rsidRPr="002070EA">
        <w:rPr>
          <w:sz w:val="22"/>
          <w:lang w:val="en-GB"/>
        </w:rPr>
        <w:t>Mean ratio (stressed vs controls): mean (stressed/not stressed) ratio estimate among differentially expressed probes (BH 10%) for the concerned gene</w:t>
      </w:r>
    </w:p>
    <w:sectPr w:rsidR="002E1205" w:rsidRPr="002070EA" w:rsidSect="00BF005B">
      <w:headerReference w:type="default" r:id="rId7"/>
      <w:footerReference w:type="default" r:id="rId8"/>
      <w:pgSz w:w="16838" w:h="11906" w:orient="landscape"/>
      <w:pgMar w:top="1800" w:right="1440" w:bottom="180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E4B2" w14:textId="77777777" w:rsidR="0056310B" w:rsidRDefault="0056310B">
      <w:r>
        <w:separator/>
      </w:r>
    </w:p>
  </w:endnote>
  <w:endnote w:type="continuationSeparator" w:id="0">
    <w:p w14:paraId="628859F9" w14:textId="77777777" w:rsidR="0056310B" w:rsidRDefault="0056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204F" w14:textId="77777777" w:rsidR="00083712" w:rsidRPr="00642FBB" w:rsidRDefault="00083712">
    <w:pPr>
      <w:rPr>
        <w:lang w:val="en-GB"/>
      </w:rPr>
    </w:pPr>
    <w:r w:rsidRPr="00642FBB">
      <w:rPr>
        <w:lang w:val="en-GB"/>
      </w:rPr>
      <w:t>Transcriptomic response to stress in cattle muscles</w:t>
    </w:r>
  </w:p>
  <w:p w14:paraId="61725B40" w14:textId="77777777" w:rsidR="00083712" w:rsidRPr="00642FBB" w:rsidRDefault="00083712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8D068" w14:textId="77777777" w:rsidR="0056310B" w:rsidRDefault="0056310B">
      <w:r>
        <w:separator/>
      </w:r>
    </w:p>
  </w:footnote>
  <w:footnote w:type="continuationSeparator" w:id="0">
    <w:p w14:paraId="0C902526" w14:textId="77777777" w:rsidR="0056310B" w:rsidRDefault="0056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9F114" w14:textId="7A2E53E4" w:rsidR="00083712" w:rsidRDefault="00083712">
    <w:pPr>
      <w:pStyle w:val="En-tte"/>
      <w:jc w:val="right"/>
    </w:pPr>
    <w:r>
      <w:t xml:space="preserve">Cassar-Malek Page </w:t>
    </w: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 w:rsidR="001C259A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2A2E"/>
    <w:multiLevelType w:val="hybridMultilevel"/>
    <w:tmpl w:val="BB682FAA"/>
    <w:lvl w:ilvl="0" w:tplc="45DA37FA">
      <w:numFmt w:val="bullet"/>
      <w:lvlText w:val=""/>
      <w:lvlJc w:val="left"/>
      <w:pPr>
        <w:ind w:left="720" w:hanging="360"/>
      </w:pPr>
      <w:rPr>
        <w:rFonts w:ascii="Symbol" w:eastAsia="AR PL SungtiL GB" w:hAnsi="Symbol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Genomics&lt;/Style&gt;&lt;LeftDelim&gt;{&lt;/LeftDelim&gt;&lt;RightDelim&gt;}&lt;/RightDelim&gt;&lt;FontName&gt;Liberation Serif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arrrft005d5xfeea2bvwwacrwztw20t0r0a&quot;&gt;LIPIVIMUS-Saved2&lt;record-ids&gt;&lt;item&gt;5&lt;/item&gt;&lt;item&gt;6&lt;/item&gt;&lt;item&gt;7&lt;/item&gt;&lt;item&gt;8&lt;/item&gt;&lt;item&gt;9&lt;/item&gt;&lt;item&gt;10&lt;/item&gt;&lt;item&gt;11&lt;/item&gt;&lt;item&gt;13&lt;/item&gt;&lt;item&gt;15&lt;/item&gt;&lt;item&gt;16&lt;/item&gt;&lt;item&gt;17&lt;/item&gt;&lt;item&gt;18&lt;/item&gt;&lt;item&gt;22&lt;/item&gt;&lt;item&gt;23&lt;/item&gt;&lt;item&gt;24&lt;/item&gt;&lt;item&gt;34&lt;/item&gt;&lt;item&gt;37&lt;/item&gt;&lt;item&gt;38&lt;/item&gt;&lt;/record-ids&gt;&lt;/item&gt;&lt;/Libraries&gt;"/>
  </w:docVars>
  <w:rsids>
    <w:rsidRoot w:val="00390075"/>
    <w:rsid w:val="00007345"/>
    <w:rsid w:val="000362EF"/>
    <w:rsid w:val="00053AA6"/>
    <w:rsid w:val="00083712"/>
    <w:rsid w:val="00093735"/>
    <w:rsid w:val="00093E20"/>
    <w:rsid w:val="000E177A"/>
    <w:rsid w:val="000E407A"/>
    <w:rsid w:val="001132A9"/>
    <w:rsid w:val="0011468C"/>
    <w:rsid w:val="00124735"/>
    <w:rsid w:val="001334E6"/>
    <w:rsid w:val="00146358"/>
    <w:rsid w:val="00152A63"/>
    <w:rsid w:val="00157CE8"/>
    <w:rsid w:val="00162C7C"/>
    <w:rsid w:val="00185C88"/>
    <w:rsid w:val="00190E61"/>
    <w:rsid w:val="00197196"/>
    <w:rsid w:val="001A21C1"/>
    <w:rsid w:val="001A522D"/>
    <w:rsid w:val="001B3662"/>
    <w:rsid w:val="001C259A"/>
    <w:rsid w:val="001E2759"/>
    <w:rsid w:val="001E41F5"/>
    <w:rsid w:val="001F266A"/>
    <w:rsid w:val="001F3108"/>
    <w:rsid w:val="001F4C23"/>
    <w:rsid w:val="001F5A40"/>
    <w:rsid w:val="001F5B71"/>
    <w:rsid w:val="002056C7"/>
    <w:rsid w:val="002070EA"/>
    <w:rsid w:val="00221FFD"/>
    <w:rsid w:val="00283998"/>
    <w:rsid w:val="002B43C2"/>
    <w:rsid w:val="002C322C"/>
    <w:rsid w:val="002D709A"/>
    <w:rsid w:val="002E1205"/>
    <w:rsid w:val="002F40B2"/>
    <w:rsid w:val="00305073"/>
    <w:rsid w:val="00350B1B"/>
    <w:rsid w:val="00351E33"/>
    <w:rsid w:val="00351EDC"/>
    <w:rsid w:val="003534CC"/>
    <w:rsid w:val="003638BB"/>
    <w:rsid w:val="0037142B"/>
    <w:rsid w:val="00371A94"/>
    <w:rsid w:val="00372591"/>
    <w:rsid w:val="00384987"/>
    <w:rsid w:val="00390075"/>
    <w:rsid w:val="003A2AC8"/>
    <w:rsid w:val="003A3FE2"/>
    <w:rsid w:val="003B4FEA"/>
    <w:rsid w:val="003B7EEA"/>
    <w:rsid w:val="003C3B5C"/>
    <w:rsid w:val="003D13CE"/>
    <w:rsid w:val="003D1B70"/>
    <w:rsid w:val="00401BF6"/>
    <w:rsid w:val="00414574"/>
    <w:rsid w:val="00426C52"/>
    <w:rsid w:val="00454EA5"/>
    <w:rsid w:val="00485DF6"/>
    <w:rsid w:val="004937D7"/>
    <w:rsid w:val="004A7B97"/>
    <w:rsid w:val="004C4122"/>
    <w:rsid w:val="004C679F"/>
    <w:rsid w:val="004D38E1"/>
    <w:rsid w:val="004D7E78"/>
    <w:rsid w:val="004E4735"/>
    <w:rsid w:val="005045DB"/>
    <w:rsid w:val="0050627C"/>
    <w:rsid w:val="0050729F"/>
    <w:rsid w:val="0051575A"/>
    <w:rsid w:val="005220E4"/>
    <w:rsid w:val="00537C89"/>
    <w:rsid w:val="0054398B"/>
    <w:rsid w:val="00553051"/>
    <w:rsid w:val="00557B7C"/>
    <w:rsid w:val="0056310B"/>
    <w:rsid w:val="005728F8"/>
    <w:rsid w:val="00577CE1"/>
    <w:rsid w:val="0058580A"/>
    <w:rsid w:val="005A3A76"/>
    <w:rsid w:val="005B01F9"/>
    <w:rsid w:val="005B555E"/>
    <w:rsid w:val="005C0DE5"/>
    <w:rsid w:val="005C66B0"/>
    <w:rsid w:val="005E4C90"/>
    <w:rsid w:val="005E4D52"/>
    <w:rsid w:val="005E5EB7"/>
    <w:rsid w:val="00600AEB"/>
    <w:rsid w:val="00630406"/>
    <w:rsid w:val="00636CA1"/>
    <w:rsid w:val="00642FBB"/>
    <w:rsid w:val="0065096F"/>
    <w:rsid w:val="0068682A"/>
    <w:rsid w:val="0069476C"/>
    <w:rsid w:val="006A2C23"/>
    <w:rsid w:val="006B228B"/>
    <w:rsid w:val="006B3D48"/>
    <w:rsid w:val="006B720A"/>
    <w:rsid w:val="006C2941"/>
    <w:rsid w:val="006C50C3"/>
    <w:rsid w:val="006D2B4C"/>
    <w:rsid w:val="006D6F14"/>
    <w:rsid w:val="006F4191"/>
    <w:rsid w:val="00724547"/>
    <w:rsid w:val="00741B6E"/>
    <w:rsid w:val="00756705"/>
    <w:rsid w:val="0077164B"/>
    <w:rsid w:val="00775DEF"/>
    <w:rsid w:val="00791D07"/>
    <w:rsid w:val="00795DE9"/>
    <w:rsid w:val="007A0928"/>
    <w:rsid w:val="007A5877"/>
    <w:rsid w:val="007B38ED"/>
    <w:rsid w:val="007B6E34"/>
    <w:rsid w:val="007C24BF"/>
    <w:rsid w:val="007D5121"/>
    <w:rsid w:val="007E4B1A"/>
    <w:rsid w:val="007F2396"/>
    <w:rsid w:val="008105E6"/>
    <w:rsid w:val="00827F16"/>
    <w:rsid w:val="00843065"/>
    <w:rsid w:val="008670F8"/>
    <w:rsid w:val="00887F1D"/>
    <w:rsid w:val="008C47CB"/>
    <w:rsid w:val="008D0565"/>
    <w:rsid w:val="008E344B"/>
    <w:rsid w:val="008E412A"/>
    <w:rsid w:val="0092566F"/>
    <w:rsid w:val="00927CFA"/>
    <w:rsid w:val="0093175E"/>
    <w:rsid w:val="00931852"/>
    <w:rsid w:val="00933805"/>
    <w:rsid w:val="009420AD"/>
    <w:rsid w:val="009473D5"/>
    <w:rsid w:val="00984397"/>
    <w:rsid w:val="009864EA"/>
    <w:rsid w:val="00987424"/>
    <w:rsid w:val="00987E94"/>
    <w:rsid w:val="0099224A"/>
    <w:rsid w:val="009B5A71"/>
    <w:rsid w:val="009E7D3C"/>
    <w:rsid w:val="009F42C7"/>
    <w:rsid w:val="00A068AE"/>
    <w:rsid w:val="00A138F2"/>
    <w:rsid w:val="00A15D41"/>
    <w:rsid w:val="00A26921"/>
    <w:rsid w:val="00A360E3"/>
    <w:rsid w:val="00A374B6"/>
    <w:rsid w:val="00A43266"/>
    <w:rsid w:val="00A472F6"/>
    <w:rsid w:val="00A57504"/>
    <w:rsid w:val="00A962A6"/>
    <w:rsid w:val="00A970BA"/>
    <w:rsid w:val="00AD14DE"/>
    <w:rsid w:val="00AD3FD2"/>
    <w:rsid w:val="00AD4391"/>
    <w:rsid w:val="00AE330D"/>
    <w:rsid w:val="00B55536"/>
    <w:rsid w:val="00B77E0A"/>
    <w:rsid w:val="00B81862"/>
    <w:rsid w:val="00B934F7"/>
    <w:rsid w:val="00B93CBF"/>
    <w:rsid w:val="00B94D2E"/>
    <w:rsid w:val="00BA39AB"/>
    <w:rsid w:val="00BA5FF8"/>
    <w:rsid w:val="00BB0080"/>
    <w:rsid w:val="00BD1022"/>
    <w:rsid w:val="00BF005B"/>
    <w:rsid w:val="00C00476"/>
    <w:rsid w:val="00C077DE"/>
    <w:rsid w:val="00C21908"/>
    <w:rsid w:val="00C26010"/>
    <w:rsid w:val="00C35D68"/>
    <w:rsid w:val="00C56BA9"/>
    <w:rsid w:val="00C74DE2"/>
    <w:rsid w:val="00C75521"/>
    <w:rsid w:val="00C77779"/>
    <w:rsid w:val="00C778F1"/>
    <w:rsid w:val="00C81CBC"/>
    <w:rsid w:val="00C82B3A"/>
    <w:rsid w:val="00C83DC5"/>
    <w:rsid w:val="00C91220"/>
    <w:rsid w:val="00CD0971"/>
    <w:rsid w:val="00CE6757"/>
    <w:rsid w:val="00CF6593"/>
    <w:rsid w:val="00D034A6"/>
    <w:rsid w:val="00D16F72"/>
    <w:rsid w:val="00D54009"/>
    <w:rsid w:val="00D77ED7"/>
    <w:rsid w:val="00D86705"/>
    <w:rsid w:val="00D90615"/>
    <w:rsid w:val="00DD3BF1"/>
    <w:rsid w:val="00DF5EBF"/>
    <w:rsid w:val="00E02343"/>
    <w:rsid w:val="00E052BD"/>
    <w:rsid w:val="00E14E4E"/>
    <w:rsid w:val="00E1593E"/>
    <w:rsid w:val="00E35D72"/>
    <w:rsid w:val="00E35F7D"/>
    <w:rsid w:val="00E5734F"/>
    <w:rsid w:val="00E751B8"/>
    <w:rsid w:val="00E766FD"/>
    <w:rsid w:val="00E81BA6"/>
    <w:rsid w:val="00E95B5E"/>
    <w:rsid w:val="00EA5783"/>
    <w:rsid w:val="00EC41EF"/>
    <w:rsid w:val="00EE1964"/>
    <w:rsid w:val="00EF075B"/>
    <w:rsid w:val="00F001B6"/>
    <w:rsid w:val="00F01DFD"/>
    <w:rsid w:val="00F02FE1"/>
    <w:rsid w:val="00F159AB"/>
    <w:rsid w:val="00F200A8"/>
    <w:rsid w:val="00F344E6"/>
    <w:rsid w:val="00F43F1E"/>
    <w:rsid w:val="00F52F84"/>
    <w:rsid w:val="00F54927"/>
    <w:rsid w:val="00F63BD5"/>
    <w:rsid w:val="00F8487D"/>
    <w:rsid w:val="00F9593F"/>
    <w:rsid w:val="00F96EA6"/>
    <w:rsid w:val="00FA0262"/>
    <w:rsid w:val="00FA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E321"/>
  <w15:docId w15:val="{C7524893-0288-4A71-BAC1-2ABF0BB6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Lohit Devanagari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sz w:val="22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qFormat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st">
    <w:name w:val="st"/>
    <w:basedOn w:val="Policepardfaut"/>
    <w:qFormat/>
  </w:style>
  <w:style w:type="character" w:styleId="Numrodepage">
    <w:name w:val="page number"/>
    <w:basedOn w:val="Policepardfaut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dNoteBibliography">
    <w:name w:val="EndNote Bibliography"/>
    <w:basedOn w:val="Normal"/>
    <w:qFormat/>
    <w:rPr>
      <w:lang w:val="en-US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cs="Mangal"/>
      <w:sz w:val="20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64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64B"/>
    <w:rPr>
      <w:rFonts w:ascii="Segoe UI" w:hAnsi="Segoe UI" w:cs="Mangal"/>
      <w:sz w:val="18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7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7E78"/>
    <w:rPr>
      <w:rFonts w:cs="Mangal"/>
      <w:b/>
      <w:bCs/>
      <w:sz w:val="20"/>
      <w:szCs w:val="18"/>
    </w:rPr>
  </w:style>
  <w:style w:type="paragraph" w:styleId="Rvision">
    <w:name w:val="Revision"/>
    <w:hidden/>
    <w:uiPriority w:val="99"/>
    <w:semiHidden/>
    <w:rsid w:val="004D7E78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004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00476"/>
    <w:rPr>
      <w:rFonts w:cs="Mangal"/>
      <w:szCs w:val="21"/>
    </w:rPr>
  </w:style>
  <w:style w:type="character" w:customStyle="1" w:styleId="bluebold">
    <w:name w:val="bluebold"/>
    <w:basedOn w:val="Policepardfaut"/>
    <w:rsid w:val="001F4C23"/>
  </w:style>
  <w:style w:type="paragraph" w:customStyle="1" w:styleId="EndNoteBibliographyTitle">
    <w:name w:val="EndNote Bibliography Title"/>
    <w:basedOn w:val="Normal"/>
    <w:link w:val="EndNoteBibliographyTitleCar"/>
    <w:rsid w:val="00146358"/>
    <w:pPr>
      <w:jc w:val="center"/>
    </w:pPr>
    <w:rPr>
      <w:noProof/>
    </w:rPr>
  </w:style>
  <w:style w:type="character" w:customStyle="1" w:styleId="EndNoteBibliographyTitleCar">
    <w:name w:val="EndNote Bibliography Title Car"/>
    <w:basedOn w:val="Policepardfaut"/>
    <w:link w:val="EndNoteBibliographyTitle"/>
    <w:rsid w:val="00146358"/>
    <w:rPr>
      <w:noProof/>
    </w:rPr>
  </w:style>
  <w:style w:type="character" w:styleId="Lienhypertexte">
    <w:name w:val="Hyperlink"/>
    <w:basedOn w:val="Policepardfaut"/>
    <w:uiPriority w:val="99"/>
    <w:semiHidden/>
    <w:unhideWhenUsed/>
    <w:rsid w:val="00485DF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5DF6"/>
    <w:rPr>
      <w:color w:val="954F72"/>
      <w:u w:val="single"/>
    </w:rPr>
  </w:style>
  <w:style w:type="paragraph" w:customStyle="1" w:styleId="xl63">
    <w:name w:val="xl63"/>
    <w:basedOn w:val="Normal"/>
    <w:rsid w:val="00485DF6"/>
    <w:pPr>
      <w:pBdr>
        <w:top w:val="single" w:sz="8" w:space="0" w:color="00000A"/>
        <w:left w:val="single" w:sz="8" w:space="0" w:color="00000A"/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64">
    <w:name w:val="xl64"/>
    <w:basedOn w:val="Normal"/>
    <w:rsid w:val="00485DF6"/>
    <w:pPr>
      <w:pBdr>
        <w:top w:val="single" w:sz="8" w:space="0" w:color="00000A"/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fr-FR" w:bidi="ar-SA"/>
    </w:rPr>
  </w:style>
  <w:style w:type="paragraph" w:customStyle="1" w:styleId="xl65">
    <w:name w:val="xl65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fr-FR" w:bidi="ar-SA"/>
    </w:rPr>
  </w:style>
  <w:style w:type="paragraph" w:customStyle="1" w:styleId="xl66">
    <w:name w:val="xl66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fr-FR" w:bidi="ar-SA"/>
    </w:rPr>
  </w:style>
  <w:style w:type="paragraph" w:customStyle="1" w:styleId="xl67">
    <w:name w:val="xl67"/>
    <w:basedOn w:val="Normal"/>
    <w:rsid w:val="00485DF6"/>
    <w:pPr>
      <w:pBdr>
        <w:top w:val="single" w:sz="8" w:space="0" w:color="00000A"/>
        <w:lef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68">
    <w:name w:val="xl68"/>
    <w:basedOn w:val="Normal"/>
    <w:rsid w:val="00485DF6"/>
    <w:pPr>
      <w:pBdr>
        <w:left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69">
    <w:name w:val="xl69"/>
    <w:basedOn w:val="Normal"/>
    <w:rsid w:val="00485DF6"/>
    <w:pPr>
      <w:pBdr>
        <w:left w:val="single" w:sz="8" w:space="0" w:color="00000A"/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71">
    <w:name w:val="xl71"/>
    <w:basedOn w:val="Normal"/>
    <w:rsid w:val="00485DF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72">
    <w:name w:val="xl72"/>
    <w:basedOn w:val="Normal"/>
    <w:rsid w:val="00485DF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73">
    <w:name w:val="xl73"/>
    <w:basedOn w:val="Normal"/>
    <w:rsid w:val="00485DF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74">
    <w:name w:val="xl74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75">
    <w:name w:val="xl75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76">
    <w:name w:val="xl76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77">
    <w:name w:val="xl77"/>
    <w:basedOn w:val="Normal"/>
    <w:rsid w:val="00485DF6"/>
    <w:pPr>
      <w:pBdr>
        <w:top w:val="single" w:sz="8" w:space="0" w:color="00000A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78">
    <w:name w:val="xl78"/>
    <w:basedOn w:val="Normal"/>
    <w:rsid w:val="00485DF6"/>
    <w:pPr>
      <w:pBdr>
        <w:top w:val="single" w:sz="8" w:space="0" w:color="00000A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79">
    <w:name w:val="xl79"/>
    <w:basedOn w:val="Normal"/>
    <w:rsid w:val="00485DF6"/>
    <w:pPr>
      <w:pBdr>
        <w:top w:val="single" w:sz="8" w:space="0" w:color="00000A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80">
    <w:name w:val="xl80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81">
    <w:name w:val="xl81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82">
    <w:name w:val="xl82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lang w:eastAsia="fr-FR" w:bidi="ar-SA"/>
    </w:rPr>
  </w:style>
  <w:style w:type="paragraph" w:customStyle="1" w:styleId="xl83">
    <w:name w:val="xl83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lang w:eastAsia="fr-FR" w:bidi="ar-SA"/>
    </w:rPr>
  </w:style>
  <w:style w:type="paragraph" w:customStyle="1" w:styleId="xl84">
    <w:name w:val="xl84"/>
    <w:basedOn w:val="Normal"/>
    <w:rsid w:val="00485DF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85">
    <w:name w:val="xl85"/>
    <w:basedOn w:val="Normal"/>
    <w:rsid w:val="00485DF6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xl86">
    <w:name w:val="xl86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fr-FR" w:bidi="ar-SA"/>
    </w:rPr>
  </w:style>
  <w:style w:type="paragraph" w:customStyle="1" w:styleId="xl87">
    <w:name w:val="xl87"/>
    <w:basedOn w:val="Normal"/>
    <w:rsid w:val="00485DF6"/>
    <w:pPr>
      <w:pBdr>
        <w:bottom w:val="single" w:sz="8" w:space="0" w:color="00000A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18"/>
      <w:szCs w:val="18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3BD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1703</Words>
  <Characters>9371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Pomiès</dc:creator>
  <dc:description/>
  <cp:lastModifiedBy>Isabelle Cassar-Malek</cp:lastModifiedBy>
  <cp:revision>4</cp:revision>
  <cp:lastPrinted>2018-11-15T09:22:00Z</cp:lastPrinted>
  <dcterms:created xsi:type="dcterms:W3CDTF">2021-08-12T08:39:00Z</dcterms:created>
  <dcterms:modified xsi:type="dcterms:W3CDTF">2021-11-25T16:22:00Z</dcterms:modified>
  <dc:language>fr-FR</dc:language>
</cp:coreProperties>
</file>