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B57" w14:textId="77777777" w:rsidR="00056DE1" w:rsidRPr="009545A0" w:rsidRDefault="00056DE1" w:rsidP="00056D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22222"/>
          <w:highlight w:val="white"/>
        </w:rPr>
      </w:pPr>
      <w:r w:rsidRPr="009545A0">
        <w:rPr>
          <w:b/>
        </w:rPr>
        <w:t>Supplementary Materials</w:t>
      </w:r>
    </w:p>
    <w:p w14:paraId="2BAE3945" w14:textId="77777777" w:rsidR="00056DE1" w:rsidRPr="009545A0" w:rsidRDefault="00056DE1" w:rsidP="00056DE1">
      <w:pPr>
        <w:spacing w:line="360" w:lineRule="auto"/>
      </w:pPr>
    </w:p>
    <w:p w14:paraId="55D7DC8A" w14:textId="77777777" w:rsidR="00056DE1" w:rsidRPr="009545A0" w:rsidRDefault="00056DE1" w:rsidP="00056DE1">
      <w:pPr>
        <w:spacing w:after="160" w:line="360" w:lineRule="auto"/>
      </w:pPr>
      <w:r w:rsidRPr="009545A0">
        <w:rPr>
          <w:b/>
        </w:rPr>
        <w:t xml:space="preserve">Table S1  </w:t>
      </w:r>
      <w:r w:rsidRPr="009545A0">
        <w:t>Output of regression model</w:t>
      </w:r>
      <w:r w:rsidRPr="009545A0">
        <w:rPr>
          <w:b/>
        </w:rPr>
        <w:t xml:space="preserve"> </w:t>
      </w:r>
      <w:r w:rsidRPr="009545A0">
        <w:t xml:space="preserve">of variables associated with reporting of wildlife seizures in the newspaper The Kathmandu Post 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5"/>
        <w:gridCol w:w="2365"/>
        <w:gridCol w:w="2365"/>
        <w:gridCol w:w="2365"/>
      </w:tblGrid>
      <w:tr w:rsidR="00056DE1" w:rsidRPr="009545A0" w14:paraId="34D381A2" w14:textId="77777777" w:rsidTr="00E87772"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771E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Variable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A3B2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Coefficient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CFC8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Standard Error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2FFB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p</w:t>
            </w:r>
          </w:p>
        </w:tc>
      </w:tr>
      <w:tr w:rsidR="00056DE1" w:rsidRPr="009545A0" w14:paraId="47E5DF0A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E856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(Intercept)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7E05D4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62.75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B28702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135.68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22E45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0.637</w:t>
            </w:r>
          </w:p>
        </w:tc>
      </w:tr>
      <w:tr w:rsidR="00056DE1" w:rsidRPr="009545A0" w14:paraId="6A83A89B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5188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Arrestees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06B283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0.202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FB18D8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0.268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4D45C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0.45</w:t>
            </w:r>
          </w:p>
        </w:tc>
      </w:tr>
      <w:tr w:rsidR="00056DE1" w:rsidRPr="009545A0" w14:paraId="71CDB659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44AF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Protection level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FC98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 xml:space="preserve">0.459  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027B90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0.278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4AF60A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0.099</w:t>
            </w:r>
          </w:p>
        </w:tc>
      </w:tr>
      <w:tr w:rsidR="00056DE1" w:rsidRPr="009545A0" w14:paraId="5F32E1C6" w14:textId="77777777" w:rsidTr="00E87772">
        <w:trPr>
          <w:trHeight w:val="480"/>
        </w:trPr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5C08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Year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AC87B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-0.033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DFEF4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0.067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AF7D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0.628</w:t>
            </w:r>
          </w:p>
        </w:tc>
      </w:tr>
    </w:tbl>
    <w:p w14:paraId="3E0C4DA2" w14:textId="77777777" w:rsidR="00056DE1" w:rsidRPr="009545A0" w:rsidRDefault="00056DE1" w:rsidP="00056DE1">
      <w:pPr>
        <w:spacing w:after="160" w:line="360" w:lineRule="auto"/>
      </w:pPr>
    </w:p>
    <w:p w14:paraId="790B1E7C" w14:textId="77777777" w:rsidR="00056DE1" w:rsidRPr="009545A0" w:rsidRDefault="00056DE1" w:rsidP="00056DE1">
      <w:pPr>
        <w:spacing w:after="160" w:line="360" w:lineRule="auto"/>
      </w:pPr>
      <w:r w:rsidRPr="009545A0">
        <w:rPr>
          <w:b/>
        </w:rPr>
        <w:t xml:space="preserve">Table S2  </w:t>
      </w:r>
      <w:r w:rsidRPr="009545A0">
        <w:t>Output of regression model</w:t>
      </w:r>
      <w:r w:rsidRPr="009545A0">
        <w:rPr>
          <w:b/>
        </w:rPr>
        <w:t xml:space="preserve"> </w:t>
      </w:r>
      <w:r w:rsidRPr="009545A0">
        <w:t>of variables associated with reporting of wildlife seizures in the Nepalese newspaper Kantipur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5"/>
        <w:gridCol w:w="2365"/>
        <w:gridCol w:w="2365"/>
        <w:gridCol w:w="2365"/>
      </w:tblGrid>
      <w:tr w:rsidR="00056DE1" w:rsidRPr="009545A0" w14:paraId="1AF8144A" w14:textId="77777777" w:rsidTr="00E87772"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64B2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Variable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DF00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Coefficient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D0C7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Standard Error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2A9A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p</w:t>
            </w:r>
          </w:p>
        </w:tc>
      </w:tr>
      <w:tr w:rsidR="00056DE1" w:rsidRPr="009545A0" w14:paraId="513BE36C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1328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(Intercept)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FEA8D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 xml:space="preserve">62.426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9F381C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136.922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387060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0.648</w:t>
            </w:r>
          </w:p>
        </w:tc>
      </w:tr>
      <w:tr w:rsidR="00056DE1" w:rsidRPr="009545A0" w14:paraId="5F3F5235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8A31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Arrestees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12391E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 xml:space="preserve">0.285  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25FA08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0.265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5EAD8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0.282</w:t>
            </w:r>
          </w:p>
        </w:tc>
      </w:tr>
      <w:tr w:rsidR="00056DE1" w:rsidRPr="009545A0" w14:paraId="6F180208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B145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Protection level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3A5AC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 xml:space="preserve">0.245  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8DB9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0.276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DB14E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0.376</w:t>
            </w:r>
          </w:p>
        </w:tc>
      </w:tr>
      <w:tr w:rsidR="00056DE1" w:rsidRPr="009545A0" w14:paraId="34799B77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E120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Year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53319C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 xml:space="preserve">-0.032  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A31539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0.068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206BE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0.634</w:t>
            </w:r>
          </w:p>
        </w:tc>
      </w:tr>
    </w:tbl>
    <w:p w14:paraId="384DE20C" w14:textId="77777777" w:rsidR="00056DE1" w:rsidRPr="009545A0" w:rsidRDefault="00056DE1" w:rsidP="00056DE1">
      <w:pPr>
        <w:spacing w:after="160" w:line="360" w:lineRule="auto"/>
      </w:pPr>
    </w:p>
    <w:p w14:paraId="1EE5BA95" w14:textId="77777777" w:rsidR="00056DE1" w:rsidRPr="009545A0" w:rsidRDefault="00056DE1" w:rsidP="00056DE1">
      <w:pPr>
        <w:rPr>
          <w:b/>
        </w:rPr>
      </w:pPr>
      <w:r w:rsidRPr="009545A0">
        <w:br w:type="page"/>
      </w:r>
    </w:p>
    <w:p w14:paraId="6E339FE5" w14:textId="77777777" w:rsidR="00056DE1" w:rsidRPr="009545A0" w:rsidRDefault="00056DE1" w:rsidP="00056DE1">
      <w:pPr>
        <w:spacing w:after="160" w:line="360" w:lineRule="auto"/>
      </w:pPr>
      <w:r w:rsidRPr="009545A0">
        <w:rPr>
          <w:b/>
        </w:rPr>
        <w:lastRenderedPageBreak/>
        <w:t xml:space="preserve">Table S3  </w:t>
      </w:r>
      <w:r w:rsidRPr="009545A0">
        <w:t>Output of regression model</w:t>
      </w:r>
      <w:r w:rsidRPr="009545A0">
        <w:rPr>
          <w:b/>
        </w:rPr>
        <w:t xml:space="preserve"> </w:t>
      </w:r>
      <w:r w:rsidRPr="009545A0">
        <w:t xml:space="preserve">of variables associated with reporting of wildlife seizures in the Nepalese newspaper </w:t>
      </w:r>
      <w:proofErr w:type="spellStart"/>
      <w:r w:rsidRPr="009545A0">
        <w:t>Gorkhapatra</w:t>
      </w:r>
      <w:proofErr w:type="spellEnd"/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5"/>
        <w:gridCol w:w="2365"/>
        <w:gridCol w:w="2365"/>
        <w:gridCol w:w="2365"/>
      </w:tblGrid>
      <w:tr w:rsidR="00056DE1" w:rsidRPr="009545A0" w14:paraId="526F920C" w14:textId="77777777" w:rsidTr="00E87772"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161E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Variable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558A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Coefficient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467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Standard Error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9204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  <w:i/>
              </w:rPr>
              <w:t xml:space="preserve">p </w:t>
            </w:r>
          </w:p>
        </w:tc>
      </w:tr>
      <w:tr w:rsidR="00056DE1" w:rsidRPr="009545A0" w14:paraId="19366C86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B419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(Intercept)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3DF7A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 xml:space="preserve">-0.08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10E3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0.03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BCF2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</w:rPr>
            </w:pPr>
            <w:r w:rsidRPr="009545A0">
              <w:rPr>
                <w:b/>
              </w:rPr>
              <w:t>0.009</w:t>
            </w:r>
          </w:p>
        </w:tc>
      </w:tr>
      <w:tr w:rsidR="00056DE1" w:rsidRPr="009545A0" w14:paraId="6C632E4C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F5A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Arrestees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5B54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-0.008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777E9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0.3464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4049F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0.981</w:t>
            </w:r>
          </w:p>
        </w:tc>
      </w:tr>
      <w:tr w:rsidR="00056DE1" w:rsidRPr="009545A0" w14:paraId="0CBF0BBA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0D3A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Protection level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C2809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0.226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88C36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0.381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BE047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0.554</w:t>
            </w:r>
          </w:p>
        </w:tc>
      </w:tr>
      <w:tr w:rsidR="00056DE1" w:rsidRPr="009545A0" w14:paraId="53B1252B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89A8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Year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7AB68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 xml:space="preserve">0.395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8C08A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 w:rsidRPr="009545A0">
              <w:t>0.151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BF5F2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</w:rPr>
            </w:pPr>
            <w:r w:rsidRPr="009545A0">
              <w:rPr>
                <w:b/>
              </w:rPr>
              <w:t>0.009</w:t>
            </w:r>
          </w:p>
        </w:tc>
      </w:tr>
    </w:tbl>
    <w:p w14:paraId="4DEBB498" w14:textId="77777777" w:rsidR="00056DE1" w:rsidRPr="009545A0" w:rsidRDefault="00056DE1" w:rsidP="00056DE1">
      <w:pPr>
        <w:spacing w:after="160" w:line="360" w:lineRule="auto"/>
        <w:rPr>
          <w:b/>
        </w:rPr>
      </w:pPr>
    </w:p>
    <w:p w14:paraId="667BFA1E" w14:textId="77777777" w:rsidR="00056DE1" w:rsidRPr="009545A0" w:rsidRDefault="00056DE1" w:rsidP="00056DE1">
      <w:pPr>
        <w:spacing w:after="160" w:line="360" w:lineRule="auto"/>
      </w:pPr>
      <w:r w:rsidRPr="009545A0">
        <w:rPr>
          <w:b/>
        </w:rPr>
        <w:t xml:space="preserve">Table S4 </w:t>
      </w:r>
      <w:r w:rsidRPr="009545A0">
        <w:t>Output of regression model</w:t>
      </w:r>
      <w:r w:rsidRPr="009545A0">
        <w:rPr>
          <w:b/>
        </w:rPr>
        <w:t xml:space="preserve"> </w:t>
      </w:r>
      <w:r w:rsidRPr="009545A0">
        <w:t xml:space="preserve">of drivers of reporting of wildlife seizures in three Nepalese newspapers (The Kathmandu Post, Kantipur and </w:t>
      </w:r>
      <w:proofErr w:type="spellStart"/>
      <w:r w:rsidRPr="009545A0">
        <w:t>Gorkhapatra</w:t>
      </w:r>
      <w:proofErr w:type="spellEnd"/>
      <w:r w:rsidRPr="009545A0">
        <w:t>)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5"/>
        <w:gridCol w:w="2365"/>
        <w:gridCol w:w="2365"/>
        <w:gridCol w:w="2365"/>
      </w:tblGrid>
      <w:tr w:rsidR="00056DE1" w:rsidRPr="009545A0" w14:paraId="46C37F8D" w14:textId="77777777" w:rsidTr="00E87772"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3501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Variable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349E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Coefficient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4F4A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Standard Error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A511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  <w:i/>
              </w:rPr>
              <w:t xml:space="preserve">p </w:t>
            </w:r>
          </w:p>
        </w:tc>
      </w:tr>
      <w:tr w:rsidR="00056DE1" w:rsidRPr="009545A0" w14:paraId="7CEDD817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2029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Intercept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B99DD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 xml:space="preserve">-50.282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A8C60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97.168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381797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0.605</w:t>
            </w:r>
          </w:p>
        </w:tc>
      </w:tr>
      <w:tr w:rsidR="00056DE1" w:rsidRPr="009545A0" w14:paraId="32D68048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DB32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Number arrested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F0FC49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 xml:space="preserve">0.155 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0B3E4E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0.183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62229C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0.398</w:t>
            </w:r>
          </w:p>
        </w:tc>
      </w:tr>
      <w:tr w:rsidR="00056DE1" w:rsidRPr="009545A0" w14:paraId="5B43158B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1A2D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Protection level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6D3040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 xml:space="preserve">0.371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0E36A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0.191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811D05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0.052</w:t>
            </w:r>
          </w:p>
        </w:tc>
      </w:tr>
      <w:tr w:rsidR="00056DE1" w:rsidRPr="009545A0" w14:paraId="603EADE8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4F56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Year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667EA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 xml:space="preserve">0.024   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D5566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0.048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21F849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0.617</w:t>
            </w:r>
          </w:p>
        </w:tc>
      </w:tr>
    </w:tbl>
    <w:p w14:paraId="5FA28F9F" w14:textId="77777777" w:rsidR="00056DE1" w:rsidRPr="009545A0" w:rsidRDefault="00056DE1" w:rsidP="00056DE1">
      <w:pPr>
        <w:spacing w:before="120" w:after="160" w:line="360" w:lineRule="auto"/>
        <w:rPr>
          <w:color w:val="222222"/>
          <w:highlight w:val="white"/>
        </w:rPr>
      </w:pPr>
      <w:r w:rsidRPr="009545A0">
        <w:t xml:space="preserve">* p &lt; 0.05;  ** p &lt; 0.01.  </w:t>
      </w:r>
    </w:p>
    <w:p w14:paraId="7A6CA7A4" w14:textId="77777777" w:rsidR="00056DE1" w:rsidRPr="009545A0" w:rsidRDefault="00056DE1" w:rsidP="00056DE1">
      <w:pPr>
        <w:spacing w:after="160" w:line="360" w:lineRule="auto"/>
        <w:rPr>
          <w:b/>
        </w:rPr>
      </w:pPr>
    </w:p>
    <w:p w14:paraId="35683976" w14:textId="77777777" w:rsidR="00056DE1" w:rsidRPr="009545A0" w:rsidRDefault="00056DE1" w:rsidP="00056DE1">
      <w:pPr>
        <w:rPr>
          <w:b/>
        </w:rPr>
      </w:pPr>
      <w:r w:rsidRPr="009545A0">
        <w:br w:type="page"/>
      </w:r>
    </w:p>
    <w:p w14:paraId="7A713982" w14:textId="77777777" w:rsidR="00056DE1" w:rsidRPr="009545A0" w:rsidRDefault="00056DE1" w:rsidP="00056DE1">
      <w:pPr>
        <w:spacing w:after="160" w:line="360" w:lineRule="auto"/>
      </w:pPr>
      <w:r w:rsidRPr="009545A0">
        <w:rPr>
          <w:b/>
        </w:rPr>
        <w:lastRenderedPageBreak/>
        <w:t xml:space="preserve">Table S5 </w:t>
      </w:r>
      <w:r w:rsidRPr="009545A0">
        <w:t xml:space="preserve"> - Results of chi-square goodness-of-fit test, based on 10 000 Monte Carlo simulations,  on media reported versus actual wildlife seizures.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5"/>
        <w:gridCol w:w="2365"/>
        <w:gridCol w:w="2365"/>
        <w:gridCol w:w="2365"/>
      </w:tblGrid>
      <w:tr w:rsidR="00056DE1" w:rsidRPr="009545A0" w14:paraId="77C2FF36" w14:textId="77777777" w:rsidTr="00E87772"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21AB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Media source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7743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Chi square coefficient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0C85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</w:rPr>
              <w:t>Sample size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3996" w14:textId="77777777" w:rsidR="00056DE1" w:rsidRPr="009545A0" w:rsidRDefault="00056DE1" w:rsidP="00E87772">
            <w:pPr>
              <w:widowControl w:val="0"/>
              <w:spacing w:line="360" w:lineRule="auto"/>
              <w:rPr>
                <w:b/>
              </w:rPr>
            </w:pPr>
            <w:r w:rsidRPr="009545A0">
              <w:rPr>
                <w:b/>
                <w:i/>
              </w:rPr>
              <w:t xml:space="preserve">p </w:t>
            </w:r>
          </w:p>
        </w:tc>
      </w:tr>
      <w:tr w:rsidR="00056DE1" w:rsidRPr="009545A0" w14:paraId="39EB0C9B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C503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The Kathmandu Post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23CA72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rPr>
                <w:highlight w:val="white"/>
              </w:rPr>
              <w:t>16.902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1A66C1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25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4F72C" w14:textId="77777777" w:rsidR="00056DE1" w:rsidRPr="009545A0" w:rsidRDefault="00056DE1" w:rsidP="00E87772">
            <w:pPr>
              <w:widowControl w:val="0"/>
              <w:spacing w:line="360" w:lineRule="auto"/>
              <w:jc w:val="right"/>
              <w:rPr>
                <w:b/>
              </w:rPr>
            </w:pPr>
            <w:r w:rsidRPr="009545A0">
              <w:rPr>
                <w:b/>
              </w:rPr>
              <w:t>0.048</w:t>
            </w:r>
          </w:p>
        </w:tc>
      </w:tr>
      <w:tr w:rsidR="00056DE1" w:rsidRPr="009545A0" w14:paraId="1FA506A7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63F0" w14:textId="77777777" w:rsidR="00056DE1" w:rsidRPr="009545A0" w:rsidRDefault="00056DE1" w:rsidP="00E87772">
            <w:pPr>
              <w:widowControl w:val="0"/>
              <w:spacing w:line="360" w:lineRule="auto"/>
            </w:pPr>
            <w:proofErr w:type="spellStart"/>
            <w:r w:rsidRPr="009545A0">
              <w:t>Gorkhapatra</w:t>
            </w:r>
            <w:proofErr w:type="spellEnd"/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B9A88E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rPr>
                <w:highlight w:val="white"/>
              </w:rPr>
              <w:t>11.719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843C87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15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30B4B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0.215</w:t>
            </w:r>
          </w:p>
        </w:tc>
      </w:tr>
      <w:tr w:rsidR="00056DE1" w:rsidRPr="009545A0" w14:paraId="3C13B8A6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F64F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>Kantipur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1ECAC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rPr>
                <w:highlight w:val="white"/>
              </w:rPr>
              <w:t>6.717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615044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25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0E2A5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0.668</w:t>
            </w:r>
          </w:p>
        </w:tc>
      </w:tr>
      <w:tr w:rsidR="00056DE1" w:rsidRPr="009545A0" w14:paraId="49F0E2E0" w14:textId="77777777" w:rsidTr="00E87772"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8794" w14:textId="77777777" w:rsidR="00056DE1" w:rsidRPr="009545A0" w:rsidRDefault="00056DE1" w:rsidP="00E87772">
            <w:pPr>
              <w:widowControl w:val="0"/>
              <w:spacing w:line="360" w:lineRule="auto"/>
            </w:pPr>
            <w:r w:rsidRPr="009545A0">
              <w:t xml:space="preserve">The Kathmandu Post + </w:t>
            </w:r>
            <w:proofErr w:type="spellStart"/>
            <w:r w:rsidRPr="009545A0">
              <w:t>Gorkhapatra</w:t>
            </w:r>
            <w:proofErr w:type="spellEnd"/>
            <w:r w:rsidRPr="009545A0">
              <w:t xml:space="preserve"> + Kantipur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21195A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rPr>
                <w:highlight w:val="white"/>
              </w:rPr>
              <w:t>12.314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64A58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63</w:t>
            </w:r>
          </w:p>
        </w:tc>
        <w:tc>
          <w:tcPr>
            <w:tcW w:w="2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EED1BC" w14:textId="77777777" w:rsidR="00056DE1" w:rsidRPr="009545A0" w:rsidRDefault="00056DE1" w:rsidP="00E87772">
            <w:pPr>
              <w:widowControl w:val="0"/>
              <w:spacing w:line="360" w:lineRule="auto"/>
              <w:jc w:val="right"/>
            </w:pPr>
            <w:r w:rsidRPr="009545A0">
              <w:t>0.192</w:t>
            </w:r>
          </w:p>
        </w:tc>
      </w:tr>
    </w:tbl>
    <w:p w14:paraId="393C9373" w14:textId="77777777" w:rsidR="00056DE1" w:rsidRPr="009545A0" w:rsidRDefault="00056DE1" w:rsidP="00056DE1">
      <w:pPr>
        <w:spacing w:after="160" w:line="360" w:lineRule="auto"/>
      </w:pPr>
    </w:p>
    <w:p w14:paraId="63F18814" w14:textId="77777777" w:rsidR="00056DE1" w:rsidRPr="009545A0" w:rsidRDefault="00056DE1" w:rsidP="00056DE1">
      <w:pPr>
        <w:spacing w:after="160" w:line="360" w:lineRule="auto"/>
      </w:pPr>
      <w:r w:rsidRPr="009545A0">
        <w:rPr>
          <w:b/>
        </w:rPr>
        <w:t xml:space="preserve">Table S6 </w:t>
      </w:r>
      <w:r w:rsidRPr="009545A0">
        <w:t>List of the species and number of seizures in Kathmandu from January 2005 to July 2017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56DE1" w:rsidRPr="009545A0" w14:paraId="0A7F5526" w14:textId="77777777" w:rsidTr="00E87772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5749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 w:rsidRPr="009545A0">
              <w:rPr>
                <w:b/>
              </w:rPr>
              <w:t xml:space="preserve">Species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543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 w:rsidRPr="009545A0">
              <w:rPr>
                <w:b/>
              </w:rPr>
              <w:t>IUCN Red List Categories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09B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 w:rsidRPr="009545A0">
              <w:rPr>
                <w:b/>
              </w:rPr>
              <w:t>Number of seizures</w:t>
            </w:r>
          </w:p>
        </w:tc>
      </w:tr>
      <w:tr w:rsidR="00056DE1" w:rsidRPr="009545A0" w14:paraId="0E82CADD" w14:textId="77777777" w:rsidTr="00E87772">
        <w:trPr>
          <w:trHeight w:val="3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57F6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Asian Elephant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6B4E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Endangered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819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13</w:t>
            </w:r>
          </w:p>
        </w:tc>
      </w:tr>
      <w:tr w:rsidR="00056DE1" w:rsidRPr="009545A0" w14:paraId="34F3933E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3290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Tiger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939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89BA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14</w:t>
            </w:r>
          </w:p>
        </w:tc>
      </w:tr>
      <w:tr w:rsidR="00056DE1" w:rsidRPr="009545A0" w14:paraId="5F4781DF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6FDC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Greater One horned Rhino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FE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Vulnerable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D418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18</w:t>
            </w:r>
          </w:p>
        </w:tc>
      </w:tr>
      <w:tr w:rsidR="00056DE1" w:rsidRPr="009545A0" w14:paraId="149EAB2A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2A18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Musk deer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BA4" w14:textId="77777777" w:rsidR="00056DE1" w:rsidRPr="009545A0" w:rsidRDefault="00056DE1" w:rsidP="001E3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3"/>
            </w:pPr>
            <w:r w:rsidRPr="009545A0">
              <w:t>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9302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15</w:t>
            </w:r>
          </w:p>
        </w:tc>
      </w:tr>
      <w:tr w:rsidR="00056DE1" w:rsidRPr="009545A0" w14:paraId="0D8787D5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324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Red panda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2389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078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43</w:t>
            </w:r>
          </w:p>
        </w:tc>
      </w:tr>
      <w:tr w:rsidR="00056DE1" w:rsidRPr="009545A0" w14:paraId="0AF3B6C3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BC4A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Pangolin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286C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59E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24</w:t>
            </w:r>
          </w:p>
        </w:tc>
      </w:tr>
      <w:tr w:rsidR="00056DE1" w:rsidRPr="009545A0" w14:paraId="4652DC74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0C4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Common leopard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53B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Vulnerable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34A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71</w:t>
            </w:r>
          </w:p>
        </w:tc>
      </w:tr>
      <w:tr w:rsidR="00056DE1" w:rsidRPr="009545A0" w14:paraId="103A9521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316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lastRenderedPageBreak/>
              <w:t>Asiatic Black Bear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C98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Vulnerable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5E2C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23</w:t>
            </w:r>
          </w:p>
        </w:tc>
      </w:tr>
      <w:tr w:rsidR="00056DE1" w:rsidRPr="009545A0" w14:paraId="3081DDAD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CFF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Owl sp.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A47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Least Concern to Endangered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C36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24</w:t>
            </w:r>
          </w:p>
        </w:tc>
      </w:tr>
      <w:tr w:rsidR="00056DE1" w:rsidRPr="009545A0" w14:paraId="7E95531A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0EC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Barking deer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262A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D760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9</w:t>
            </w:r>
          </w:p>
        </w:tc>
      </w:tr>
      <w:tr w:rsidR="00056DE1" w:rsidRPr="009545A0" w14:paraId="0C2E7A97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1112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Unidentified birds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A680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NA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308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7</w:t>
            </w:r>
          </w:p>
        </w:tc>
      </w:tr>
      <w:tr w:rsidR="00056DE1" w:rsidRPr="009545A0" w14:paraId="242F32BA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BAE6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Unknown wildlife parts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E90E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NA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71B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6</w:t>
            </w:r>
          </w:p>
        </w:tc>
      </w:tr>
      <w:tr w:rsidR="00056DE1" w:rsidRPr="009545A0" w14:paraId="356F5D22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DAB8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Spotted linsang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3D2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A3F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4</w:t>
            </w:r>
          </w:p>
        </w:tc>
      </w:tr>
      <w:tr w:rsidR="00056DE1" w:rsidRPr="009545A0" w14:paraId="1DC2E0F1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9F9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Python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481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Vulnerable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7B96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3</w:t>
            </w:r>
          </w:p>
        </w:tc>
      </w:tr>
      <w:tr w:rsidR="00056DE1" w:rsidRPr="009545A0" w14:paraId="0D9F13BA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40E9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Seahorse sp.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0FC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 to 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E73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3</w:t>
            </w:r>
          </w:p>
        </w:tc>
      </w:tr>
      <w:tr w:rsidR="00056DE1" w:rsidRPr="009545A0" w14:paraId="757C8FAD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80A4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Otter sp.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4A6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 xml:space="preserve">Near Threatened to Endangered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A2A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3</w:t>
            </w:r>
          </w:p>
        </w:tc>
      </w:tr>
      <w:tr w:rsidR="00056DE1" w:rsidRPr="009545A0" w14:paraId="2B61BF84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CEF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Spotted deer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1F5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0E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4</w:t>
            </w:r>
          </w:p>
        </w:tc>
      </w:tr>
      <w:tr w:rsidR="00056DE1" w:rsidRPr="009545A0" w14:paraId="06E54F2A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F462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Wild cat sp.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DB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 to 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9935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2</w:t>
            </w:r>
          </w:p>
        </w:tc>
      </w:tr>
      <w:tr w:rsidR="00056DE1" w:rsidRPr="009545A0" w14:paraId="004348E7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A79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Turtle/tortoise  sp.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3C6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 to 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0E3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3</w:t>
            </w:r>
          </w:p>
        </w:tc>
      </w:tr>
      <w:tr w:rsidR="00056DE1" w:rsidRPr="009545A0" w14:paraId="1DDD7C61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7A5E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Red giant flying squirrel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47B0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DD23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2</w:t>
            </w:r>
          </w:p>
        </w:tc>
      </w:tr>
      <w:tr w:rsidR="00056DE1" w:rsidRPr="009545A0" w14:paraId="21FE43E1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67F5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Tibetan antelope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038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3BF8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2</w:t>
            </w:r>
          </w:p>
        </w:tc>
      </w:tr>
      <w:tr w:rsidR="00056DE1" w:rsidRPr="009545A0" w14:paraId="3C1DF917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DDB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Peacock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7A3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72E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</w:t>
            </w:r>
          </w:p>
        </w:tc>
      </w:tr>
      <w:tr w:rsidR="00056DE1" w:rsidRPr="009545A0" w14:paraId="223DFBB3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BF05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Clouded leopard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1095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Vulnerable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284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</w:t>
            </w:r>
          </w:p>
        </w:tc>
      </w:tr>
      <w:tr w:rsidR="00056DE1" w:rsidRPr="009545A0" w14:paraId="5DF4DDBC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C0D1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Monitor lizard sp.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F402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 to 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C1A6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</w:t>
            </w:r>
          </w:p>
        </w:tc>
      </w:tr>
      <w:tr w:rsidR="00056DE1" w:rsidRPr="009545A0" w14:paraId="0E31DF61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6CBC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Mugger crocodile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304F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Vulnerable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E92B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</w:t>
            </w:r>
          </w:p>
        </w:tc>
      </w:tr>
      <w:tr w:rsidR="00056DE1" w:rsidRPr="009545A0" w14:paraId="415948E7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4E07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lastRenderedPageBreak/>
              <w:t>Wild boar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2873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AFAC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</w:t>
            </w:r>
          </w:p>
        </w:tc>
      </w:tr>
      <w:tr w:rsidR="00056DE1" w:rsidRPr="009545A0" w14:paraId="2E9FE4BB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A395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Rabbit sp.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08D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Least Concern to Endangered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4E9E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</w:t>
            </w:r>
          </w:p>
        </w:tc>
      </w:tr>
      <w:tr w:rsidR="00056DE1" w:rsidRPr="009545A0" w14:paraId="17CF9967" w14:textId="77777777" w:rsidTr="00E8777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B1E6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Unknown snake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7D6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NA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8A12" w14:textId="77777777" w:rsidR="00056DE1" w:rsidRPr="009545A0" w:rsidRDefault="00056DE1" w:rsidP="00E8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9545A0">
              <w:t>1</w:t>
            </w:r>
          </w:p>
        </w:tc>
      </w:tr>
    </w:tbl>
    <w:p w14:paraId="123CB520" w14:textId="77777777" w:rsidR="00056DE1" w:rsidRPr="009545A0" w:rsidRDefault="00056DE1" w:rsidP="00056DE1">
      <w:pPr>
        <w:spacing w:line="360" w:lineRule="auto"/>
        <w:rPr>
          <w:b/>
        </w:rPr>
      </w:pPr>
    </w:p>
    <w:p w14:paraId="3DFD42A6" w14:textId="77777777" w:rsidR="00056DE1" w:rsidRPr="009545A0" w:rsidRDefault="00056DE1" w:rsidP="00056DE1">
      <w:pPr>
        <w:spacing w:line="360" w:lineRule="auto"/>
      </w:pPr>
      <w:r w:rsidRPr="009545A0">
        <w:t xml:space="preserve">Table S7: Total reported seizures in three newspapers and percent change in the reporting 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875"/>
        <w:gridCol w:w="2490"/>
        <w:gridCol w:w="3210"/>
      </w:tblGrid>
      <w:tr w:rsidR="00056DE1" w:rsidRPr="009545A0" w14:paraId="052A07A4" w14:textId="77777777" w:rsidTr="00E87772">
        <w:trPr>
          <w:trHeight w:val="9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B2B9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Year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2391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 xml:space="preserve">Total reported seizure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7300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Percent change in reporting each year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B4A0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Percent change in reporting (baseline year 2005)</w:t>
            </w:r>
          </w:p>
        </w:tc>
      </w:tr>
      <w:tr w:rsidR="00056DE1" w:rsidRPr="009545A0" w14:paraId="7886D288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C3D2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2453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54ED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DA97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NA</w:t>
            </w:r>
          </w:p>
        </w:tc>
      </w:tr>
      <w:tr w:rsidR="00056DE1" w:rsidRPr="009545A0" w14:paraId="40DED9C0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9906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717E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C159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-77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2D40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-77</w:t>
            </w:r>
          </w:p>
        </w:tc>
      </w:tr>
      <w:tr w:rsidR="00056DE1" w:rsidRPr="009545A0" w14:paraId="56249B48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6B00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A716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A06D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62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6099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-10</w:t>
            </w:r>
          </w:p>
        </w:tc>
      </w:tr>
      <w:tr w:rsidR="00056DE1" w:rsidRPr="009545A0" w14:paraId="6EEFED25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00DB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BA62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1FDD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2818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-21</w:t>
            </w:r>
          </w:p>
        </w:tc>
      </w:tr>
      <w:tr w:rsidR="00056DE1" w:rsidRPr="009545A0" w14:paraId="4D857757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88C6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CFCC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A3F7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394A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-35</w:t>
            </w:r>
          </w:p>
        </w:tc>
      </w:tr>
      <w:tr w:rsidR="00056DE1" w:rsidRPr="009545A0" w14:paraId="5547560F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2BEF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35CE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12B4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4867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-35</w:t>
            </w:r>
          </w:p>
        </w:tc>
      </w:tr>
      <w:tr w:rsidR="00056DE1" w:rsidRPr="009545A0" w14:paraId="5B8A47F0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5198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0D61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484A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41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F0B7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4</w:t>
            </w:r>
          </w:p>
        </w:tc>
      </w:tr>
      <w:tr w:rsidR="00056DE1" w:rsidRPr="009545A0" w14:paraId="79E7EFD4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A983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F2F0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ADB1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-26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243C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-21</w:t>
            </w:r>
          </w:p>
        </w:tc>
      </w:tr>
      <w:tr w:rsidR="00056DE1" w:rsidRPr="009545A0" w14:paraId="72DE1225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96A5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10E1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37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78E0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49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3437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38</w:t>
            </w:r>
          </w:p>
        </w:tc>
      </w:tr>
      <w:tr w:rsidR="00056DE1" w:rsidRPr="009545A0" w14:paraId="7B923089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126C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922D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9320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-54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171C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4</w:t>
            </w:r>
          </w:p>
        </w:tc>
      </w:tr>
      <w:tr w:rsidR="00056DE1" w:rsidRPr="009545A0" w14:paraId="68B1B40C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EDC9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05B9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4B8B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FC51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26</w:t>
            </w:r>
          </w:p>
        </w:tc>
      </w:tr>
      <w:tr w:rsidR="00056DE1" w:rsidRPr="009545A0" w14:paraId="4416E346" w14:textId="77777777" w:rsidTr="00E8777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1DAF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2016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7693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52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C17E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40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BB52" w14:textId="77777777" w:rsidR="00056DE1" w:rsidRPr="009545A0" w:rsidRDefault="00056DE1" w:rsidP="00E87772">
            <w:pPr>
              <w:spacing w:line="360" w:lineRule="auto"/>
              <w:jc w:val="center"/>
            </w:pPr>
            <w:r w:rsidRPr="009545A0">
              <w:t>56</w:t>
            </w:r>
          </w:p>
        </w:tc>
      </w:tr>
    </w:tbl>
    <w:p w14:paraId="3D19CDE5" w14:textId="77777777" w:rsidR="00056DE1" w:rsidRPr="009545A0" w:rsidRDefault="00056DE1" w:rsidP="00056DE1">
      <w:pPr>
        <w:spacing w:line="360" w:lineRule="auto"/>
      </w:pPr>
    </w:p>
    <w:p w14:paraId="21FCAADA" w14:textId="77777777" w:rsidR="00056DE1" w:rsidRPr="009545A0" w:rsidRDefault="00056DE1" w:rsidP="00056DE1">
      <w:pPr>
        <w:spacing w:line="360" w:lineRule="auto"/>
        <w:jc w:val="center"/>
      </w:pPr>
      <w:r w:rsidRPr="009545A0">
        <w:rPr>
          <w:noProof/>
        </w:rPr>
        <w:lastRenderedPageBreak/>
        <w:drawing>
          <wp:inline distT="114300" distB="114300" distL="114300" distR="114300" wp14:anchorId="474AE335" wp14:editId="1EFB3236">
            <wp:extent cx="5309834" cy="318064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834" cy="3180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99F124" w14:textId="0AE8F37D" w:rsidR="00B254EF" w:rsidRDefault="00056DE1" w:rsidP="00056DE1">
      <w:pPr>
        <w:spacing w:line="360" w:lineRule="auto"/>
      </w:pPr>
      <w:r w:rsidRPr="009545A0">
        <w:rPr>
          <w:b/>
        </w:rPr>
        <w:t xml:space="preserve">Figure S1. </w:t>
      </w:r>
      <w:r w:rsidRPr="009545A0">
        <w:t xml:space="preserve">Yearly number of wildlife seizures in total and as reported by three newspapers in Nepal (The Kathmandu Post, Kantipur and </w:t>
      </w:r>
      <w:proofErr w:type="spellStart"/>
      <w:r w:rsidRPr="009545A0">
        <w:t>Gorkhapatra</w:t>
      </w:r>
      <w:proofErr w:type="spellEnd"/>
      <w:r w:rsidRPr="009545A0">
        <w:t>) for Kathmandu district only. Data from 2017 corresponds only to the first seven months of the year.</w:t>
      </w:r>
    </w:p>
    <w:p w14:paraId="25D1C88C" w14:textId="77777777" w:rsidR="009545A0" w:rsidRPr="009545A0" w:rsidRDefault="009545A0" w:rsidP="00056DE1">
      <w:pPr>
        <w:spacing w:line="360" w:lineRule="auto"/>
      </w:pPr>
    </w:p>
    <w:p w14:paraId="41B80FBE" w14:textId="03A0C487" w:rsidR="009545A0" w:rsidRPr="009545A0" w:rsidRDefault="009545A0" w:rsidP="00056DE1">
      <w:pPr>
        <w:spacing w:line="360" w:lineRule="auto"/>
      </w:pPr>
    </w:p>
    <w:p w14:paraId="63D80802" w14:textId="77777777" w:rsidR="009545A0" w:rsidRPr="009545A0" w:rsidRDefault="009545A0" w:rsidP="009545A0">
      <w:pPr>
        <w:spacing w:line="360" w:lineRule="auto"/>
        <w:rPr>
          <w:b/>
        </w:rPr>
      </w:pPr>
      <w:r w:rsidRPr="009545A0">
        <w:rPr>
          <w:b/>
          <w:noProof/>
        </w:rPr>
        <w:lastRenderedPageBreak/>
        <w:drawing>
          <wp:inline distT="114300" distB="114300" distL="114300" distR="114300" wp14:anchorId="42E7C7FB" wp14:editId="50EFD055">
            <wp:extent cx="5760720" cy="3735977"/>
            <wp:effectExtent l="0" t="0" r="508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738" cy="375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81EAC" w14:textId="77777777" w:rsidR="009545A0" w:rsidRPr="009545A0" w:rsidRDefault="009545A0" w:rsidP="009545A0">
      <w:pPr>
        <w:spacing w:line="360" w:lineRule="auto"/>
      </w:pPr>
      <w:r w:rsidRPr="009545A0">
        <w:rPr>
          <w:b/>
        </w:rPr>
        <w:t xml:space="preserve">Figure S2: </w:t>
      </w:r>
      <w:r w:rsidRPr="009545A0">
        <w:t xml:space="preserve">Yearly number of wildlife seizures in total and proportion reported by three Nepali newspapers (The Kathmandu Post, Kantipur and </w:t>
      </w:r>
      <w:proofErr w:type="spellStart"/>
      <w:r w:rsidRPr="009545A0">
        <w:t>Gorkhapatra</w:t>
      </w:r>
      <w:proofErr w:type="spellEnd"/>
      <w:r w:rsidRPr="009545A0">
        <w:t>) for Kathmandu district only.</w:t>
      </w:r>
    </w:p>
    <w:p w14:paraId="3F7DA68B" w14:textId="77777777" w:rsidR="009545A0" w:rsidRPr="009545A0" w:rsidRDefault="009545A0" w:rsidP="009545A0">
      <w:pPr>
        <w:spacing w:line="360" w:lineRule="auto"/>
      </w:pPr>
    </w:p>
    <w:p w14:paraId="526AF84A" w14:textId="77777777" w:rsidR="009545A0" w:rsidRPr="009545A0" w:rsidRDefault="009545A0" w:rsidP="009545A0">
      <w:pPr>
        <w:spacing w:line="360" w:lineRule="auto"/>
        <w:rPr>
          <w:b/>
        </w:rPr>
      </w:pPr>
      <w:r w:rsidRPr="009545A0">
        <w:rPr>
          <w:noProof/>
        </w:rPr>
        <w:drawing>
          <wp:inline distT="114300" distB="114300" distL="114300" distR="114300" wp14:anchorId="1B183927" wp14:editId="0B5552B4">
            <wp:extent cx="5534637" cy="290036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637" cy="2900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545A0">
        <w:rPr>
          <w:b/>
        </w:rPr>
        <w:t xml:space="preserve">Figure S3: </w:t>
      </w:r>
      <w:r w:rsidRPr="009545A0">
        <w:t>Yearly number of wildlife seizures in total and proportion reported by The Kathmandu Post for Kathmandu district only.</w:t>
      </w:r>
    </w:p>
    <w:p w14:paraId="6CC407E5" w14:textId="77777777" w:rsidR="009545A0" w:rsidRPr="009545A0" w:rsidRDefault="009545A0" w:rsidP="009545A0">
      <w:pPr>
        <w:spacing w:line="360" w:lineRule="auto"/>
        <w:rPr>
          <w:b/>
        </w:rPr>
      </w:pPr>
      <w:r w:rsidRPr="009545A0">
        <w:rPr>
          <w:b/>
          <w:noProof/>
        </w:rPr>
        <w:lastRenderedPageBreak/>
        <w:drawing>
          <wp:inline distT="114300" distB="114300" distL="114300" distR="114300" wp14:anchorId="63528C72" wp14:editId="70E2CF12">
            <wp:extent cx="5624513" cy="3280966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3280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FD44D" w14:textId="77777777" w:rsidR="009545A0" w:rsidRPr="009545A0" w:rsidRDefault="009545A0" w:rsidP="009545A0">
      <w:pPr>
        <w:spacing w:line="360" w:lineRule="auto"/>
      </w:pPr>
      <w:r w:rsidRPr="009545A0">
        <w:rPr>
          <w:b/>
        </w:rPr>
        <w:t xml:space="preserve">Figure S4: </w:t>
      </w:r>
      <w:r w:rsidRPr="009545A0">
        <w:t>Yearly number of wildlife seizures in total and proportion reported by Kantipur for Kathmandu district only.</w:t>
      </w:r>
    </w:p>
    <w:p w14:paraId="58306E67" w14:textId="77777777" w:rsidR="009545A0" w:rsidRPr="009545A0" w:rsidRDefault="009545A0" w:rsidP="009545A0">
      <w:pPr>
        <w:spacing w:line="360" w:lineRule="auto"/>
      </w:pPr>
    </w:p>
    <w:p w14:paraId="55085CDA" w14:textId="77777777" w:rsidR="009545A0" w:rsidRPr="009545A0" w:rsidRDefault="009545A0" w:rsidP="009545A0">
      <w:pPr>
        <w:spacing w:line="360" w:lineRule="auto"/>
      </w:pPr>
    </w:p>
    <w:p w14:paraId="3CDF0591" w14:textId="77777777" w:rsidR="009545A0" w:rsidRPr="009545A0" w:rsidRDefault="009545A0" w:rsidP="009545A0">
      <w:pPr>
        <w:spacing w:line="360" w:lineRule="auto"/>
      </w:pPr>
      <w:r w:rsidRPr="009545A0">
        <w:rPr>
          <w:noProof/>
        </w:rPr>
        <w:drawing>
          <wp:inline distT="114300" distB="114300" distL="114300" distR="114300" wp14:anchorId="482EE7B0" wp14:editId="4A7B3868">
            <wp:extent cx="5624513" cy="29587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2958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0169B" w14:textId="22521F36" w:rsidR="009545A0" w:rsidRPr="009545A0" w:rsidRDefault="009545A0" w:rsidP="00056DE1">
      <w:pPr>
        <w:spacing w:line="360" w:lineRule="auto"/>
      </w:pPr>
      <w:r w:rsidRPr="009545A0">
        <w:rPr>
          <w:b/>
        </w:rPr>
        <w:t xml:space="preserve">Figure S5: </w:t>
      </w:r>
      <w:r w:rsidRPr="009545A0">
        <w:t xml:space="preserve">Yearly number of wildlife seizures in total and proportion reported by </w:t>
      </w:r>
      <w:proofErr w:type="spellStart"/>
      <w:r w:rsidRPr="009545A0">
        <w:t>Gorkhapatra</w:t>
      </w:r>
      <w:proofErr w:type="spellEnd"/>
      <w:r w:rsidRPr="009545A0">
        <w:t xml:space="preserve"> for Kathmandu district only.</w:t>
      </w:r>
    </w:p>
    <w:sectPr w:rsidR="009545A0" w:rsidRPr="009545A0" w:rsidSect="005E1442">
      <w:footerReference w:type="even" r:id="rId11"/>
      <w:footerReference w:type="default" r:id="rId12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EB11" w14:textId="77777777" w:rsidR="00151006" w:rsidRDefault="00151006">
      <w:r>
        <w:separator/>
      </w:r>
    </w:p>
  </w:endnote>
  <w:endnote w:type="continuationSeparator" w:id="0">
    <w:p w14:paraId="33DFD7B1" w14:textId="77777777" w:rsidR="00151006" w:rsidRDefault="001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FFCF" w14:textId="77777777" w:rsidR="005D4602" w:rsidRDefault="009545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7F78E6" w14:textId="77777777" w:rsidR="005D4602" w:rsidRDefault="00151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9211" w14:textId="77777777" w:rsidR="005D4602" w:rsidRDefault="009545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0225D0F" w14:textId="77777777" w:rsidR="005D4602" w:rsidRDefault="00151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2603" w14:textId="77777777" w:rsidR="00151006" w:rsidRDefault="00151006">
      <w:r>
        <w:separator/>
      </w:r>
    </w:p>
  </w:footnote>
  <w:footnote w:type="continuationSeparator" w:id="0">
    <w:p w14:paraId="7C5F9E5A" w14:textId="77777777" w:rsidR="00151006" w:rsidRDefault="0015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E1"/>
    <w:rsid w:val="00056DE1"/>
    <w:rsid w:val="00151006"/>
    <w:rsid w:val="001E3331"/>
    <w:rsid w:val="005431D2"/>
    <w:rsid w:val="009545A0"/>
    <w:rsid w:val="00B254EF"/>
    <w:rsid w:val="00C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E4259"/>
  <w15:chartTrackingRefBased/>
  <w15:docId w15:val="{7D92E6F7-650B-EC45-8602-330E988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1D2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1D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05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617</Words>
  <Characters>3327</Characters>
  <Application>Microsoft Office Word</Application>
  <DocSecurity>0</DocSecurity>
  <Lines>43</Lines>
  <Paragraphs>6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Paudel</dc:creator>
  <cp:keywords/>
  <dc:description/>
  <cp:lastModifiedBy>K. Paudel</cp:lastModifiedBy>
  <cp:revision>3</cp:revision>
  <dcterms:created xsi:type="dcterms:W3CDTF">2021-03-09T19:13:00Z</dcterms:created>
  <dcterms:modified xsi:type="dcterms:W3CDTF">2021-12-08T05:23:00Z</dcterms:modified>
</cp:coreProperties>
</file>