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page" w:horzAnchor="margin" w:tblpX="250" w:tblpY="2018"/>
        <w:tblW w:w="7938" w:type="dxa"/>
        <w:tblBorders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1559"/>
        <w:gridCol w:w="1593"/>
      </w:tblGrid>
      <w:tr w:rsidR="00E404C2" w:rsidRPr="00E404C2" w14:paraId="551915DE" w14:textId="77777777" w:rsidTr="00E42D78">
        <w:trPr>
          <w:trHeight w:val="416"/>
        </w:trPr>
        <w:tc>
          <w:tcPr>
            <w:tcW w:w="1809" w:type="dxa"/>
            <w:tcBorders>
              <w:top w:val="single" w:sz="12" w:space="0" w:color="auto"/>
              <w:bottom w:val="single" w:sz="8" w:space="0" w:color="auto"/>
            </w:tcBorders>
          </w:tcPr>
          <w:p w14:paraId="35C9B270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Cells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8" w:space="0" w:color="auto"/>
            </w:tcBorders>
          </w:tcPr>
          <w:p w14:paraId="15CF47F5" w14:textId="19AE893E" w:rsidR="00E404C2" w:rsidRPr="00E404C2" w:rsidRDefault="00B92C81" w:rsidP="00E404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92C8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−ΔΔCt</w:t>
            </w:r>
            <w:r w:rsidRPr="00B9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404C2" w:rsidRPr="00E40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(mean ± SD)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</w:tcPr>
          <w:p w14:paraId="4C08509A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E40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  <w:tc>
          <w:tcPr>
            <w:tcW w:w="1593" w:type="dxa"/>
            <w:tcBorders>
              <w:top w:val="single" w:sz="12" w:space="0" w:color="auto"/>
              <w:bottom w:val="single" w:sz="8" w:space="0" w:color="auto"/>
            </w:tcBorders>
          </w:tcPr>
          <w:p w14:paraId="76091289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d</w:t>
            </w:r>
            <w:r w:rsidRPr="00E40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</w:tr>
      <w:tr w:rsidR="00E404C2" w:rsidRPr="00E404C2" w14:paraId="3A68E307" w14:textId="77777777" w:rsidTr="00E42D78">
        <w:trPr>
          <w:trHeight w:val="277"/>
        </w:trPr>
        <w:tc>
          <w:tcPr>
            <w:tcW w:w="1809" w:type="dxa"/>
            <w:tcBorders>
              <w:top w:val="single" w:sz="8" w:space="0" w:color="auto"/>
            </w:tcBorders>
          </w:tcPr>
          <w:p w14:paraId="3E68C87B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>NP69</w:t>
            </w:r>
          </w:p>
        </w:tc>
        <w:tc>
          <w:tcPr>
            <w:tcW w:w="2977" w:type="dxa"/>
            <w:tcBorders>
              <w:top w:val="single" w:sz="8" w:space="0" w:color="auto"/>
            </w:tcBorders>
          </w:tcPr>
          <w:p w14:paraId="54DFE090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 xml:space="preserve">1.011 </w:t>
            </w: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>0.04453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2BB6D1E6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1593" w:type="dxa"/>
            <w:tcBorders>
              <w:top w:val="single" w:sz="8" w:space="0" w:color="auto"/>
            </w:tcBorders>
          </w:tcPr>
          <w:p w14:paraId="1F9F3960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</w:tr>
      <w:tr w:rsidR="00E404C2" w:rsidRPr="00E404C2" w14:paraId="551CE5C2" w14:textId="77777777" w:rsidTr="00E42D78">
        <w:trPr>
          <w:trHeight w:val="283"/>
        </w:trPr>
        <w:tc>
          <w:tcPr>
            <w:tcW w:w="1809" w:type="dxa"/>
          </w:tcPr>
          <w:p w14:paraId="64DA6480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>SUNE-1</w:t>
            </w: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14:paraId="294E5DFD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 xml:space="preserve">0.03440 </w:t>
            </w: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>0.02258</w:t>
            </w:r>
          </w:p>
        </w:tc>
        <w:tc>
          <w:tcPr>
            <w:tcW w:w="1559" w:type="dxa"/>
          </w:tcPr>
          <w:p w14:paraId="3E78846F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0.001</w:t>
            </w:r>
          </w:p>
        </w:tc>
        <w:tc>
          <w:tcPr>
            <w:tcW w:w="1593" w:type="dxa"/>
          </w:tcPr>
          <w:p w14:paraId="307D61C7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E404C2" w:rsidRPr="00E404C2" w14:paraId="4176FEB1" w14:textId="77777777" w:rsidTr="00E42D78">
        <w:trPr>
          <w:trHeight w:val="283"/>
        </w:trPr>
        <w:tc>
          <w:tcPr>
            <w:tcW w:w="1809" w:type="dxa"/>
          </w:tcPr>
          <w:p w14:paraId="50A734D8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>5-8F</w:t>
            </w:r>
          </w:p>
        </w:tc>
        <w:tc>
          <w:tcPr>
            <w:tcW w:w="2977" w:type="dxa"/>
          </w:tcPr>
          <w:p w14:paraId="39A3157D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 xml:space="preserve">0.1684 </w:t>
            </w: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>0.005374</w:t>
            </w:r>
          </w:p>
        </w:tc>
        <w:tc>
          <w:tcPr>
            <w:tcW w:w="1559" w:type="dxa"/>
          </w:tcPr>
          <w:p w14:paraId="407C4024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0.001</w:t>
            </w:r>
          </w:p>
        </w:tc>
        <w:tc>
          <w:tcPr>
            <w:tcW w:w="1593" w:type="dxa"/>
          </w:tcPr>
          <w:p w14:paraId="79B575D9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E404C2" w:rsidRPr="00E404C2" w14:paraId="139461E1" w14:textId="77777777" w:rsidTr="00E42D78">
        <w:trPr>
          <w:trHeight w:val="283"/>
        </w:trPr>
        <w:tc>
          <w:tcPr>
            <w:tcW w:w="1809" w:type="dxa"/>
          </w:tcPr>
          <w:p w14:paraId="0D15A5B2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>CNE-1</w:t>
            </w: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14:paraId="12824587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 xml:space="preserve">0.7165 </w:t>
            </w: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>0.02651</w:t>
            </w:r>
          </w:p>
        </w:tc>
        <w:tc>
          <w:tcPr>
            <w:tcW w:w="1559" w:type="dxa"/>
          </w:tcPr>
          <w:p w14:paraId="2AB217CC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0.001</w:t>
            </w:r>
          </w:p>
        </w:tc>
        <w:tc>
          <w:tcPr>
            <w:tcW w:w="1593" w:type="dxa"/>
          </w:tcPr>
          <w:p w14:paraId="0D47B917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E404C2" w:rsidRPr="00E404C2" w14:paraId="57BB0966" w14:textId="77777777" w:rsidTr="00E42D78">
        <w:trPr>
          <w:trHeight w:val="283"/>
        </w:trPr>
        <w:tc>
          <w:tcPr>
            <w:tcW w:w="1809" w:type="dxa"/>
          </w:tcPr>
          <w:p w14:paraId="3E7BA2E5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>HK1</w:t>
            </w:r>
          </w:p>
        </w:tc>
        <w:tc>
          <w:tcPr>
            <w:tcW w:w="2977" w:type="dxa"/>
          </w:tcPr>
          <w:p w14:paraId="282500D6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 xml:space="preserve">1.231 </w:t>
            </w: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>0.09194</w:t>
            </w:r>
          </w:p>
        </w:tc>
        <w:tc>
          <w:tcPr>
            <w:tcW w:w="1559" w:type="dxa"/>
          </w:tcPr>
          <w:p w14:paraId="2E9DDCD2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0</w:t>
            </w:r>
            <w:r w:rsidRPr="00E40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1593" w:type="dxa"/>
          </w:tcPr>
          <w:p w14:paraId="792D3E46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E404C2" w:rsidRPr="00E404C2" w14:paraId="4D0769C7" w14:textId="77777777" w:rsidTr="00E42D78">
        <w:trPr>
          <w:trHeight w:val="283"/>
        </w:trPr>
        <w:tc>
          <w:tcPr>
            <w:tcW w:w="1809" w:type="dxa"/>
          </w:tcPr>
          <w:p w14:paraId="3D648591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>6-10B</w:t>
            </w:r>
          </w:p>
        </w:tc>
        <w:tc>
          <w:tcPr>
            <w:tcW w:w="2977" w:type="dxa"/>
          </w:tcPr>
          <w:p w14:paraId="5464DAA6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 xml:space="preserve">3.483 </w:t>
            </w: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>0.1668</w:t>
            </w:r>
          </w:p>
        </w:tc>
        <w:tc>
          <w:tcPr>
            <w:tcW w:w="1559" w:type="dxa"/>
          </w:tcPr>
          <w:p w14:paraId="3C24FD61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0.001</w:t>
            </w:r>
          </w:p>
        </w:tc>
        <w:tc>
          <w:tcPr>
            <w:tcW w:w="1593" w:type="dxa"/>
          </w:tcPr>
          <w:p w14:paraId="72193B5E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E404C2" w:rsidRPr="00E404C2" w14:paraId="240D2B20" w14:textId="77777777" w:rsidTr="00E42D78">
        <w:trPr>
          <w:trHeight w:val="283"/>
        </w:trPr>
        <w:tc>
          <w:tcPr>
            <w:tcW w:w="1809" w:type="dxa"/>
          </w:tcPr>
          <w:p w14:paraId="3071CF09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>CNE-2</w:t>
            </w:r>
          </w:p>
        </w:tc>
        <w:tc>
          <w:tcPr>
            <w:tcW w:w="2977" w:type="dxa"/>
          </w:tcPr>
          <w:p w14:paraId="19205AA6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 xml:space="preserve">4.307 </w:t>
            </w: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>0.3637</w:t>
            </w:r>
          </w:p>
        </w:tc>
        <w:tc>
          <w:tcPr>
            <w:tcW w:w="1559" w:type="dxa"/>
          </w:tcPr>
          <w:p w14:paraId="094245A2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0.001</w:t>
            </w:r>
          </w:p>
        </w:tc>
        <w:tc>
          <w:tcPr>
            <w:tcW w:w="1593" w:type="dxa"/>
          </w:tcPr>
          <w:p w14:paraId="4E761B96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E404C2" w:rsidRPr="00E404C2" w14:paraId="65C944F7" w14:textId="77777777" w:rsidTr="00E42D78">
        <w:trPr>
          <w:trHeight w:val="283"/>
        </w:trPr>
        <w:tc>
          <w:tcPr>
            <w:tcW w:w="1809" w:type="dxa"/>
          </w:tcPr>
          <w:p w14:paraId="283C381A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>HONE-1</w:t>
            </w:r>
          </w:p>
        </w:tc>
        <w:tc>
          <w:tcPr>
            <w:tcW w:w="2977" w:type="dxa"/>
          </w:tcPr>
          <w:p w14:paraId="2941103E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 xml:space="preserve">5.772 </w:t>
            </w: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E404C2">
              <w:rPr>
                <w:rFonts w:ascii="Times New Roman" w:hAnsi="Times New Roman" w:cs="Times New Roman"/>
                <w:sz w:val="24"/>
                <w:szCs w:val="24"/>
              </w:rPr>
              <w:t>0.3963</w:t>
            </w:r>
          </w:p>
        </w:tc>
        <w:tc>
          <w:tcPr>
            <w:tcW w:w="1559" w:type="dxa"/>
          </w:tcPr>
          <w:p w14:paraId="4018E959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0.001</w:t>
            </w:r>
          </w:p>
        </w:tc>
        <w:tc>
          <w:tcPr>
            <w:tcW w:w="1593" w:type="dxa"/>
          </w:tcPr>
          <w:p w14:paraId="16BCD879" w14:textId="77777777" w:rsidR="00E404C2" w:rsidRPr="00E404C2" w:rsidRDefault="00E404C2" w:rsidP="00E40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C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22C98E62" w14:textId="26147574" w:rsidR="00E404C2" w:rsidRPr="00E404C2" w:rsidRDefault="00E404C2" w:rsidP="00E404C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7279961"/>
      <w:r w:rsidRPr="00E404C2">
        <w:rPr>
          <w:rFonts w:ascii="Times New Roman" w:hAnsi="Times New Roman" w:cs="Times New Roman"/>
          <w:b/>
          <w:bCs/>
          <w:sz w:val="24"/>
          <w:szCs w:val="24"/>
        </w:rPr>
        <w:t xml:space="preserve">Table S1 Statistical analysis of </w:t>
      </w:r>
      <w:r w:rsidR="00CB53C9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E404C2">
        <w:rPr>
          <w:rFonts w:ascii="Times New Roman" w:hAnsi="Times New Roman" w:cs="Times New Roman"/>
          <w:b/>
          <w:bCs/>
          <w:sz w:val="24"/>
          <w:szCs w:val="24"/>
        </w:rPr>
        <w:t xml:space="preserve">expression levels </w:t>
      </w:r>
      <w:r w:rsidR="00CB53C9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CB53C9" w:rsidRPr="00CB53C9">
        <w:rPr>
          <w:rFonts w:ascii="Times New Roman" w:hAnsi="Times New Roman" w:cs="Times New Roman"/>
          <w:b/>
          <w:bCs/>
          <w:sz w:val="24"/>
          <w:szCs w:val="24"/>
        </w:rPr>
        <w:t>SPRY4-IT1</w:t>
      </w:r>
      <w:r w:rsidR="00CB53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04C2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r w:rsidR="00CB53C9">
        <w:rPr>
          <w:rFonts w:ascii="Times New Roman" w:hAnsi="Times New Roman" w:cs="Times New Roman"/>
          <w:b/>
          <w:bCs/>
          <w:sz w:val="24"/>
          <w:szCs w:val="24"/>
        </w:rPr>
        <w:t xml:space="preserve">NPC </w:t>
      </w:r>
      <w:r w:rsidRPr="00E404C2">
        <w:rPr>
          <w:rFonts w:ascii="Times New Roman" w:hAnsi="Times New Roman" w:cs="Times New Roman"/>
          <w:b/>
          <w:bCs/>
          <w:sz w:val="24"/>
          <w:szCs w:val="24"/>
        </w:rPr>
        <w:t>cells</w:t>
      </w:r>
    </w:p>
    <w:bookmarkEnd w:id="0"/>
    <w:p w14:paraId="728450A9" w14:textId="77777777" w:rsidR="00E404C2" w:rsidRPr="00E404C2" w:rsidRDefault="00E404C2" w:rsidP="00E404C2"/>
    <w:p w14:paraId="5917659E" w14:textId="77777777" w:rsidR="00E404C2" w:rsidRPr="00E404C2" w:rsidRDefault="00E404C2" w:rsidP="00E404C2">
      <w:pPr>
        <w:rPr>
          <w:rFonts w:ascii="Times New Roman" w:hAnsi="Times New Roman" w:cs="Times New Roman"/>
          <w:b/>
          <w:bCs/>
        </w:rPr>
      </w:pPr>
      <w:r w:rsidRPr="00E404C2">
        <w:rPr>
          <w:rFonts w:ascii="Times New Roman" w:hAnsi="Times New Roman" w:cs="Times New Roman"/>
          <w:b/>
          <w:bCs/>
        </w:rPr>
        <w:t>Notes.</w:t>
      </w:r>
    </w:p>
    <w:p w14:paraId="71A252E9" w14:textId="77777777" w:rsidR="00E404C2" w:rsidRPr="00E404C2" w:rsidRDefault="00E404C2" w:rsidP="00E404C2">
      <w:pPr>
        <w:rPr>
          <w:rFonts w:ascii="Times New Roman" w:hAnsi="Times New Roman" w:cs="Times New Roman"/>
        </w:rPr>
      </w:pPr>
      <w:r w:rsidRPr="00E404C2">
        <w:rPr>
          <w:rFonts w:ascii="Times New Roman" w:hAnsi="Times New Roman" w:cs="Times New Roman"/>
        </w:rPr>
        <w:t>Significantly different for p-values &lt; 0.05 indicated in bold.</w:t>
      </w:r>
    </w:p>
    <w:p w14:paraId="291C403F" w14:textId="77777777" w:rsidR="00224C4A" w:rsidRPr="00E404C2" w:rsidRDefault="00224C4A"/>
    <w:sectPr w:rsidR="00224C4A" w:rsidRPr="00E40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0EDE" w14:textId="77777777" w:rsidR="002D4B7F" w:rsidRDefault="002D4B7F" w:rsidP="00B92C81">
      <w:r>
        <w:separator/>
      </w:r>
    </w:p>
  </w:endnote>
  <w:endnote w:type="continuationSeparator" w:id="0">
    <w:p w14:paraId="6AEC1F3C" w14:textId="77777777" w:rsidR="002D4B7F" w:rsidRDefault="002D4B7F" w:rsidP="00B9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885B" w14:textId="77777777" w:rsidR="002D4B7F" w:rsidRDefault="002D4B7F" w:rsidP="00B92C81">
      <w:r>
        <w:separator/>
      </w:r>
    </w:p>
  </w:footnote>
  <w:footnote w:type="continuationSeparator" w:id="0">
    <w:p w14:paraId="3549F3EB" w14:textId="77777777" w:rsidR="002D4B7F" w:rsidRDefault="002D4B7F" w:rsidP="00B92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C2"/>
    <w:rsid w:val="00224C4A"/>
    <w:rsid w:val="002D4B7F"/>
    <w:rsid w:val="00316111"/>
    <w:rsid w:val="00601F76"/>
    <w:rsid w:val="00B92C81"/>
    <w:rsid w:val="00CB53C9"/>
    <w:rsid w:val="00D15B45"/>
    <w:rsid w:val="00E4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FBA7"/>
  <w15:chartTrackingRefBased/>
  <w15:docId w15:val="{52E8433F-5AFB-4F7A-8DA3-1E728A1A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316111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4">
    <w:name w:val="Table Grid"/>
    <w:basedOn w:val="a1"/>
    <w:uiPriority w:val="39"/>
    <w:rsid w:val="00E40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2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92C8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92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92C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yanfei</dc:creator>
  <cp:keywords/>
  <dc:description/>
  <cp:lastModifiedBy>li yanfei</cp:lastModifiedBy>
  <cp:revision>4</cp:revision>
  <dcterms:created xsi:type="dcterms:W3CDTF">2021-11-08T12:18:00Z</dcterms:created>
  <dcterms:modified xsi:type="dcterms:W3CDTF">2022-01-18T04:27:00Z</dcterms:modified>
</cp:coreProperties>
</file>