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A5" w:rsidRDefault="003B3DAF">
      <w:pPr>
        <w:rPr>
          <w:lang w:val="en-US"/>
        </w:rPr>
      </w:pPr>
      <w:proofErr w:type="gramStart"/>
      <w:r>
        <w:rPr>
          <w:lang w:val="en-US"/>
        </w:rPr>
        <w:t xml:space="preserve">Table </w:t>
      </w:r>
      <w:r w:rsidR="00A47248">
        <w:rPr>
          <w:lang w:val="en-US"/>
        </w:rPr>
        <w:t>3</w:t>
      </w:r>
      <w:r>
        <w:rPr>
          <w:lang w:val="en-US"/>
        </w:rPr>
        <w:t>.</w:t>
      </w:r>
      <w:proofErr w:type="gramEnd"/>
      <w:r w:rsidR="00A81C41">
        <w:rPr>
          <w:lang w:val="en-US"/>
        </w:rPr>
        <w:t xml:space="preserve"> Fossil records used for calibration.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81C41" w:rsidTr="001D7C44">
        <w:tc>
          <w:tcPr>
            <w:tcW w:w="1927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Taxon</w:t>
            </w:r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Period</w:t>
            </w:r>
            <w:proofErr w:type="spellEnd"/>
          </w:p>
        </w:tc>
        <w:tc>
          <w:tcPr>
            <w:tcW w:w="1927" w:type="dxa"/>
          </w:tcPr>
          <w:p w:rsidR="00A81C41" w:rsidRPr="00643FC5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 w:rsidRPr="00643FC5">
              <w:rPr>
                <w:rFonts w:ascii="Liberation Sans" w:hAnsi="Liberation Sans"/>
              </w:rPr>
              <w:t>Source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Mean</w:t>
            </w:r>
          </w:p>
        </w:tc>
        <w:tc>
          <w:tcPr>
            <w:tcW w:w="1928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St. Dev.</w:t>
            </w:r>
          </w:p>
        </w:tc>
      </w:tr>
      <w:tr w:rsidR="00A81C41" w:rsidTr="001D7C44"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Homalia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Early–middle Miocene</w:t>
            </w:r>
          </w:p>
        </w:tc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Dominican amber</w:t>
            </w:r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 xml:space="preserve">16.5 </w:t>
            </w: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Ма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1.5</w:t>
            </w:r>
          </w:p>
        </w:tc>
      </w:tr>
      <w:tr w:rsidR="00A81C41" w:rsidTr="001D7C44"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Thuidium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Early–middle Miocene</w:t>
            </w:r>
          </w:p>
        </w:tc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Dominican amber</w:t>
            </w:r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 xml:space="preserve">16.5 </w:t>
            </w: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Ма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1.5</w:t>
            </w:r>
          </w:p>
        </w:tc>
      </w:tr>
      <w:tr w:rsidR="00A81C41" w:rsidTr="001D7C44"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Brachythecium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Eocene</w:t>
            </w:r>
            <w:proofErr w:type="spellEnd"/>
          </w:p>
        </w:tc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Baltic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amber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 xml:space="preserve">33.5 </w:t>
            </w: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Ма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0.5</w:t>
            </w:r>
          </w:p>
        </w:tc>
      </w:tr>
      <w:tr w:rsidR="00A81C41" w:rsidTr="001D7C44"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Boulaya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Eocene</w:t>
            </w:r>
            <w:proofErr w:type="spellEnd"/>
          </w:p>
        </w:tc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Baltic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amber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 xml:space="preserve">33.5 </w:t>
            </w: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Ма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0.5</w:t>
            </w:r>
          </w:p>
        </w:tc>
      </w:tr>
      <w:tr w:rsidR="00A81C41" w:rsidTr="001D7C44"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Campylium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Eocene</w:t>
            </w:r>
            <w:proofErr w:type="spellEnd"/>
          </w:p>
        </w:tc>
        <w:tc>
          <w:tcPr>
            <w:tcW w:w="1927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proofErr w:type="spellStart"/>
            <w:r>
              <w:rPr>
                <w:rFonts w:ascii="Liberation Sans" w:hAnsi="Liberation Sans"/>
              </w:rPr>
              <w:t>Baltic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amber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 xml:space="preserve">33.5 </w:t>
            </w:r>
            <w:proofErr w:type="spellStart"/>
            <w:r>
              <w:rPr>
                <w:rFonts w:ascii="Liberation Sans" w:eastAsia="Noto Serif CJK SC" w:hAnsi="Liberation Sans" w:cs="Lohit Devanagari"/>
                <w:kern w:val="2"/>
                <w:lang w:val="en-US" w:eastAsia="zh-CN" w:bidi="hi-IN"/>
              </w:rPr>
              <w:t>Ма</w:t>
            </w:r>
            <w:proofErr w:type="spellEnd"/>
          </w:p>
        </w:tc>
        <w:tc>
          <w:tcPr>
            <w:tcW w:w="1928" w:type="dxa"/>
          </w:tcPr>
          <w:p w:rsidR="00A81C41" w:rsidRDefault="00A81C41" w:rsidP="00176EED"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0.5</w:t>
            </w:r>
          </w:p>
        </w:tc>
      </w:tr>
    </w:tbl>
    <w:p w:rsidR="003B3DAF" w:rsidRDefault="003B3DAF">
      <w:pPr>
        <w:rPr>
          <w:lang w:val="en-US"/>
        </w:rPr>
      </w:pPr>
      <w:bookmarkStart w:id="0" w:name="_GoBack"/>
      <w:bookmarkEnd w:id="0"/>
    </w:p>
    <w:sectPr w:rsidR="003B3DAF" w:rsidSect="008C1AB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Noto Serif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3"/>
    <w:rsid w:val="00021131"/>
    <w:rsid w:val="001D7C44"/>
    <w:rsid w:val="002A0282"/>
    <w:rsid w:val="00353D75"/>
    <w:rsid w:val="00367FA5"/>
    <w:rsid w:val="003B3DAF"/>
    <w:rsid w:val="00487A06"/>
    <w:rsid w:val="005E43B9"/>
    <w:rsid w:val="00676561"/>
    <w:rsid w:val="00877C50"/>
    <w:rsid w:val="008A63C3"/>
    <w:rsid w:val="008C1AB0"/>
    <w:rsid w:val="00921423"/>
    <w:rsid w:val="00A47248"/>
    <w:rsid w:val="00A535A6"/>
    <w:rsid w:val="00A81C41"/>
    <w:rsid w:val="00B02099"/>
    <w:rsid w:val="00BF7973"/>
    <w:rsid w:val="00C749BF"/>
    <w:rsid w:val="00DC7880"/>
    <w:rsid w:val="00DD30F0"/>
    <w:rsid w:val="00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</dc:creator>
  <cp:lastModifiedBy>Vladimir Fedosov</cp:lastModifiedBy>
  <cp:revision>5</cp:revision>
  <dcterms:created xsi:type="dcterms:W3CDTF">2021-11-06T18:25:00Z</dcterms:created>
  <dcterms:modified xsi:type="dcterms:W3CDTF">2021-11-06T18:26:00Z</dcterms:modified>
</cp:coreProperties>
</file>