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897B7" w14:textId="51CD567E" w:rsidR="00A62CDE" w:rsidRPr="00931CA0" w:rsidRDefault="00A62CDE" w:rsidP="00BA6481">
      <w:pPr>
        <w:jc w:val="both"/>
        <w:rPr>
          <w:b/>
          <w:bCs/>
          <w:sz w:val="28"/>
          <w:szCs w:val="28"/>
        </w:rPr>
      </w:pPr>
      <w:r w:rsidRPr="00931CA0">
        <w:rPr>
          <w:b/>
          <w:bCs/>
          <w:sz w:val="28"/>
          <w:szCs w:val="28"/>
        </w:rPr>
        <w:t>Supplementary Methods</w:t>
      </w:r>
    </w:p>
    <w:p w14:paraId="4D7C0E4B" w14:textId="2B3D2A04" w:rsidR="00A62CDE" w:rsidRDefault="00A62CDE" w:rsidP="00BA6481">
      <w:pPr>
        <w:jc w:val="both"/>
        <w:rPr>
          <w:b/>
          <w:bCs/>
        </w:rPr>
      </w:pPr>
    </w:p>
    <w:p w14:paraId="64819BF7" w14:textId="25068F66" w:rsidR="00A62CDE" w:rsidRDefault="00A62CDE" w:rsidP="00BA6481">
      <w:pPr>
        <w:jc w:val="both"/>
        <w:rPr>
          <w:b/>
          <w:bCs/>
        </w:rPr>
      </w:pPr>
      <w:r>
        <w:rPr>
          <w:b/>
          <w:bCs/>
        </w:rPr>
        <w:t xml:space="preserve">Differential gene expression analysis using deep learning </w:t>
      </w:r>
    </w:p>
    <w:p w14:paraId="58F1F3E9" w14:textId="77777777" w:rsidR="00931CA0" w:rsidRDefault="00931CA0" w:rsidP="00931CA0">
      <w:pPr>
        <w:jc w:val="both"/>
      </w:pPr>
    </w:p>
    <w:p w14:paraId="74C73DD0" w14:textId="6C5A22B2" w:rsidR="00A62CDE" w:rsidRPr="002F7595" w:rsidRDefault="00A62CDE" w:rsidP="00C40A04">
      <w:pPr>
        <w:spacing w:line="480" w:lineRule="auto"/>
        <w:jc w:val="both"/>
      </w:pPr>
      <w:r>
        <w:t xml:space="preserve">Independent analysis performed in a blinded manner using deep learning to quantify differentially expressed genes (DEGs) validated the results of the other methods, although it was not able to detect microRNA, other short RNA species, or alternative splicing. A modification of the D-GEX </w:t>
      </w:r>
      <w:r w:rsidRPr="00FC3FCD">
        <w:t>method was used f</w:t>
      </w:r>
      <w:r w:rsidRPr="002F7595">
        <w:t>or high-throughput RNA-</w:t>
      </w:r>
      <w:r w:rsidRPr="00FC3FCD">
        <w:t>Seq data analysis</w:t>
      </w:r>
      <w:r>
        <w:t>.</w:t>
      </w:r>
      <w:r>
        <w:fldChar w:fldCharType="begin"/>
      </w:r>
      <w:r>
        <w:instrText xml:space="preserve"> ADDIN EN.CITE &lt;EndNote&gt;&lt;Cite&gt;&lt;Author&gt;Chen&lt;/Author&gt;&lt;Year&gt;2016&lt;/Year&gt;&lt;RecNum&gt;123&lt;/RecNum&gt;&lt;DisplayText&gt;&lt;style face="superscript"&gt;1&lt;/style&gt;&lt;/DisplayText&gt;&lt;record&gt;&lt;rec-number&gt;123&lt;/rec-number&gt;&lt;foreign-keys&gt;&lt;key app="EN" db-id="2tewfeva5vwzz1ev923pt90rszwfd9asrfee" timestamp="1601821790"&gt;123&lt;/key&gt;&lt;/foreign-keys&gt;&lt;ref-type name="Journal Article"&gt;17&lt;/ref-type&gt;&lt;contributors&gt;&lt;authors&gt;&lt;author&gt;Chen, Y.&lt;/author&gt;&lt;author&gt;Li, Y.&lt;/author&gt;&lt;author&gt;Narayan, R.&lt;/author&gt;&lt;author&gt;Subramanian, A.&lt;/author&gt;&lt;author&gt;Xie, X.&lt;/author&gt;&lt;/authors&gt;&lt;/contributors&gt;&lt;auth-address&gt;Department of Computer Science, University of California, Irvine, CA 92697, USA Baidu Research-Big Data Lab, Beijing, 100085, China.&amp;#xD;Department of Computer Science, University of California, Irvine, CA 92697, USA.&amp;#xD;Broad Institute of MIT And Harvard, Cambridge, MA 02142, USA.&amp;#xD;Department of Computer Science, University of California, Irvine, CA 92697, USA Center for Complex Biological Systems, University of California, Irvine, CA 92697, USA.&lt;/auth-address&gt;&lt;titles&gt;&lt;title&gt;Gene expression inference with deep learning&lt;/title&gt;&lt;secondary-title&gt;Bioinformatics&lt;/secondary-title&gt;&lt;/titles&gt;&lt;periodical&gt;&lt;full-title&gt;Bioinformatics&lt;/full-title&gt;&lt;/periodical&gt;&lt;pages&gt;1832-9&lt;/pages&gt;&lt;volume&gt;32&lt;/volume&gt;&lt;number&gt;12&lt;/number&gt;&lt;edition&gt;2016/02/14&lt;/edition&gt;&lt;keywords&gt;&lt;keyword&gt;*Gene Expression&lt;/keyword&gt;&lt;keyword&gt;Gene Expression Profiling&lt;/keyword&gt;&lt;keyword&gt;Linear Models&lt;/keyword&gt;&lt;keyword&gt;Machine Learning&lt;/keyword&gt;&lt;keyword&gt;Rna&lt;/keyword&gt;&lt;/keywords&gt;&lt;dates&gt;&lt;year&gt;2016&lt;/year&gt;&lt;pub-dates&gt;&lt;date&gt;Jun 15&lt;/date&gt;&lt;/pub-dates&gt;&lt;/dates&gt;&lt;isbn&gt;1367-4811 (Electronic)&amp;#xD;1367-4803 (Linking)&lt;/isbn&gt;&lt;accession-num&gt;26873929&lt;/accession-num&gt;&lt;urls&gt;&lt;related-urls&gt;&lt;url&gt;https://www.ncbi.nlm.nih.gov/pubmed/26873929&lt;/url&gt;&lt;/related-urls&gt;&lt;/urls&gt;&lt;custom2&gt;PMC4908320&lt;/custom2&gt;&lt;electronic-resource-num&gt;10.1093/bioinformatics/btw074&lt;/electronic-resource-num&gt;&lt;/record&gt;&lt;/Cite&gt;&lt;/EndNote&gt;</w:instrText>
      </w:r>
      <w:r>
        <w:fldChar w:fldCharType="separate"/>
      </w:r>
      <w:r w:rsidRPr="00A62CDE">
        <w:rPr>
          <w:noProof/>
          <w:vertAlign w:val="superscript"/>
        </w:rPr>
        <w:t>1</w:t>
      </w:r>
      <w:r>
        <w:fldChar w:fldCharType="end"/>
      </w:r>
      <w:r w:rsidRPr="00FC3FCD">
        <w:rPr>
          <w:color w:val="000000"/>
          <w:shd w:val="clear" w:color="auto" w:fill="FFFFFF"/>
        </w:rPr>
        <w:t> </w:t>
      </w:r>
      <w:r w:rsidRPr="00FC3FCD">
        <w:t xml:space="preserve"> </w:t>
      </w:r>
      <w:r w:rsidRPr="00FC3FCD">
        <w:rPr>
          <w:color w:val="000000"/>
          <w:shd w:val="clear" w:color="auto" w:fill="FFFFFF"/>
        </w:rPr>
        <w:t>D-GEX is a multi-task multi-layer feedforward neural network containing an input layer, multiple hidden layers, and one output layer. The method was modified and applied as has been previously described</w:t>
      </w:r>
      <w:r w:rsidRPr="00D620FC">
        <w:rPr>
          <w:color w:val="222222"/>
          <w:shd w:val="clear" w:color="auto" w:fill="FFFFFF"/>
        </w:rPr>
        <w:t>.</w:t>
      </w:r>
      <w:r>
        <w:rPr>
          <w:color w:val="222222"/>
          <w:shd w:val="clear" w:color="auto" w:fill="FFFFFF"/>
        </w:rPr>
        <w:fldChar w:fldCharType="begin">
          <w:fldData xml:space="preserve">PEVuZE5vdGU+PENpdGU+PEF1dGhvcj5IaWdnaW5zPC9BdXRob3I+PFllYXI+MjAxNzwvWWVhcj48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==
</w:fldData>
        </w:fldChar>
      </w:r>
      <w:r>
        <w:rPr>
          <w:color w:val="222222"/>
          <w:shd w:val="clear" w:color="auto" w:fill="FFFFFF"/>
        </w:rPr>
        <w:instrText xml:space="preserve"> ADDIN EN.CITE </w:instrText>
      </w:r>
      <w:r>
        <w:rPr>
          <w:color w:val="222222"/>
          <w:shd w:val="clear" w:color="auto" w:fill="FFFFFF"/>
        </w:rPr>
        <w:fldChar w:fldCharType="begin">
          <w:fldData xml:space="preserve">PEVuZE5vdGU+PENpdGU+PEF1dGhvcj5IaWdnaW5zPC9BdXRob3I+PFllYXI+MjAxNzwvWWVhcj48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==
</w:fldData>
        </w:fldChar>
      </w:r>
      <w:r>
        <w:rPr>
          <w:color w:val="222222"/>
          <w:shd w:val="clear" w:color="auto" w:fill="FFFFFF"/>
        </w:rPr>
        <w:instrText xml:space="preserve"> ADDIN EN.CITE.DATA </w:instrText>
      </w:r>
      <w:r>
        <w:rPr>
          <w:color w:val="222222"/>
          <w:shd w:val="clear" w:color="auto" w:fill="FFFFFF"/>
        </w:rPr>
      </w:r>
      <w:r>
        <w:rPr>
          <w:color w:val="222222"/>
          <w:shd w:val="clear" w:color="auto" w:fill="FFFFFF"/>
        </w:rPr>
        <w:fldChar w:fldCharType="end"/>
      </w:r>
      <w:r>
        <w:rPr>
          <w:color w:val="222222"/>
          <w:shd w:val="clear" w:color="auto" w:fill="FFFFFF"/>
        </w:rPr>
      </w:r>
      <w:r>
        <w:rPr>
          <w:color w:val="222222"/>
          <w:shd w:val="clear" w:color="auto" w:fill="FFFFFF"/>
        </w:rPr>
        <w:fldChar w:fldCharType="separate"/>
      </w:r>
      <w:r w:rsidRPr="00A62CDE">
        <w:rPr>
          <w:noProof/>
          <w:color w:val="222222"/>
          <w:shd w:val="clear" w:color="auto" w:fill="FFFFFF"/>
          <w:vertAlign w:val="superscript"/>
        </w:rPr>
        <w:t>2</w:t>
      </w:r>
      <w:r>
        <w:rPr>
          <w:color w:val="222222"/>
          <w:shd w:val="clear" w:color="auto" w:fill="FFFFFF"/>
        </w:rPr>
        <w:fldChar w:fldCharType="end"/>
      </w:r>
      <w:r>
        <w:t xml:space="preserve"> </w:t>
      </w:r>
      <w:r w:rsidRPr="002F7595">
        <w:rPr>
          <w:color w:val="000000"/>
          <w:shd w:val="clear" w:color="auto" w:fill="FFFFFF"/>
        </w:rPr>
        <w:t>The D-GEX software</w:t>
      </w:r>
      <w:r w:rsidRPr="00FC3FCD">
        <w:rPr>
          <w:color w:val="000000"/>
          <w:shd w:val="clear" w:color="auto" w:fill="FFFFFF"/>
        </w:rPr>
        <w:t xml:space="preserve"> is available at </w:t>
      </w:r>
      <w:hyperlink r:id="rId4" w:tgtFrame="_blank" w:history="1">
        <w:r w:rsidRPr="007F2163">
          <w:rPr>
            <w:rStyle w:val="Hyperlink"/>
            <w:color w:val="000000" w:themeColor="text1"/>
          </w:rPr>
          <w:t>https://github.com/uci-cbcl/D-GEX</w:t>
        </w:r>
      </w:hyperlink>
      <w:r w:rsidRPr="007F2163">
        <w:rPr>
          <w:color w:val="000000" w:themeColor="text1"/>
        </w:rPr>
        <w:t>. Analysis of differential transcript expression was performed independently using this method in parallel and analyzed in a blinded manner as previously described.</w:t>
      </w:r>
      <w:r w:rsidRPr="007F2163">
        <w:rPr>
          <w:color w:val="000000" w:themeColor="text1"/>
        </w:rPr>
        <w:fldChar w:fldCharType="begin">
          <w:fldData xml:space="preserve">PEVuZE5vdGU+PENpdGU+PEF1dGhvcj5IaWdnaW5zPC9BdXRob3I+PFllYXI+MjAxNzwvWWVhcj48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==
</w:fldData>
        </w:fldChar>
      </w:r>
      <w:r>
        <w:rPr>
          <w:color w:val="000000" w:themeColor="text1"/>
        </w:rPr>
        <w:instrText xml:space="preserve"> ADDIN EN.CITE </w:instrText>
      </w:r>
      <w:r>
        <w:rPr>
          <w:color w:val="000000" w:themeColor="text1"/>
        </w:rPr>
        <w:fldChar w:fldCharType="begin">
          <w:fldData xml:space="preserve">PEVuZE5vdGU+PENpdGU+PEF1dGhvcj5IaWdnaW5zPC9BdXRob3I+PFllYXI+MjAxNzwvWWVhcj48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==
</w:fldData>
        </w:fldChar>
      </w:r>
      <w:r>
        <w:rPr>
          <w:color w:val="000000" w:themeColor="text1"/>
        </w:rPr>
        <w:instrText xml:space="preserve"> ADDIN EN.CITE.DATA </w:instrText>
      </w:r>
      <w:r>
        <w:rPr>
          <w:color w:val="000000" w:themeColor="text1"/>
        </w:rPr>
      </w:r>
      <w:r>
        <w:rPr>
          <w:color w:val="000000" w:themeColor="text1"/>
        </w:rPr>
        <w:fldChar w:fldCharType="end"/>
      </w:r>
      <w:r w:rsidRPr="007F2163">
        <w:rPr>
          <w:color w:val="000000" w:themeColor="text1"/>
        </w:rPr>
      </w:r>
      <w:r w:rsidRPr="007F2163">
        <w:rPr>
          <w:color w:val="000000" w:themeColor="text1"/>
        </w:rPr>
        <w:fldChar w:fldCharType="separate"/>
      </w:r>
      <w:r w:rsidRPr="00A62CDE">
        <w:rPr>
          <w:noProof/>
          <w:color w:val="000000" w:themeColor="text1"/>
          <w:vertAlign w:val="superscript"/>
        </w:rPr>
        <w:t>2</w:t>
      </w:r>
      <w:r w:rsidRPr="007F2163">
        <w:rPr>
          <w:color w:val="000000" w:themeColor="text1"/>
        </w:rPr>
        <w:fldChar w:fldCharType="end"/>
      </w:r>
      <w:r w:rsidRPr="007F2163">
        <w:rPr>
          <w:color w:val="000000" w:themeColor="text1"/>
        </w:rPr>
        <w:t xml:space="preserve"> </w:t>
      </w:r>
    </w:p>
    <w:p w14:paraId="333E36C0" w14:textId="77777777" w:rsidR="00A62CDE" w:rsidRDefault="00A62CDE" w:rsidP="00BA6481">
      <w:pPr>
        <w:jc w:val="both"/>
        <w:rPr>
          <w:b/>
          <w:bCs/>
        </w:rPr>
      </w:pPr>
    </w:p>
    <w:p w14:paraId="75B7559D" w14:textId="3CD8CDA3" w:rsidR="00A62CDE" w:rsidRDefault="00A62CDE" w:rsidP="00BA6481">
      <w:pPr>
        <w:jc w:val="both"/>
        <w:rPr>
          <w:b/>
          <w:bCs/>
        </w:rPr>
      </w:pPr>
    </w:p>
    <w:p w14:paraId="6455C273" w14:textId="68744BD0" w:rsidR="00931CA0" w:rsidRPr="00C40A04" w:rsidRDefault="00931CA0" w:rsidP="00C40A04">
      <w:pPr>
        <w:spacing w:line="480" w:lineRule="auto"/>
        <w:jc w:val="both"/>
        <w:rPr>
          <w:b/>
          <w:bCs/>
          <w:color w:val="000000" w:themeColor="text1"/>
        </w:rPr>
      </w:pPr>
      <w:r w:rsidRPr="00C40A04">
        <w:rPr>
          <w:b/>
          <w:bCs/>
          <w:color w:val="000000" w:themeColor="text1"/>
        </w:rPr>
        <w:t>Analysis of super enhancers</w:t>
      </w:r>
      <w:r w:rsidR="004E646A" w:rsidRPr="00C40A04">
        <w:rPr>
          <w:b/>
          <w:bCs/>
          <w:color w:val="000000" w:themeColor="text1"/>
        </w:rPr>
        <w:t>, single nucleotide polymorphisms (SNPs)</w:t>
      </w:r>
      <w:r w:rsidRPr="00C40A04">
        <w:rPr>
          <w:b/>
          <w:bCs/>
          <w:color w:val="000000" w:themeColor="text1"/>
        </w:rPr>
        <w:t xml:space="preserve"> and their associated genes</w:t>
      </w:r>
    </w:p>
    <w:p w14:paraId="6C8974BC" w14:textId="20794802" w:rsidR="00931CA0" w:rsidRPr="00C40A04" w:rsidRDefault="00C40A04" w:rsidP="00C40A04">
      <w:pPr>
        <w:spacing w:line="480" w:lineRule="auto"/>
        <w:jc w:val="both"/>
        <w:rPr>
          <w:bCs/>
        </w:rPr>
      </w:pPr>
      <w:r w:rsidRPr="00C40A04">
        <w:rPr>
          <w:bCs/>
        </w:rPr>
        <w:t xml:space="preserve">Candidate super-enhancers (SEs) were identified using orthogonal results from other studies, including positional binding of the transcription factors </w:t>
      </w:r>
      <w:proofErr w:type="spellStart"/>
      <w:r w:rsidRPr="00C40A04">
        <w:rPr>
          <w:bCs/>
        </w:rPr>
        <w:t>Ctcf</w:t>
      </w:r>
      <w:proofErr w:type="spellEnd"/>
      <w:r w:rsidRPr="00C40A04">
        <w:rPr>
          <w:bCs/>
        </w:rPr>
        <w:t>, Rad21, Smc3, Brd4, Brd4, Ep300, RNA polymerase 2A, and members of the mediator complex including Med1, co-localization with H3k27ac, and composition of multiple enhancers spanning adjacent topologically associating domains (TADs) containing lineage-specific transcription factor</w:t>
      </w:r>
      <w:bookmarkStart w:id="0" w:name="_GoBack"/>
      <w:bookmarkEnd w:id="0"/>
      <w:r w:rsidRPr="00C40A04">
        <w:rPr>
          <w:bCs/>
        </w:rPr>
        <w:t xml:space="preserve">s that determine cell type. In </w:t>
      </w:r>
      <w:r w:rsidR="000B175B">
        <w:rPr>
          <w:bCs/>
        </w:rPr>
        <w:t xml:space="preserve">the </w:t>
      </w:r>
      <w:r w:rsidRPr="00C40A04">
        <w:rPr>
          <w:bCs/>
        </w:rPr>
        <w:t xml:space="preserve">rat, these are considered “candidate super-enhancers” as there is not yet sufficient evidence from genome editing methods such as </w:t>
      </w:r>
      <w:proofErr w:type="spellStart"/>
      <w:r w:rsidRPr="00C40A04">
        <w:rPr>
          <w:bCs/>
        </w:rPr>
        <w:t>Crispr-Cas</w:t>
      </w:r>
      <w:proofErr w:type="spellEnd"/>
      <w:r w:rsidRPr="00C40A04">
        <w:rPr>
          <w:bCs/>
        </w:rPr>
        <w:t xml:space="preserve"> for validation of super-enhancer function.</w:t>
      </w:r>
    </w:p>
    <w:p w14:paraId="172D9506" w14:textId="28C259C8" w:rsidR="00A62CDE" w:rsidRDefault="00A62CDE"/>
    <w:p w14:paraId="42FB20D4" w14:textId="21CDB6A9" w:rsidR="00A62CDE" w:rsidRPr="00A62CDE" w:rsidRDefault="00A62CDE">
      <w:pPr>
        <w:rPr>
          <w:b/>
          <w:bCs/>
        </w:rPr>
      </w:pPr>
      <w:r w:rsidRPr="00A62CDE">
        <w:rPr>
          <w:b/>
          <w:bCs/>
        </w:rPr>
        <w:t>Reference:</w:t>
      </w:r>
    </w:p>
    <w:p w14:paraId="237CD8E1" w14:textId="77777777" w:rsidR="00A62CDE" w:rsidRPr="00A62CDE" w:rsidRDefault="00A62CDE" w:rsidP="00A62CDE">
      <w:pPr>
        <w:pStyle w:val="EndNoteBibliography"/>
        <w:ind w:left="720" w:hanging="720"/>
        <w:rPr>
          <w:noProof/>
        </w:rPr>
      </w:pPr>
      <w:r>
        <w:fldChar w:fldCharType="begin"/>
      </w:r>
      <w:r>
        <w:instrText xml:space="preserve"> ADDIN EN.REFLIST </w:instrText>
      </w:r>
      <w:r>
        <w:fldChar w:fldCharType="separate"/>
      </w:r>
      <w:r w:rsidRPr="00A62CDE">
        <w:rPr>
          <w:noProof/>
        </w:rPr>
        <w:t>1.</w:t>
      </w:r>
      <w:r w:rsidRPr="00A62CDE">
        <w:rPr>
          <w:noProof/>
        </w:rPr>
        <w:tab/>
        <w:t>Chen Y, Li Y, Narayan R, et al. Gene expression inference with deep learning. Bioinformatics 2016;32:1832-9.</w:t>
      </w:r>
    </w:p>
    <w:p w14:paraId="50947203" w14:textId="77777777" w:rsidR="00A62CDE" w:rsidRPr="00A62CDE" w:rsidRDefault="00A62CDE" w:rsidP="00A62CDE">
      <w:pPr>
        <w:pStyle w:val="EndNoteBibliography"/>
        <w:ind w:left="720" w:hanging="720"/>
        <w:rPr>
          <w:noProof/>
        </w:rPr>
      </w:pPr>
      <w:r w:rsidRPr="00A62CDE">
        <w:rPr>
          <w:noProof/>
        </w:rPr>
        <w:lastRenderedPageBreak/>
        <w:t>2.</w:t>
      </w:r>
      <w:r w:rsidRPr="00A62CDE">
        <w:rPr>
          <w:noProof/>
        </w:rPr>
        <w:tab/>
        <w:t>Higgins GA, Georgoff P, Nikolian V, et al. Network Reconstruction Reveals that Valproic Acid Activates Neurogenic Transcriptional Programs in Adult Brain Following Traumatic Injury. Pharm Res 2017;34:1658-1672.</w:t>
      </w:r>
    </w:p>
    <w:p w14:paraId="494E47F9" w14:textId="14A9C919" w:rsidR="00A62CDE" w:rsidRDefault="00A62CDE">
      <w:r>
        <w:fldChar w:fldCharType="end"/>
      </w:r>
    </w:p>
    <w:sectPr w:rsidR="00A62CDE" w:rsidSect="003B7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BA6481"/>
    <w:rsid w:val="000B175B"/>
    <w:rsid w:val="002819C4"/>
    <w:rsid w:val="003B75CA"/>
    <w:rsid w:val="004E646A"/>
    <w:rsid w:val="00606148"/>
    <w:rsid w:val="00931CA0"/>
    <w:rsid w:val="00A62CDE"/>
    <w:rsid w:val="00A77EB3"/>
    <w:rsid w:val="00BA6481"/>
    <w:rsid w:val="00C40A04"/>
    <w:rsid w:val="00C86A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39A01"/>
  <w15:chartTrackingRefBased/>
  <w15:docId w15:val="{1C085A75-538A-2844-A0B0-1F2ABC963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481"/>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6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A6481"/>
    <w:rPr>
      <w:sz w:val="16"/>
      <w:szCs w:val="16"/>
    </w:rPr>
  </w:style>
  <w:style w:type="paragraph" w:styleId="CommentText">
    <w:name w:val="annotation text"/>
    <w:basedOn w:val="Normal"/>
    <w:link w:val="CommentTextChar"/>
    <w:uiPriority w:val="99"/>
    <w:semiHidden/>
    <w:unhideWhenUsed/>
    <w:rsid w:val="00BA6481"/>
    <w:rPr>
      <w:sz w:val="20"/>
      <w:szCs w:val="20"/>
      <w:lang w:eastAsia="zh-CN"/>
    </w:rPr>
  </w:style>
  <w:style w:type="character" w:customStyle="1" w:styleId="CommentTextChar">
    <w:name w:val="Comment Text Char"/>
    <w:basedOn w:val="DefaultParagraphFont"/>
    <w:link w:val="CommentText"/>
    <w:uiPriority w:val="99"/>
    <w:semiHidden/>
    <w:rsid w:val="00BA648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A6481"/>
    <w:rPr>
      <w:sz w:val="18"/>
      <w:szCs w:val="18"/>
    </w:rPr>
  </w:style>
  <w:style w:type="character" w:customStyle="1" w:styleId="BalloonTextChar">
    <w:name w:val="Balloon Text Char"/>
    <w:basedOn w:val="DefaultParagraphFont"/>
    <w:link w:val="BalloonText"/>
    <w:uiPriority w:val="99"/>
    <w:semiHidden/>
    <w:rsid w:val="00BA6481"/>
    <w:rPr>
      <w:rFonts w:ascii="Times New Roman" w:eastAsia="Times New Roman" w:hAnsi="Times New Roman" w:cs="Times New Roman"/>
      <w:sz w:val="18"/>
      <w:szCs w:val="18"/>
      <w:lang w:eastAsia="en-US"/>
    </w:rPr>
  </w:style>
  <w:style w:type="character" w:styleId="Hyperlink">
    <w:name w:val="Hyperlink"/>
    <w:basedOn w:val="DefaultParagraphFont"/>
    <w:uiPriority w:val="99"/>
    <w:unhideWhenUsed/>
    <w:rsid w:val="00A62CDE"/>
    <w:rPr>
      <w:color w:val="0563C1" w:themeColor="hyperlink"/>
      <w:u w:val="single"/>
    </w:rPr>
  </w:style>
  <w:style w:type="paragraph" w:customStyle="1" w:styleId="EndNoteBibliographyTitle">
    <w:name w:val="EndNote Bibliography Title"/>
    <w:basedOn w:val="Normal"/>
    <w:link w:val="EndNoteBibliographyTitleChar"/>
    <w:rsid w:val="00A62CDE"/>
    <w:pPr>
      <w:jc w:val="center"/>
    </w:pPr>
  </w:style>
  <w:style w:type="character" w:customStyle="1" w:styleId="EndNoteBibliographyTitleChar">
    <w:name w:val="EndNote Bibliography Title Char"/>
    <w:basedOn w:val="DefaultParagraphFont"/>
    <w:link w:val="EndNoteBibliographyTitle"/>
    <w:rsid w:val="00A62CDE"/>
    <w:rPr>
      <w:rFonts w:ascii="Times New Roman" w:eastAsia="Times New Roman" w:hAnsi="Times New Roman" w:cs="Times New Roman"/>
      <w:lang w:eastAsia="en-US"/>
    </w:rPr>
  </w:style>
  <w:style w:type="paragraph" w:customStyle="1" w:styleId="EndNoteBibliography">
    <w:name w:val="EndNote Bibliography"/>
    <w:basedOn w:val="Normal"/>
    <w:link w:val="EndNoteBibliographyChar"/>
    <w:rsid w:val="00A62CDE"/>
  </w:style>
  <w:style w:type="character" w:customStyle="1" w:styleId="EndNoteBibliographyChar">
    <w:name w:val="EndNote Bibliography Char"/>
    <w:basedOn w:val="DefaultParagraphFont"/>
    <w:link w:val="EndNoteBibliography"/>
    <w:rsid w:val="00A62CDE"/>
    <w:rPr>
      <w:rFonts w:ascii="Times New Roman" w:eastAsia="Times New Roman" w:hAnsi="Times New Roman" w:cs="Times New Roman"/>
      <w:lang w:eastAsia="en-US"/>
    </w:rPr>
  </w:style>
  <w:style w:type="paragraph" w:styleId="ListParagraph">
    <w:name w:val="List Paragraph"/>
    <w:basedOn w:val="Normal"/>
    <w:uiPriority w:val="34"/>
    <w:qFormat/>
    <w:rsid w:val="004E646A"/>
    <w:pPr>
      <w:widowControl w:val="0"/>
      <w:autoSpaceDE w:val="0"/>
      <w:autoSpaceDN w:val="0"/>
      <w:ind w:left="709" w:hanging="540"/>
      <w:jc w:val="both"/>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ithub.com/uci-cbcl/D-G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htpc</cp:lastModifiedBy>
  <cp:revision>3</cp:revision>
  <dcterms:created xsi:type="dcterms:W3CDTF">2022-02-23T01:11:00Z</dcterms:created>
  <dcterms:modified xsi:type="dcterms:W3CDTF">2022-03-04T18:23:00Z</dcterms:modified>
</cp:coreProperties>
</file>