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5D9" w:rsidRPr="00B51EB4" w:rsidRDefault="00E415D9" w:rsidP="00E415D9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n-IN" w:bidi="hi-IN"/>
        </w:rPr>
      </w:pPr>
      <w:r w:rsidRPr="00B51EB4">
        <w:rPr>
          <w:rFonts w:ascii="Times New Roman" w:hAnsi="Times New Roman"/>
          <w:b/>
          <w:color w:val="000000"/>
          <w:sz w:val="24"/>
          <w:szCs w:val="24"/>
          <w:lang w:val="en-US"/>
        </w:rPr>
        <w:t>Supplemental Table 2:</w:t>
      </w:r>
      <w:r w:rsidRPr="00B51EB4">
        <w:rPr>
          <w:rFonts w:ascii="Times New Roman" w:eastAsia="Times New Roman" w:hAnsi="Times New Roman"/>
          <w:b/>
          <w:color w:val="000000"/>
          <w:sz w:val="24"/>
          <w:szCs w:val="24"/>
          <w:lang w:eastAsia="en-IN" w:bidi="hi-IN"/>
        </w:rPr>
        <w:t xml:space="preserve"> Eigenvalues of functions derived from discriminant analysis on </w:t>
      </w:r>
      <w:bookmarkStart w:id="0" w:name="_GoBack"/>
      <w:bookmarkEnd w:id="0"/>
      <w:r w:rsidRPr="00B51EB4">
        <w:rPr>
          <w:rFonts w:ascii="Times New Roman" w:eastAsia="Times New Roman" w:hAnsi="Times New Roman"/>
          <w:b/>
          <w:color w:val="000000"/>
          <w:sz w:val="24"/>
          <w:szCs w:val="24"/>
          <w:lang w:eastAsia="en-IN" w:bidi="hi-IN"/>
        </w:rPr>
        <w:t xml:space="preserve">principal components (DAPC) </w:t>
      </w:r>
    </w:p>
    <w:tbl>
      <w:tblPr>
        <w:tblW w:w="7337" w:type="dxa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559"/>
        <w:gridCol w:w="1276"/>
        <w:gridCol w:w="1559"/>
        <w:gridCol w:w="1416"/>
      </w:tblGrid>
      <w:tr w:rsidR="00E415D9" w:rsidRPr="00B51EB4" w:rsidTr="00BE3234">
        <w:trPr>
          <w:trHeight w:val="300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E415D9" w:rsidRPr="00766000" w:rsidRDefault="00E415D9" w:rsidP="00BE3234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IN" w:bidi="hi-IN"/>
              </w:rPr>
            </w:pPr>
            <w:r w:rsidRPr="00766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Test of Function(s)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415D9" w:rsidRPr="00766000" w:rsidRDefault="00E415D9" w:rsidP="00BE3234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Eigenvalue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15D9" w:rsidRPr="00766000" w:rsidRDefault="00E415D9" w:rsidP="00BE3234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Percent of Variance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415D9" w:rsidRPr="00766000" w:rsidRDefault="00E415D9" w:rsidP="00BE3234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Cumulative Percentage</w:t>
            </w:r>
          </w:p>
        </w:tc>
        <w:tc>
          <w:tcPr>
            <w:tcW w:w="1310" w:type="dxa"/>
            <w:shd w:val="clear" w:color="auto" w:fill="auto"/>
            <w:noWrap/>
            <w:hideMark/>
          </w:tcPr>
          <w:p w:rsidR="00E415D9" w:rsidRPr="00766000" w:rsidRDefault="00E415D9" w:rsidP="00BE3234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60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Canonical Correlation</w:t>
            </w:r>
          </w:p>
        </w:tc>
      </w:tr>
      <w:tr w:rsidR="00E415D9" w:rsidRPr="00B51EB4" w:rsidTr="00BE3234">
        <w:trPr>
          <w:trHeight w:val="300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1 through 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30.45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0.80</w:t>
            </w:r>
          </w:p>
        </w:tc>
      </w:tr>
      <w:tr w:rsidR="00E415D9" w:rsidRPr="00B51EB4" w:rsidTr="00BE3234">
        <w:trPr>
          <w:trHeight w:val="300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2 through 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53.72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0.76</w:t>
            </w:r>
          </w:p>
        </w:tc>
      </w:tr>
      <w:tr w:rsidR="00E415D9" w:rsidRPr="00B51EB4" w:rsidTr="00BE3234">
        <w:trPr>
          <w:trHeight w:val="300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3 through 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73.13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0.73</w:t>
            </w:r>
          </w:p>
        </w:tc>
      </w:tr>
      <w:tr w:rsidR="00E415D9" w:rsidRPr="00B51EB4" w:rsidTr="00BE3234">
        <w:trPr>
          <w:trHeight w:val="300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4 through 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86.73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0.66</w:t>
            </w:r>
          </w:p>
        </w:tc>
      </w:tr>
      <w:tr w:rsidR="00E415D9" w:rsidRPr="00B51EB4" w:rsidTr="00BE3234">
        <w:trPr>
          <w:trHeight w:val="300"/>
        </w:trPr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5 through 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96.04</w:t>
            </w: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E415D9" w:rsidRPr="00B51EB4" w:rsidRDefault="00E415D9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E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0.59</w:t>
            </w:r>
          </w:p>
        </w:tc>
      </w:tr>
    </w:tbl>
    <w:p w:rsidR="00E415D9" w:rsidRPr="00F42FF5" w:rsidRDefault="00E415D9" w:rsidP="00E415D9">
      <w:pPr>
        <w:rPr>
          <w:rFonts w:ascii="Times New Roman" w:eastAsia="Times New Roman" w:hAnsi="Times New Roman"/>
          <w:bCs/>
          <w:sz w:val="24"/>
          <w:szCs w:val="24"/>
          <w:lang w:eastAsia="en-IN"/>
        </w:rPr>
      </w:pPr>
    </w:p>
    <w:p w:rsidR="00E415D9" w:rsidRDefault="00E415D9" w:rsidP="00E415D9"/>
    <w:p w:rsidR="003F44A3" w:rsidRDefault="003F44A3"/>
    <w:sectPr w:rsidR="003F44A3" w:rsidSect="00856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B2EC2"/>
    <w:multiLevelType w:val="hybridMultilevel"/>
    <w:tmpl w:val="E4EE40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D9"/>
    <w:rsid w:val="003F44A3"/>
    <w:rsid w:val="00766000"/>
    <w:rsid w:val="00E4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F405C-75CC-4D2D-98DA-F1CA7FDC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5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5D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NBFGR</dc:creator>
  <cp:keywords/>
  <dc:description/>
  <cp:lastModifiedBy>NBFGR</cp:lastModifiedBy>
  <cp:revision>2</cp:revision>
  <dcterms:created xsi:type="dcterms:W3CDTF">2021-10-30T09:48:00Z</dcterms:created>
  <dcterms:modified xsi:type="dcterms:W3CDTF">2021-10-30T09:52:00Z</dcterms:modified>
</cp:coreProperties>
</file>