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29" w:rsidRPr="00597705" w:rsidRDefault="00ED7529" w:rsidP="00ED7529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97705">
        <w:rPr>
          <w:rFonts w:ascii="Times New Roman" w:hAnsi="Times New Roman"/>
          <w:b/>
          <w:sz w:val="24"/>
          <w:szCs w:val="24"/>
          <w:lang w:val="en-US"/>
        </w:rPr>
        <w:t>Supplemental</w:t>
      </w:r>
      <w:r w:rsidRPr="00597705">
        <w:rPr>
          <w:rFonts w:ascii="Times New Roman" w:hAnsi="Times New Roman"/>
          <w:b/>
          <w:sz w:val="24"/>
          <w:szCs w:val="24"/>
          <w:lang w:eastAsia="en-IN" w:bidi="hi-IN"/>
        </w:rPr>
        <w:t xml:space="preserve"> Table 9.</w:t>
      </w:r>
      <w:r w:rsidRPr="00597705">
        <w:rPr>
          <w:rFonts w:ascii="Times New Roman" w:hAnsi="Times New Roman"/>
          <w:b/>
          <w:sz w:val="24"/>
          <w:szCs w:val="24"/>
          <w:lang w:val="en-US"/>
        </w:rPr>
        <w:t xml:space="preserve"> The landmarks over body of fish specimen partitioned into two</w:t>
      </w:r>
      <w:r w:rsidR="005912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597705">
        <w:rPr>
          <w:rFonts w:ascii="Times New Roman" w:hAnsi="Times New Roman"/>
          <w:b/>
          <w:sz w:val="24"/>
          <w:szCs w:val="24"/>
          <w:lang w:val="en-US"/>
        </w:rPr>
        <w:t>subset</w:t>
      </w:r>
      <w:r w:rsidR="00591267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97705">
        <w:rPr>
          <w:rFonts w:ascii="Times New Roman" w:hAnsi="Times New Roman"/>
          <w:b/>
          <w:sz w:val="24"/>
          <w:szCs w:val="24"/>
          <w:lang w:val="en-US"/>
        </w:rPr>
        <w:t xml:space="preserve"> with relative variance (RV) coefficient.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96"/>
        <w:gridCol w:w="1152"/>
        <w:gridCol w:w="1559"/>
      </w:tblGrid>
      <w:tr w:rsidR="00ED7529" w:rsidRPr="00F42FF5" w:rsidTr="00BE3234">
        <w:trPr>
          <w:trHeight w:val="706"/>
        </w:trPr>
        <w:tc>
          <w:tcPr>
            <w:tcW w:w="1488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1296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Subset I</w:t>
            </w:r>
          </w:p>
        </w:tc>
        <w:tc>
          <w:tcPr>
            <w:tcW w:w="1152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Subset II</w:t>
            </w:r>
          </w:p>
        </w:tc>
        <w:tc>
          <w:tcPr>
            <w:tcW w:w="1559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RV coefficient</w:t>
            </w:r>
          </w:p>
        </w:tc>
      </w:tr>
      <w:tr w:rsidR="00ED7529" w:rsidRPr="00F42FF5" w:rsidTr="00BE3234">
        <w:tc>
          <w:tcPr>
            <w:tcW w:w="1488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2,</w:t>
            </w: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3,4,5</w:t>
            </w: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,6,7</w:t>
            </w:r>
          </w:p>
        </w:tc>
        <w:tc>
          <w:tcPr>
            <w:tcW w:w="1152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1,8,9</w:t>
            </w:r>
          </w:p>
        </w:tc>
        <w:tc>
          <w:tcPr>
            <w:tcW w:w="1559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0.85</w:t>
            </w:r>
          </w:p>
        </w:tc>
      </w:tr>
      <w:tr w:rsidR="00ED7529" w:rsidRPr="00F42FF5" w:rsidTr="00BE3234">
        <w:tc>
          <w:tcPr>
            <w:tcW w:w="1488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1,2,3,7,8,9</w:t>
            </w:r>
          </w:p>
        </w:tc>
        <w:tc>
          <w:tcPr>
            <w:tcW w:w="1152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4,5,6</w:t>
            </w:r>
          </w:p>
        </w:tc>
        <w:tc>
          <w:tcPr>
            <w:tcW w:w="1559" w:type="dxa"/>
          </w:tcPr>
          <w:p w:rsidR="00ED7529" w:rsidRPr="00F42FF5" w:rsidRDefault="00ED7529" w:rsidP="00BE323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0.85</w:t>
            </w:r>
          </w:p>
        </w:tc>
      </w:tr>
    </w:tbl>
    <w:p w:rsidR="00ED7529" w:rsidRPr="00F42FF5" w:rsidRDefault="00ED7529" w:rsidP="00ED7529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3F44A3" w:rsidRDefault="003F44A3"/>
    <w:sectPr w:rsidR="003F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29"/>
    <w:rsid w:val="003F44A3"/>
    <w:rsid w:val="00591267"/>
    <w:rsid w:val="00E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0ECE"/>
  <w15:chartTrackingRefBased/>
  <w15:docId w15:val="{7F70D3A5-9404-429F-916A-BE60B17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5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52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2</cp:revision>
  <dcterms:created xsi:type="dcterms:W3CDTF">2021-10-30T09:51:00Z</dcterms:created>
  <dcterms:modified xsi:type="dcterms:W3CDTF">2021-10-30T09:51:00Z</dcterms:modified>
</cp:coreProperties>
</file>