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23" w:rsidRDefault="00F318A8" w:rsidP="004458A0">
      <w:pPr>
        <w:jc w:val="center"/>
        <w:rPr>
          <w:rFonts w:ascii="Times New Roman" w:hAnsi="Times New Roman" w:cs="Times New Roman" w:hint="eastAsia"/>
          <w:sz w:val="18"/>
          <w:szCs w:val="18"/>
        </w:rPr>
      </w:pPr>
      <w:r w:rsidRPr="00ED2C3E">
        <w:rPr>
          <w:rFonts w:ascii="Times New Roman" w:hAnsi="Times New Roman" w:cs="Times New Roman"/>
          <w:sz w:val="18"/>
          <w:szCs w:val="18"/>
        </w:rPr>
        <w:t>Table</w:t>
      </w:r>
      <w:r>
        <w:rPr>
          <w:rFonts w:ascii="Times New Roman" w:hAnsi="Times New Roman" w:cs="Times New Roman" w:hint="eastAsia"/>
          <w:sz w:val="18"/>
          <w:szCs w:val="18"/>
        </w:rPr>
        <w:t xml:space="preserve"> S</w:t>
      </w:r>
      <w:r w:rsidRPr="00ED2C3E">
        <w:rPr>
          <w:rFonts w:ascii="Times New Roman" w:hAnsi="Times New Roman" w:cs="Times New Roman"/>
          <w:sz w:val="18"/>
          <w:szCs w:val="18"/>
        </w:rPr>
        <w:t>1</w:t>
      </w:r>
      <w:r w:rsidR="004458A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60203" w:rsidRPr="00060203">
        <w:rPr>
          <w:rFonts w:ascii="Times New Roman" w:hAnsi="Times New Roman" w:cs="Times New Roman"/>
          <w:sz w:val="18"/>
          <w:szCs w:val="18"/>
        </w:rPr>
        <w:t>Top</w:t>
      </w:r>
      <w:r w:rsidR="00060203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A2547A">
        <w:rPr>
          <w:rFonts w:ascii="Times New Roman" w:hAnsi="Times New Roman" w:cs="Times New Roman" w:hint="eastAsia"/>
          <w:sz w:val="18"/>
          <w:szCs w:val="18"/>
        </w:rPr>
        <w:t>1</w:t>
      </w:r>
      <w:r w:rsidR="00060203" w:rsidRPr="00060203">
        <w:rPr>
          <w:rFonts w:ascii="Times New Roman" w:hAnsi="Times New Roman" w:cs="Times New Roman"/>
          <w:sz w:val="18"/>
          <w:szCs w:val="18"/>
        </w:rPr>
        <w:t>0 of</w:t>
      </w:r>
      <w:r w:rsidR="00060203" w:rsidRPr="00060203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2513EC">
        <w:rPr>
          <w:rFonts w:ascii="Times New Roman" w:hAnsi="Times New Roman" w:cs="Times New Roman" w:hint="eastAsia"/>
          <w:sz w:val="18"/>
          <w:szCs w:val="18"/>
        </w:rPr>
        <w:t>t</w:t>
      </w:r>
      <w:r w:rsidR="00060203" w:rsidRPr="00060203">
        <w:rPr>
          <w:rFonts w:ascii="Times New Roman" w:hAnsi="Times New Roman" w:cs="Times New Roman"/>
          <w:sz w:val="18"/>
          <w:szCs w:val="18"/>
        </w:rPr>
        <w:t>erms from the biological process</w:t>
      </w:r>
      <w:r w:rsidR="00060203" w:rsidRPr="00060203">
        <w:rPr>
          <w:rFonts w:ascii="Times New Roman" w:hAnsi="Times New Roman" w:cs="Times New Roman"/>
          <w:sz w:val="18"/>
          <w:szCs w:val="18"/>
        </w:rPr>
        <w:t xml:space="preserve"> </w:t>
      </w:r>
      <w:r w:rsidR="007C0D40">
        <w:rPr>
          <w:rFonts w:ascii="Times New Roman" w:hAnsi="Times New Roman" w:cs="Times New Roman" w:hint="eastAsia"/>
          <w:sz w:val="18"/>
          <w:szCs w:val="18"/>
        </w:rPr>
        <w:t>O</w:t>
      </w:r>
      <w:r w:rsidR="00060203" w:rsidRPr="00060203">
        <w:rPr>
          <w:rFonts w:ascii="Times New Roman" w:hAnsi="Times New Roman" w:cs="Times New Roman"/>
          <w:sz w:val="18"/>
          <w:szCs w:val="18"/>
        </w:rPr>
        <w:t>ntology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2126"/>
        <w:gridCol w:w="1610"/>
      </w:tblGrid>
      <w:tr w:rsidR="00F318A8" w:rsidTr="00783A1B">
        <w:tc>
          <w:tcPr>
            <w:tcW w:w="2802" w:type="dxa"/>
            <w:tcBorders>
              <w:top w:val="single" w:sz="12" w:space="0" w:color="auto"/>
              <w:bottom w:val="single" w:sz="4" w:space="0" w:color="auto"/>
            </w:tcBorders>
          </w:tcPr>
          <w:p w:rsidR="00F318A8" w:rsidRPr="00F318A8" w:rsidRDefault="00F31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table"/>
            <w:r w:rsidRPr="00F318A8">
              <w:rPr>
                <w:rFonts w:ascii="Times New Roman" w:hAnsi="Times New Roman" w:cs="Times New Roman"/>
                <w:sz w:val="18"/>
                <w:szCs w:val="18"/>
              </w:rPr>
              <w:t>Gene Ontology term</w:t>
            </w:r>
            <w:bookmarkEnd w:id="0"/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F318A8" w:rsidRPr="00F318A8" w:rsidRDefault="00F31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8A8">
              <w:rPr>
                <w:rFonts w:ascii="Times New Roman" w:hAnsi="Times New Roman" w:cs="Times New Roman"/>
                <w:sz w:val="18"/>
                <w:szCs w:val="18"/>
              </w:rPr>
              <w:t>Cluster frequency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F318A8" w:rsidRPr="00F318A8" w:rsidRDefault="00F31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8A8">
              <w:rPr>
                <w:rFonts w:ascii="Times New Roman" w:hAnsi="Times New Roman" w:cs="Times New Roman"/>
                <w:sz w:val="18"/>
                <w:szCs w:val="18"/>
              </w:rPr>
              <w:t>Genome frequency of use</w:t>
            </w:r>
          </w:p>
        </w:tc>
        <w:tc>
          <w:tcPr>
            <w:tcW w:w="1610" w:type="dxa"/>
            <w:tcBorders>
              <w:top w:val="single" w:sz="12" w:space="0" w:color="auto"/>
              <w:bottom w:val="single" w:sz="4" w:space="0" w:color="auto"/>
            </w:tcBorders>
          </w:tcPr>
          <w:p w:rsidR="00F318A8" w:rsidRPr="00F318A8" w:rsidRDefault="00F31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8A8">
              <w:rPr>
                <w:rFonts w:ascii="Times New Roman" w:hAnsi="Times New Roman" w:cs="Times New Roman"/>
                <w:sz w:val="18"/>
                <w:szCs w:val="18"/>
              </w:rPr>
              <w:t>Corrected P-value</w:t>
            </w:r>
          </w:p>
        </w:tc>
      </w:tr>
      <w:tr w:rsidR="00F318A8" w:rsidTr="00783A1B">
        <w:tc>
          <w:tcPr>
            <w:tcW w:w="2802" w:type="dxa"/>
            <w:tcBorders>
              <w:top w:val="single" w:sz="4" w:space="0" w:color="auto"/>
            </w:tcBorders>
          </w:tcPr>
          <w:p w:rsidR="00F318A8" w:rsidRDefault="00F318A8">
            <w:hyperlink r:id="rId7" w:tgtFrame="infowin" w:history="1">
              <w:r w:rsidRPr="00F318A8">
                <w:rPr>
                  <w:rFonts w:ascii="Times New Roman" w:hAnsi="Times New Roman" w:cs="Times New Roman" w:hint="eastAsia"/>
                  <w:sz w:val="18"/>
                  <w:szCs w:val="18"/>
                </w:rPr>
                <w:t>regulation of leukocyte migration</w:t>
              </w:r>
            </w:hyperlink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318A8" w:rsidRPr="00783A1B" w:rsidRDefault="007E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A1B">
              <w:rPr>
                <w:rFonts w:ascii="Times New Roman" w:hAnsi="Times New Roman" w:cs="Times New Roman"/>
                <w:sz w:val="18"/>
                <w:szCs w:val="18"/>
              </w:rPr>
              <w:t>9 out of 160 genes, 5.6%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318A8" w:rsidRPr="00783A1B" w:rsidRDefault="007E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A1B">
              <w:rPr>
                <w:rFonts w:ascii="Times New Roman" w:hAnsi="Times New Roman" w:cs="Times New Roman"/>
                <w:sz w:val="18"/>
                <w:szCs w:val="18"/>
              </w:rPr>
              <w:t>63 out of 16177 genes, 0.4%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7E4BA5" w:rsidRPr="00783A1B" w:rsidRDefault="007E4BA5" w:rsidP="007E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A1B">
              <w:rPr>
                <w:rFonts w:ascii="Times New Roman" w:hAnsi="Times New Roman" w:cs="Times New Roman"/>
                <w:sz w:val="18"/>
                <w:szCs w:val="18"/>
              </w:rPr>
              <w:t>1.36e-05</w:t>
            </w:r>
          </w:p>
          <w:p w:rsidR="00F318A8" w:rsidRPr="00783A1B" w:rsidRDefault="00F318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8A8" w:rsidTr="00783A1B">
        <w:tc>
          <w:tcPr>
            <w:tcW w:w="2802" w:type="dxa"/>
          </w:tcPr>
          <w:p w:rsidR="00F318A8" w:rsidRPr="00F318A8" w:rsidRDefault="00F31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tgtFrame="infowin" w:history="1">
              <w:r w:rsidRPr="00F318A8">
                <w:rPr>
                  <w:rFonts w:ascii="Times New Roman" w:hAnsi="Times New Roman" w:cs="Times New Roman"/>
                  <w:sz w:val="18"/>
                  <w:szCs w:val="18"/>
                </w:rPr>
                <w:t>positive regulation of leukocyte migration</w:t>
              </w:r>
            </w:hyperlink>
            <w:r w:rsidRPr="00F318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</w:tcPr>
          <w:p w:rsidR="00F318A8" w:rsidRPr="00783A1B" w:rsidRDefault="007E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A1B">
              <w:rPr>
                <w:rFonts w:ascii="Times New Roman" w:hAnsi="Times New Roman" w:cs="Times New Roman"/>
                <w:sz w:val="18"/>
                <w:szCs w:val="18"/>
              </w:rPr>
              <w:t>8 out of 160 genes, 5.0%</w:t>
            </w:r>
          </w:p>
        </w:tc>
        <w:tc>
          <w:tcPr>
            <w:tcW w:w="2126" w:type="dxa"/>
          </w:tcPr>
          <w:p w:rsidR="00F318A8" w:rsidRPr="00783A1B" w:rsidRDefault="007E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A1B">
              <w:rPr>
                <w:rFonts w:ascii="Times New Roman" w:hAnsi="Times New Roman" w:cs="Times New Roman"/>
                <w:sz w:val="18"/>
                <w:szCs w:val="18"/>
              </w:rPr>
              <w:t>49 out of 16177 genes, 0.3%</w:t>
            </w:r>
          </w:p>
        </w:tc>
        <w:tc>
          <w:tcPr>
            <w:tcW w:w="1610" w:type="dxa"/>
          </w:tcPr>
          <w:p w:rsidR="007E4BA5" w:rsidRPr="00783A1B" w:rsidRDefault="007E4BA5" w:rsidP="007E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A1B">
              <w:rPr>
                <w:rFonts w:ascii="Times New Roman" w:hAnsi="Times New Roman" w:cs="Times New Roman"/>
                <w:sz w:val="18"/>
                <w:szCs w:val="18"/>
              </w:rPr>
              <w:t>3.10e-05</w:t>
            </w:r>
          </w:p>
          <w:p w:rsidR="00F318A8" w:rsidRPr="00783A1B" w:rsidRDefault="00F318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8A8" w:rsidTr="00783A1B">
        <w:tc>
          <w:tcPr>
            <w:tcW w:w="2802" w:type="dxa"/>
          </w:tcPr>
          <w:p w:rsidR="00F318A8" w:rsidRPr="00F318A8" w:rsidRDefault="00F31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tgtFrame="infowin" w:history="1">
              <w:r w:rsidRPr="00F318A8">
                <w:rPr>
                  <w:rFonts w:ascii="Times New Roman" w:hAnsi="Times New Roman" w:cs="Times New Roman"/>
                  <w:sz w:val="18"/>
                  <w:szCs w:val="18"/>
                </w:rPr>
                <w:t>regulation of signaling</w:t>
              </w:r>
            </w:hyperlink>
            <w:r w:rsidRPr="00F318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</w:tcPr>
          <w:p w:rsidR="00F318A8" w:rsidRPr="00783A1B" w:rsidRDefault="007E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A1B">
              <w:rPr>
                <w:rFonts w:ascii="Times New Roman" w:hAnsi="Times New Roman" w:cs="Times New Roman"/>
                <w:sz w:val="18"/>
                <w:szCs w:val="18"/>
              </w:rPr>
              <w:t>44 out of 160 genes, 27.5%</w:t>
            </w:r>
          </w:p>
        </w:tc>
        <w:tc>
          <w:tcPr>
            <w:tcW w:w="2126" w:type="dxa"/>
          </w:tcPr>
          <w:p w:rsidR="00F318A8" w:rsidRPr="00783A1B" w:rsidRDefault="007E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A1B">
              <w:rPr>
                <w:rFonts w:ascii="Times New Roman" w:hAnsi="Times New Roman" w:cs="Times New Roman"/>
                <w:sz w:val="18"/>
                <w:szCs w:val="18"/>
              </w:rPr>
              <w:t>1891 out of 16177 genes, 11.7%</w:t>
            </w:r>
          </w:p>
        </w:tc>
        <w:tc>
          <w:tcPr>
            <w:tcW w:w="1610" w:type="dxa"/>
          </w:tcPr>
          <w:p w:rsidR="007E4BA5" w:rsidRPr="00783A1B" w:rsidRDefault="007E4BA5" w:rsidP="007E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A1B">
              <w:rPr>
                <w:rFonts w:ascii="Times New Roman" w:hAnsi="Times New Roman" w:cs="Times New Roman"/>
                <w:sz w:val="18"/>
                <w:szCs w:val="18"/>
              </w:rPr>
              <w:t>4.31e-05</w:t>
            </w:r>
          </w:p>
          <w:p w:rsidR="00F318A8" w:rsidRPr="00783A1B" w:rsidRDefault="00F318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8A8" w:rsidTr="00783A1B">
        <w:tc>
          <w:tcPr>
            <w:tcW w:w="2802" w:type="dxa"/>
          </w:tcPr>
          <w:p w:rsidR="00F318A8" w:rsidRPr="00F318A8" w:rsidRDefault="00F31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tgtFrame="infowin" w:history="1">
              <w:r w:rsidRPr="00F318A8">
                <w:rPr>
                  <w:rFonts w:ascii="Times New Roman" w:hAnsi="Times New Roman" w:cs="Times New Roman"/>
                  <w:sz w:val="18"/>
                  <w:szCs w:val="18"/>
                </w:rPr>
                <w:t>cell surface receptor signaling pathway</w:t>
              </w:r>
            </w:hyperlink>
            <w:r w:rsidRPr="00F318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</w:tcPr>
          <w:p w:rsidR="00F318A8" w:rsidRPr="00783A1B" w:rsidRDefault="007E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A1B">
              <w:rPr>
                <w:rFonts w:ascii="Times New Roman" w:hAnsi="Times New Roman" w:cs="Times New Roman"/>
                <w:sz w:val="18"/>
                <w:szCs w:val="18"/>
              </w:rPr>
              <w:t>44 out of 160 genes, 27.5%</w:t>
            </w:r>
          </w:p>
        </w:tc>
        <w:tc>
          <w:tcPr>
            <w:tcW w:w="2126" w:type="dxa"/>
          </w:tcPr>
          <w:p w:rsidR="00F318A8" w:rsidRPr="00783A1B" w:rsidRDefault="007E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A1B">
              <w:rPr>
                <w:rFonts w:ascii="Times New Roman" w:hAnsi="Times New Roman" w:cs="Times New Roman"/>
                <w:sz w:val="18"/>
                <w:szCs w:val="18"/>
              </w:rPr>
              <w:t>1921 out of 16177 genes, 11.9%</w:t>
            </w:r>
          </w:p>
        </w:tc>
        <w:tc>
          <w:tcPr>
            <w:tcW w:w="1610" w:type="dxa"/>
          </w:tcPr>
          <w:p w:rsidR="007E4BA5" w:rsidRPr="00783A1B" w:rsidRDefault="007E4BA5" w:rsidP="007E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A1B">
              <w:rPr>
                <w:rFonts w:ascii="Times New Roman" w:hAnsi="Times New Roman" w:cs="Times New Roman"/>
                <w:sz w:val="18"/>
                <w:szCs w:val="18"/>
              </w:rPr>
              <w:t>6.86e-05</w:t>
            </w:r>
          </w:p>
          <w:p w:rsidR="00F318A8" w:rsidRPr="00783A1B" w:rsidRDefault="00F318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8A8" w:rsidTr="00783A1B">
        <w:tc>
          <w:tcPr>
            <w:tcW w:w="2802" w:type="dxa"/>
          </w:tcPr>
          <w:p w:rsidR="00F318A8" w:rsidRPr="00F318A8" w:rsidRDefault="00F31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tgtFrame="infowin" w:history="1">
              <w:r w:rsidRPr="00F318A8">
                <w:rPr>
                  <w:rFonts w:ascii="Times New Roman" w:hAnsi="Times New Roman" w:cs="Times New Roman" w:hint="eastAsia"/>
                  <w:sz w:val="18"/>
                  <w:szCs w:val="18"/>
                </w:rPr>
                <w:t>positive regulation of leukocyte chemotaxis</w:t>
              </w:r>
            </w:hyperlink>
          </w:p>
        </w:tc>
        <w:tc>
          <w:tcPr>
            <w:tcW w:w="1984" w:type="dxa"/>
          </w:tcPr>
          <w:p w:rsidR="00F318A8" w:rsidRPr="00783A1B" w:rsidRDefault="007E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A1B">
              <w:rPr>
                <w:rFonts w:ascii="Times New Roman" w:hAnsi="Times New Roman" w:cs="Times New Roman"/>
                <w:sz w:val="18"/>
                <w:szCs w:val="18"/>
              </w:rPr>
              <w:t>7 out of 160 genes, 4.4%</w:t>
            </w:r>
          </w:p>
        </w:tc>
        <w:tc>
          <w:tcPr>
            <w:tcW w:w="2126" w:type="dxa"/>
          </w:tcPr>
          <w:p w:rsidR="00F318A8" w:rsidRPr="00783A1B" w:rsidRDefault="007E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A1B">
              <w:rPr>
                <w:rFonts w:ascii="Times New Roman" w:hAnsi="Times New Roman" w:cs="Times New Roman"/>
                <w:sz w:val="18"/>
                <w:szCs w:val="18"/>
              </w:rPr>
              <w:t>38 out of 16177 genes, 0.2%</w:t>
            </w:r>
          </w:p>
        </w:tc>
        <w:tc>
          <w:tcPr>
            <w:tcW w:w="1610" w:type="dxa"/>
          </w:tcPr>
          <w:p w:rsidR="007E4BA5" w:rsidRPr="00783A1B" w:rsidRDefault="007E4BA5" w:rsidP="007E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A1B">
              <w:rPr>
                <w:rFonts w:ascii="Times New Roman" w:hAnsi="Times New Roman" w:cs="Times New Roman"/>
                <w:sz w:val="18"/>
                <w:szCs w:val="18"/>
              </w:rPr>
              <w:t>0.00010</w:t>
            </w:r>
          </w:p>
          <w:p w:rsidR="00F318A8" w:rsidRPr="00783A1B" w:rsidRDefault="00F318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8A8" w:rsidTr="00783A1B">
        <w:tc>
          <w:tcPr>
            <w:tcW w:w="2802" w:type="dxa"/>
          </w:tcPr>
          <w:p w:rsidR="00F318A8" w:rsidRPr="00F318A8" w:rsidRDefault="00F31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tgtFrame="infowin" w:history="1">
              <w:r w:rsidRPr="00F318A8">
                <w:rPr>
                  <w:rFonts w:ascii="Times New Roman" w:hAnsi="Times New Roman" w:cs="Times New Roman" w:hint="eastAsia"/>
                  <w:sz w:val="18"/>
                  <w:szCs w:val="18"/>
                </w:rPr>
                <w:t>anatomical structure formation involved in morphogenesis</w:t>
              </w:r>
            </w:hyperlink>
          </w:p>
        </w:tc>
        <w:tc>
          <w:tcPr>
            <w:tcW w:w="1984" w:type="dxa"/>
          </w:tcPr>
          <w:p w:rsidR="00F318A8" w:rsidRPr="00783A1B" w:rsidRDefault="007E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A1B">
              <w:rPr>
                <w:rFonts w:ascii="Times New Roman" w:hAnsi="Times New Roman" w:cs="Times New Roman"/>
                <w:sz w:val="18"/>
                <w:szCs w:val="18"/>
              </w:rPr>
              <w:t>22 out of 160 genes, 13.8%</w:t>
            </w:r>
          </w:p>
        </w:tc>
        <w:tc>
          <w:tcPr>
            <w:tcW w:w="2126" w:type="dxa"/>
          </w:tcPr>
          <w:p w:rsidR="00F318A8" w:rsidRPr="00783A1B" w:rsidRDefault="007E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A1B">
              <w:rPr>
                <w:rFonts w:ascii="Times New Roman" w:hAnsi="Times New Roman" w:cs="Times New Roman"/>
                <w:sz w:val="18"/>
                <w:szCs w:val="18"/>
              </w:rPr>
              <w:t>597 out of 16177 genes, 3.7%</w:t>
            </w:r>
          </w:p>
        </w:tc>
        <w:tc>
          <w:tcPr>
            <w:tcW w:w="1610" w:type="dxa"/>
          </w:tcPr>
          <w:p w:rsidR="007E4BA5" w:rsidRPr="00783A1B" w:rsidRDefault="007E4BA5" w:rsidP="007E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A1B">
              <w:rPr>
                <w:rFonts w:ascii="Times New Roman" w:hAnsi="Times New Roman" w:cs="Times New Roman"/>
                <w:sz w:val="18"/>
                <w:szCs w:val="18"/>
              </w:rPr>
              <w:t>0.00013</w:t>
            </w:r>
          </w:p>
          <w:p w:rsidR="00F318A8" w:rsidRPr="00783A1B" w:rsidRDefault="00F318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8A8" w:rsidTr="00783A1B">
        <w:tc>
          <w:tcPr>
            <w:tcW w:w="2802" w:type="dxa"/>
          </w:tcPr>
          <w:p w:rsidR="00F318A8" w:rsidRDefault="00F318A8">
            <w:hyperlink r:id="rId13" w:tgtFrame="infowin" w:history="1">
              <w:r w:rsidRPr="00F318A8">
                <w:rPr>
                  <w:rFonts w:ascii="Times New Roman" w:hAnsi="Times New Roman" w:cs="Times New Roman" w:hint="eastAsia"/>
                  <w:sz w:val="18"/>
                  <w:szCs w:val="18"/>
                </w:rPr>
                <w:t>signaling</w:t>
              </w:r>
            </w:hyperlink>
          </w:p>
        </w:tc>
        <w:tc>
          <w:tcPr>
            <w:tcW w:w="1984" w:type="dxa"/>
          </w:tcPr>
          <w:p w:rsidR="00F318A8" w:rsidRPr="00783A1B" w:rsidRDefault="007E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A1B">
              <w:rPr>
                <w:rFonts w:ascii="Times New Roman" w:hAnsi="Times New Roman" w:cs="Times New Roman"/>
                <w:sz w:val="18"/>
                <w:szCs w:val="18"/>
              </w:rPr>
              <w:t>73 out of 160 genes, 45.6%</w:t>
            </w:r>
          </w:p>
        </w:tc>
        <w:tc>
          <w:tcPr>
            <w:tcW w:w="2126" w:type="dxa"/>
          </w:tcPr>
          <w:p w:rsidR="00F318A8" w:rsidRPr="00783A1B" w:rsidRDefault="007E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A1B">
              <w:rPr>
                <w:rFonts w:ascii="Times New Roman" w:hAnsi="Times New Roman" w:cs="Times New Roman"/>
                <w:sz w:val="18"/>
                <w:szCs w:val="18"/>
              </w:rPr>
              <w:t>4313 out of 16177 genes, 26.7%</w:t>
            </w:r>
          </w:p>
        </w:tc>
        <w:tc>
          <w:tcPr>
            <w:tcW w:w="1610" w:type="dxa"/>
          </w:tcPr>
          <w:p w:rsidR="007E4BA5" w:rsidRPr="00783A1B" w:rsidRDefault="007E4BA5" w:rsidP="007E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A1B">
              <w:rPr>
                <w:rFonts w:ascii="Times New Roman" w:hAnsi="Times New Roman" w:cs="Times New Roman"/>
                <w:sz w:val="18"/>
                <w:szCs w:val="18"/>
              </w:rPr>
              <w:t>0.00022</w:t>
            </w:r>
          </w:p>
          <w:p w:rsidR="00F318A8" w:rsidRPr="00783A1B" w:rsidRDefault="00F318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8A8" w:rsidTr="00783A1B">
        <w:tc>
          <w:tcPr>
            <w:tcW w:w="2802" w:type="dxa"/>
          </w:tcPr>
          <w:p w:rsidR="00F318A8" w:rsidRPr="00F318A8" w:rsidRDefault="00F318A8">
            <w:pPr>
              <w:rPr>
                <w:rFonts w:ascii="宋体" w:eastAsia="宋体" w:hAnsi="宋体" w:cs="宋体"/>
                <w:sz w:val="24"/>
                <w:szCs w:val="24"/>
              </w:rPr>
            </w:pPr>
            <w:hyperlink r:id="rId14" w:tgtFrame="infowin" w:history="1">
              <w:r w:rsidRPr="00F318A8">
                <w:rPr>
                  <w:rFonts w:ascii="Times New Roman" w:hAnsi="Times New Roman" w:cs="Times New Roman"/>
                  <w:sz w:val="18"/>
                  <w:szCs w:val="18"/>
                </w:rPr>
                <w:t>regulation of leukocyte chemotaxis</w:t>
              </w:r>
            </w:hyperlink>
            <w:r w:rsidRPr="00F318A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</w:tcPr>
          <w:p w:rsidR="00F318A8" w:rsidRPr="00783A1B" w:rsidRDefault="007E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A1B">
              <w:rPr>
                <w:rFonts w:ascii="Times New Roman" w:hAnsi="Times New Roman" w:cs="Times New Roman"/>
                <w:sz w:val="18"/>
                <w:szCs w:val="18"/>
              </w:rPr>
              <w:t>7 out of 160 genes, 4.4%</w:t>
            </w:r>
          </w:p>
        </w:tc>
        <w:tc>
          <w:tcPr>
            <w:tcW w:w="2126" w:type="dxa"/>
          </w:tcPr>
          <w:p w:rsidR="00F318A8" w:rsidRPr="00783A1B" w:rsidRDefault="007E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A1B">
              <w:rPr>
                <w:rFonts w:ascii="Times New Roman" w:hAnsi="Times New Roman" w:cs="Times New Roman"/>
                <w:sz w:val="18"/>
                <w:szCs w:val="18"/>
              </w:rPr>
              <w:t>43 out of 16177 genes, 0.3%</w:t>
            </w:r>
          </w:p>
        </w:tc>
        <w:tc>
          <w:tcPr>
            <w:tcW w:w="1610" w:type="dxa"/>
          </w:tcPr>
          <w:p w:rsidR="007E4BA5" w:rsidRPr="00783A1B" w:rsidRDefault="007E4BA5" w:rsidP="007E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A1B">
              <w:rPr>
                <w:rFonts w:ascii="Times New Roman" w:hAnsi="Times New Roman" w:cs="Times New Roman"/>
                <w:sz w:val="18"/>
                <w:szCs w:val="18"/>
              </w:rPr>
              <w:t>0.00024</w:t>
            </w:r>
          </w:p>
          <w:p w:rsidR="00F318A8" w:rsidRPr="00783A1B" w:rsidRDefault="00F318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8A8" w:rsidTr="00783A1B">
        <w:tc>
          <w:tcPr>
            <w:tcW w:w="2802" w:type="dxa"/>
          </w:tcPr>
          <w:p w:rsidR="00F318A8" w:rsidRPr="00F318A8" w:rsidRDefault="00F31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tgtFrame="infowin" w:history="1">
              <w:r w:rsidRPr="00F318A8">
                <w:rPr>
                  <w:rFonts w:ascii="Times New Roman" w:hAnsi="Times New Roman" w:cs="Times New Roman" w:hint="eastAsia"/>
                  <w:sz w:val="18"/>
                  <w:szCs w:val="18"/>
                </w:rPr>
                <w:t>cell communication</w:t>
              </w:r>
            </w:hyperlink>
          </w:p>
        </w:tc>
        <w:tc>
          <w:tcPr>
            <w:tcW w:w="1984" w:type="dxa"/>
          </w:tcPr>
          <w:p w:rsidR="00F318A8" w:rsidRPr="00783A1B" w:rsidRDefault="007E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A1B">
              <w:rPr>
                <w:rFonts w:ascii="Times New Roman" w:hAnsi="Times New Roman" w:cs="Times New Roman"/>
                <w:sz w:val="18"/>
                <w:szCs w:val="18"/>
              </w:rPr>
              <w:t>70 out of 160 genes, 43.8%</w:t>
            </w:r>
          </w:p>
        </w:tc>
        <w:tc>
          <w:tcPr>
            <w:tcW w:w="2126" w:type="dxa"/>
          </w:tcPr>
          <w:p w:rsidR="00F318A8" w:rsidRPr="00783A1B" w:rsidRDefault="007E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A1B">
              <w:rPr>
                <w:rFonts w:ascii="Times New Roman" w:hAnsi="Times New Roman" w:cs="Times New Roman"/>
                <w:sz w:val="18"/>
                <w:szCs w:val="18"/>
              </w:rPr>
              <w:t>4066 out of 16177 genes, 25.1%</w:t>
            </w:r>
          </w:p>
        </w:tc>
        <w:tc>
          <w:tcPr>
            <w:tcW w:w="1610" w:type="dxa"/>
          </w:tcPr>
          <w:p w:rsidR="007E4BA5" w:rsidRPr="00783A1B" w:rsidRDefault="007E4BA5" w:rsidP="007E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A1B">
              <w:rPr>
                <w:rFonts w:ascii="Times New Roman" w:hAnsi="Times New Roman" w:cs="Times New Roman"/>
                <w:sz w:val="18"/>
                <w:szCs w:val="18"/>
              </w:rPr>
              <w:t>0.00025</w:t>
            </w:r>
          </w:p>
          <w:p w:rsidR="00F318A8" w:rsidRPr="00783A1B" w:rsidRDefault="00F318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8A8" w:rsidTr="00783A1B">
        <w:tc>
          <w:tcPr>
            <w:tcW w:w="2802" w:type="dxa"/>
            <w:tcBorders>
              <w:bottom w:val="single" w:sz="12" w:space="0" w:color="auto"/>
            </w:tcBorders>
          </w:tcPr>
          <w:p w:rsidR="00F318A8" w:rsidRPr="00F318A8" w:rsidRDefault="00F31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tgtFrame="infowin" w:history="1">
              <w:r w:rsidRPr="00F318A8">
                <w:rPr>
                  <w:rFonts w:ascii="Times New Roman" w:hAnsi="Times New Roman" w:cs="Times New Roman" w:hint="eastAsia"/>
                  <w:sz w:val="18"/>
                  <w:szCs w:val="18"/>
                </w:rPr>
                <w:t>regulation of cell communication</w:t>
              </w:r>
            </w:hyperlink>
            <w:bookmarkStart w:id="1" w:name="_GoBack"/>
            <w:bookmarkEnd w:id="1"/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F318A8" w:rsidRPr="00783A1B" w:rsidRDefault="007E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A1B">
              <w:rPr>
                <w:rFonts w:ascii="Times New Roman" w:hAnsi="Times New Roman" w:cs="Times New Roman"/>
                <w:sz w:val="18"/>
                <w:szCs w:val="18"/>
              </w:rPr>
              <w:t>42 out of 160 genes, 26.2%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F318A8" w:rsidRPr="00783A1B" w:rsidRDefault="007E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A1B">
              <w:rPr>
                <w:rFonts w:ascii="Times New Roman" w:hAnsi="Times New Roman" w:cs="Times New Roman"/>
                <w:sz w:val="18"/>
                <w:szCs w:val="18"/>
              </w:rPr>
              <w:t>1876 out of 16177 genes, 11.6%</w:t>
            </w:r>
          </w:p>
        </w:tc>
        <w:tc>
          <w:tcPr>
            <w:tcW w:w="1610" w:type="dxa"/>
            <w:tcBorders>
              <w:bottom w:val="single" w:sz="12" w:space="0" w:color="auto"/>
            </w:tcBorders>
          </w:tcPr>
          <w:p w:rsidR="007E4BA5" w:rsidRPr="00783A1B" w:rsidRDefault="007E4BA5" w:rsidP="007E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A1B">
              <w:rPr>
                <w:rFonts w:ascii="Times New Roman" w:hAnsi="Times New Roman" w:cs="Times New Roman"/>
                <w:sz w:val="18"/>
                <w:szCs w:val="18"/>
              </w:rPr>
              <w:t>0.00028</w:t>
            </w:r>
          </w:p>
          <w:p w:rsidR="00F318A8" w:rsidRPr="00783A1B" w:rsidRDefault="00F318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318A8" w:rsidRDefault="00F318A8"/>
    <w:sectPr w:rsidR="00F31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7A" w:rsidRDefault="0086757A" w:rsidP="00F318A8">
      <w:r>
        <w:separator/>
      </w:r>
    </w:p>
  </w:endnote>
  <w:endnote w:type="continuationSeparator" w:id="0">
    <w:p w:rsidR="0086757A" w:rsidRDefault="0086757A" w:rsidP="00F3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7A" w:rsidRDefault="0086757A" w:rsidP="00F318A8">
      <w:r>
        <w:separator/>
      </w:r>
    </w:p>
  </w:footnote>
  <w:footnote w:type="continuationSeparator" w:id="0">
    <w:p w:rsidR="0086757A" w:rsidRDefault="0086757A" w:rsidP="00F31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8FB96BBE-6E1C-467A-A32E-41E4036836E3}"/>
    <w:docVar w:name="KY_MEDREF_VERSION" w:val="3"/>
  </w:docVars>
  <w:rsids>
    <w:rsidRoot w:val="00B5101A"/>
    <w:rsid w:val="00060203"/>
    <w:rsid w:val="00190A91"/>
    <w:rsid w:val="002513EC"/>
    <w:rsid w:val="004458A0"/>
    <w:rsid w:val="00783A1B"/>
    <w:rsid w:val="007C0D40"/>
    <w:rsid w:val="007E4BA5"/>
    <w:rsid w:val="00827433"/>
    <w:rsid w:val="0086757A"/>
    <w:rsid w:val="00A2547A"/>
    <w:rsid w:val="00AF1346"/>
    <w:rsid w:val="00B5101A"/>
    <w:rsid w:val="00D867C5"/>
    <w:rsid w:val="00F318A8"/>
    <w:rsid w:val="00F9091E"/>
    <w:rsid w:val="00FD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8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8A8"/>
    <w:rPr>
      <w:sz w:val="18"/>
      <w:szCs w:val="18"/>
    </w:rPr>
  </w:style>
  <w:style w:type="table" w:styleId="a5">
    <w:name w:val="Table Grid"/>
    <w:basedOn w:val="a1"/>
    <w:uiPriority w:val="59"/>
    <w:rsid w:val="00F31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318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5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8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8A8"/>
    <w:rPr>
      <w:sz w:val="18"/>
      <w:szCs w:val="18"/>
    </w:rPr>
  </w:style>
  <w:style w:type="table" w:styleId="a5">
    <w:name w:val="Table Grid"/>
    <w:basedOn w:val="a1"/>
    <w:uiPriority w:val="59"/>
    <w:rsid w:val="00F31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318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go.geneontology.org/amigo/term/GO:0002687" TargetMode="External"/><Relationship Id="rId13" Type="http://schemas.openxmlformats.org/officeDocument/2006/relationships/hyperlink" Target="http://amigo.geneontology.org/amigo/term/GO:002305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migo.geneontology.org/amigo/term/GO:0002685" TargetMode="External"/><Relationship Id="rId12" Type="http://schemas.openxmlformats.org/officeDocument/2006/relationships/hyperlink" Target="http://amigo.geneontology.org/amigo/term/GO:004864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amigo.geneontology.org/amigo/term/GO:0010646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migo.geneontology.org/amigo/term/GO:00026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migo.geneontology.org/amigo/term/GO:0007154" TargetMode="External"/><Relationship Id="rId10" Type="http://schemas.openxmlformats.org/officeDocument/2006/relationships/hyperlink" Target="http://amigo.geneontology.org/amigo/term/GO:0007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migo.geneontology.org/amigo/term/GO:0023051" TargetMode="External"/><Relationship Id="rId14" Type="http://schemas.openxmlformats.org/officeDocument/2006/relationships/hyperlink" Target="http://amigo.geneontology.org/amigo/term/GO:000268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dcterms:created xsi:type="dcterms:W3CDTF">2022-04-18T06:48:00Z</dcterms:created>
  <dcterms:modified xsi:type="dcterms:W3CDTF">2022-04-18T07:41:00Z</dcterms:modified>
</cp:coreProperties>
</file>