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942"/>
        <w:tblOverlap w:val="never"/>
        <w:tblW w:w="0" w:type="auto"/>
        <w:tblLook w:val="04A0" w:firstRow="1" w:lastRow="0" w:firstColumn="1" w:lastColumn="0" w:noHBand="0" w:noVBand="1"/>
      </w:tblPr>
      <w:tblGrid>
        <w:gridCol w:w="2021"/>
        <w:gridCol w:w="2510"/>
        <w:gridCol w:w="1488"/>
        <w:gridCol w:w="1824"/>
        <w:gridCol w:w="1507"/>
      </w:tblGrid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  <w:b/>
              </w:rPr>
            </w:pPr>
            <w:r w:rsidRPr="0063528B">
              <w:rPr>
                <w:rFonts w:ascii="Times New Roman" w:hAnsi="Times New Roman" w:cs="Times New Roman"/>
                <w:b/>
              </w:rPr>
              <w:t xml:space="preserve">Compound 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  <w:b/>
              </w:rPr>
            </w:pPr>
            <w:r w:rsidRPr="0063528B">
              <w:rPr>
                <w:rFonts w:ascii="Times New Roman" w:hAnsi="Times New Roman" w:cs="Times New Roman"/>
                <w:b/>
              </w:rPr>
              <w:t>Estimated binding energy (∆</w:t>
            </w:r>
            <w:proofErr w:type="spellStart"/>
            <w:r w:rsidRPr="0063528B">
              <w:rPr>
                <w:rFonts w:ascii="Times New Roman" w:hAnsi="Times New Roman" w:cs="Times New Roman"/>
                <w:b/>
              </w:rPr>
              <w:t>G</w:t>
            </w:r>
            <w:r w:rsidRPr="0063528B">
              <w:rPr>
                <w:rFonts w:ascii="Times New Roman" w:hAnsi="Times New Roman" w:cs="Times New Roman"/>
                <w:b/>
                <w:vertAlign w:val="subscript"/>
              </w:rPr>
              <w:t>bind</w:t>
            </w:r>
            <w:proofErr w:type="spellEnd"/>
            <w:r w:rsidRPr="0063528B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  <w:b/>
              </w:rPr>
            </w:pPr>
            <w:r w:rsidRPr="0063528B">
              <w:rPr>
                <w:rFonts w:ascii="Times New Roman" w:hAnsi="Times New Roman" w:cs="Times New Roman"/>
                <w:b/>
              </w:rPr>
              <w:t>MD simulation time(ns)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  <w:b/>
              </w:rPr>
            </w:pPr>
            <w:r w:rsidRPr="0063528B">
              <w:rPr>
                <w:rFonts w:ascii="Times New Roman" w:hAnsi="Times New Roman" w:cs="Times New Roman"/>
                <w:b/>
              </w:rPr>
              <w:t xml:space="preserve">Method employed 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528B">
              <w:rPr>
                <w:rFonts w:ascii="Times New Roman" w:hAnsi="Times New Roman" w:cs="Times New Roman"/>
                <w:b/>
              </w:rPr>
              <w:t>Pubmed</w:t>
            </w:r>
            <w:proofErr w:type="spellEnd"/>
            <w:r w:rsidRPr="0063528B">
              <w:rPr>
                <w:rFonts w:ascii="Times New Roman" w:hAnsi="Times New Roman" w:cs="Times New Roman"/>
                <w:b/>
              </w:rPr>
              <w:t xml:space="preserve"> ID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Withanolide_I</w:t>
            </w:r>
            <w:proofErr w:type="spellEnd"/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-31.56 (3.74) (kcal/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33459174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Withacoagulin</w:t>
            </w:r>
            <w:proofErr w:type="spellEnd"/>
            <w:r w:rsidRPr="0063528B">
              <w:rPr>
                <w:rFonts w:ascii="Times New Roman" w:hAnsi="Times New Roman" w:cs="Times New Roman"/>
              </w:rPr>
              <w:t xml:space="preserve"> H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−63.463(KJ/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34287986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Ajugin</w:t>
            </w:r>
            <w:proofErr w:type="spellEnd"/>
            <w:r w:rsidRPr="0063528B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−56.140 (KJ/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34287986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Withacoagulin</w:t>
            </w:r>
            <w:proofErr w:type="spellEnd"/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−44.496(KJ/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34287986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Withanoside</w:t>
            </w:r>
            <w:proofErr w:type="spellEnd"/>
            <w:r w:rsidRPr="0063528B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−62.50 ± 5.25 (kcal/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32643552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Withanoside</w:t>
            </w:r>
            <w:proofErr w:type="spellEnd"/>
            <w:r w:rsidRPr="0063528B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−81.29 ± 4.78(kcal/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32643552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Withanoside</w:t>
            </w:r>
            <w:proofErr w:type="spellEnd"/>
            <w:r w:rsidRPr="0063528B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−87.01 ± 5.01(kcal/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32643552</w:t>
            </w:r>
          </w:p>
        </w:tc>
      </w:tr>
      <w:tr w:rsidR="0063528B" w:rsidRPr="0063528B" w:rsidTr="0063528B"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proofErr w:type="spellStart"/>
            <w:r w:rsidRPr="0063528B">
              <w:rPr>
                <w:rFonts w:ascii="Times New Roman" w:hAnsi="Times New Roman" w:cs="Times New Roman"/>
              </w:rPr>
              <w:t>Sitoindoside</w:t>
            </w:r>
            <w:proofErr w:type="spellEnd"/>
            <w:r w:rsidRPr="0063528B">
              <w:rPr>
                <w:rFonts w:ascii="Times New Roman" w:hAnsi="Times New Roman" w:cs="Times New Roman"/>
              </w:rPr>
              <w:t xml:space="preserve"> IX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−49.90 ± 4.15(kcal/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32643552</w:t>
            </w:r>
          </w:p>
        </w:tc>
      </w:tr>
      <w:tr w:rsidR="0063528B" w:rsidRPr="0063528B" w:rsidTr="0063528B">
        <w:trPr>
          <w:trHeight w:val="477"/>
        </w:trPr>
        <w:tc>
          <w:tcPr>
            <w:tcW w:w="2021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Quercetin-3-rutinoside-7-glucoside</w:t>
            </w:r>
          </w:p>
        </w:tc>
        <w:tc>
          <w:tcPr>
            <w:tcW w:w="2510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-67.767 ± 0.536(KJ/</w:t>
            </w:r>
            <w:proofErr w:type="spellStart"/>
            <w:r w:rsidRPr="0063528B">
              <w:rPr>
                <w:rFonts w:ascii="Times New Roman" w:hAnsi="Times New Roman" w:cs="Times New Roman"/>
              </w:rPr>
              <w:t>mol</w:t>
            </w:r>
            <w:proofErr w:type="spellEnd"/>
            <w:r w:rsidRPr="00635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4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MM-GBSA</w:t>
            </w:r>
          </w:p>
        </w:tc>
        <w:tc>
          <w:tcPr>
            <w:tcW w:w="1507" w:type="dxa"/>
          </w:tcPr>
          <w:p w:rsidR="0063528B" w:rsidRPr="0063528B" w:rsidRDefault="0063528B" w:rsidP="0063528B">
            <w:pPr>
              <w:rPr>
                <w:rFonts w:ascii="Times New Roman" w:hAnsi="Times New Roman" w:cs="Times New Roman"/>
              </w:rPr>
            </w:pPr>
            <w:r w:rsidRPr="0063528B">
              <w:rPr>
                <w:rFonts w:ascii="Times New Roman" w:hAnsi="Times New Roman" w:cs="Times New Roman"/>
              </w:rPr>
              <w:t>34033891</w:t>
            </w:r>
          </w:p>
        </w:tc>
      </w:tr>
    </w:tbl>
    <w:p w:rsidR="00D14481" w:rsidRPr="0063528B" w:rsidRDefault="0063528B" w:rsidP="0063528B">
      <w:pPr>
        <w:rPr>
          <w:rFonts w:ascii="Times New Roman" w:hAnsi="Times New Roman" w:cs="Times New Roman"/>
        </w:rPr>
      </w:pPr>
      <w:r w:rsidRPr="0063528B">
        <w:rPr>
          <w:rFonts w:ascii="Times New Roman" w:hAnsi="Times New Roman" w:cs="Times New Roman"/>
        </w:rPr>
        <w:t xml:space="preserve">Supplementary file 8: The binding free energy of the reported </w:t>
      </w:r>
      <w:proofErr w:type="spellStart"/>
      <w:r w:rsidRPr="0063528B">
        <w:rPr>
          <w:rFonts w:ascii="Times New Roman" w:hAnsi="Times New Roman" w:cs="Times New Roman"/>
        </w:rPr>
        <w:t>phytocompounds</w:t>
      </w:r>
      <w:proofErr w:type="spellEnd"/>
      <w:r w:rsidRPr="0063528B">
        <w:rPr>
          <w:rFonts w:ascii="Times New Roman" w:hAnsi="Times New Roman" w:cs="Times New Roman"/>
        </w:rPr>
        <w:t xml:space="preserve"> from the WS plant against the SARS-CoV-2 3CL</w:t>
      </w:r>
      <w:r w:rsidRPr="0063528B">
        <w:rPr>
          <w:rFonts w:ascii="Times New Roman" w:hAnsi="Times New Roman" w:cs="Times New Roman"/>
          <w:vertAlign w:val="superscript"/>
        </w:rPr>
        <w:t>pro</w:t>
      </w:r>
      <w:bookmarkStart w:id="0" w:name="_GoBack"/>
      <w:bookmarkEnd w:id="0"/>
    </w:p>
    <w:sectPr w:rsidR="00D14481" w:rsidRPr="00635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11"/>
    <w:rsid w:val="002D3311"/>
    <w:rsid w:val="0063528B"/>
    <w:rsid w:val="00D14481"/>
    <w:rsid w:val="00D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9C4C6"/>
  <w15:chartTrackingRefBased/>
  <w15:docId w15:val="{060895CB-107C-4C7A-9CDC-0AE0D93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Южно-Уральский государственный университет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2021-12-27T10:56:00Z</dcterms:created>
  <dcterms:modified xsi:type="dcterms:W3CDTF">2021-12-27T10:59:00Z</dcterms:modified>
</cp:coreProperties>
</file>