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8BFC71" w14:textId="77777777" w:rsidR="001E3666" w:rsidRPr="00E2540F" w:rsidRDefault="001E3666" w:rsidP="001E3666">
      <w:pPr>
        <w:spacing w:before="240" w:after="240" w:line="240" w:lineRule="auto"/>
        <w:jc w:val="both"/>
        <w:rPr>
          <w:rFonts w:ascii="Times New Roman" w:eastAsia="Times New Roman" w:hAnsi="Times New Roman" w:cs="Times New Roman"/>
          <w:sz w:val="24"/>
          <w:szCs w:val="24"/>
          <w:lang w:eastAsia="en-IN"/>
        </w:rPr>
      </w:pPr>
      <w:r w:rsidRPr="00E2540F">
        <w:rPr>
          <w:rFonts w:ascii="Times New Roman" w:eastAsia="Times New Roman" w:hAnsi="Times New Roman" w:cs="Times New Roman"/>
          <w:b/>
          <w:bCs/>
          <w:color w:val="000000"/>
          <w:sz w:val="24"/>
          <w:szCs w:val="24"/>
          <w:lang w:eastAsia="en-IN"/>
        </w:rPr>
        <w:t>Identification of vaccine targets &amp; design of vaccine against SARS-CoV-2 coronavirus using computational and deep learning-based approaches.</w:t>
      </w:r>
    </w:p>
    <w:p w14:paraId="1B603E90" w14:textId="57137EC9" w:rsidR="001E3666" w:rsidRPr="00E2540F" w:rsidRDefault="001E3666" w:rsidP="001E3666">
      <w:pPr>
        <w:spacing w:line="240" w:lineRule="auto"/>
        <w:jc w:val="both"/>
        <w:rPr>
          <w:rFonts w:ascii="Times New Roman" w:eastAsia="Times New Roman" w:hAnsi="Times New Roman" w:cs="Times New Roman"/>
          <w:sz w:val="24"/>
          <w:szCs w:val="24"/>
          <w:lang w:eastAsia="en-IN"/>
        </w:rPr>
      </w:pPr>
      <w:r w:rsidRPr="00E2540F">
        <w:rPr>
          <w:rFonts w:ascii="Times New Roman" w:eastAsia="Times New Roman" w:hAnsi="Times New Roman" w:cs="Times New Roman"/>
          <w:b/>
          <w:bCs/>
          <w:color w:val="000000"/>
          <w:sz w:val="24"/>
          <w:szCs w:val="24"/>
          <w:lang w:eastAsia="en-IN"/>
        </w:rPr>
        <w:t xml:space="preserve">Bilal Ahmed Abbasi </w:t>
      </w:r>
      <w:r w:rsidRPr="00E2540F">
        <w:rPr>
          <w:rFonts w:ascii="Times New Roman" w:eastAsia="Times New Roman" w:hAnsi="Times New Roman" w:cs="Times New Roman"/>
          <w:b/>
          <w:bCs/>
          <w:color w:val="000000"/>
          <w:sz w:val="24"/>
          <w:szCs w:val="24"/>
          <w:vertAlign w:val="superscript"/>
          <w:lang w:eastAsia="en-IN"/>
        </w:rPr>
        <w:t>1</w:t>
      </w:r>
      <w:r>
        <w:rPr>
          <w:rFonts w:ascii="Times New Roman" w:eastAsia="Times New Roman" w:hAnsi="Times New Roman" w:cs="Times New Roman"/>
          <w:b/>
          <w:bCs/>
          <w:color w:val="000000"/>
          <w:sz w:val="24"/>
          <w:szCs w:val="24"/>
          <w:vertAlign w:val="superscript"/>
          <w:lang w:eastAsia="en-IN"/>
        </w:rPr>
        <w:t>*</w:t>
      </w:r>
      <w:r w:rsidRPr="00E2540F">
        <w:rPr>
          <w:rFonts w:ascii="Times New Roman" w:eastAsia="Times New Roman" w:hAnsi="Times New Roman" w:cs="Times New Roman"/>
          <w:b/>
          <w:bCs/>
          <w:color w:val="000000"/>
          <w:sz w:val="24"/>
          <w:szCs w:val="24"/>
          <w:lang w:eastAsia="en-IN"/>
        </w:rPr>
        <w:t xml:space="preserve">, Devansh Saraf </w:t>
      </w:r>
      <w:r w:rsidRPr="00E2540F">
        <w:rPr>
          <w:rFonts w:ascii="Times New Roman" w:eastAsia="Times New Roman" w:hAnsi="Times New Roman" w:cs="Times New Roman"/>
          <w:b/>
          <w:bCs/>
          <w:color w:val="000000"/>
          <w:sz w:val="24"/>
          <w:szCs w:val="24"/>
          <w:vertAlign w:val="superscript"/>
          <w:lang w:eastAsia="en-IN"/>
        </w:rPr>
        <w:t>1</w:t>
      </w:r>
      <w:r w:rsidRPr="00E2540F">
        <w:rPr>
          <w:rFonts w:ascii="Times New Roman" w:eastAsia="Times New Roman" w:hAnsi="Times New Roman" w:cs="Times New Roman"/>
          <w:b/>
          <w:bCs/>
          <w:color w:val="000000"/>
          <w:sz w:val="24"/>
          <w:szCs w:val="24"/>
          <w:lang w:eastAsia="en-IN"/>
        </w:rPr>
        <w:t xml:space="preserve">, Trapti Sharma </w:t>
      </w:r>
      <w:r w:rsidRPr="00E2540F">
        <w:rPr>
          <w:rFonts w:ascii="Times New Roman" w:eastAsia="Times New Roman" w:hAnsi="Times New Roman" w:cs="Times New Roman"/>
          <w:b/>
          <w:bCs/>
          <w:color w:val="000000"/>
          <w:sz w:val="24"/>
          <w:szCs w:val="24"/>
          <w:vertAlign w:val="superscript"/>
          <w:lang w:eastAsia="en-IN"/>
        </w:rPr>
        <w:t>1</w:t>
      </w:r>
      <w:r w:rsidRPr="00E2540F">
        <w:rPr>
          <w:rFonts w:ascii="Times New Roman" w:eastAsia="Times New Roman" w:hAnsi="Times New Roman" w:cs="Times New Roman"/>
          <w:b/>
          <w:bCs/>
          <w:color w:val="000000"/>
          <w:sz w:val="24"/>
          <w:szCs w:val="24"/>
          <w:lang w:eastAsia="en-IN"/>
        </w:rPr>
        <w:t xml:space="preserve">, Robin Sinha </w:t>
      </w:r>
      <w:r w:rsidRPr="00E2540F">
        <w:rPr>
          <w:rFonts w:ascii="Times New Roman" w:eastAsia="Times New Roman" w:hAnsi="Times New Roman" w:cs="Times New Roman"/>
          <w:b/>
          <w:bCs/>
          <w:color w:val="000000"/>
          <w:sz w:val="24"/>
          <w:szCs w:val="24"/>
          <w:vertAlign w:val="superscript"/>
          <w:lang w:eastAsia="en-IN"/>
        </w:rPr>
        <w:t>1</w:t>
      </w:r>
      <w:r w:rsidRPr="00E2540F">
        <w:rPr>
          <w:rFonts w:ascii="Times New Roman" w:eastAsia="Times New Roman" w:hAnsi="Times New Roman" w:cs="Times New Roman"/>
          <w:b/>
          <w:bCs/>
          <w:color w:val="000000"/>
          <w:sz w:val="24"/>
          <w:szCs w:val="24"/>
          <w:lang w:eastAsia="en-IN"/>
        </w:rPr>
        <w:t xml:space="preserve">, Shachee Singh </w:t>
      </w:r>
      <w:r w:rsidRPr="00E2540F">
        <w:rPr>
          <w:rFonts w:ascii="Times New Roman" w:eastAsia="Times New Roman" w:hAnsi="Times New Roman" w:cs="Times New Roman"/>
          <w:b/>
          <w:bCs/>
          <w:color w:val="000000"/>
          <w:sz w:val="24"/>
          <w:szCs w:val="24"/>
          <w:vertAlign w:val="superscript"/>
          <w:lang w:eastAsia="en-IN"/>
        </w:rPr>
        <w:t>1</w:t>
      </w:r>
      <w:r w:rsidRPr="00E2540F">
        <w:rPr>
          <w:rFonts w:ascii="Times New Roman" w:eastAsia="Times New Roman" w:hAnsi="Times New Roman" w:cs="Times New Roman"/>
          <w:b/>
          <w:bCs/>
          <w:color w:val="000000"/>
          <w:sz w:val="24"/>
          <w:szCs w:val="24"/>
          <w:lang w:eastAsia="en-IN"/>
        </w:rPr>
        <w:t>, Shriya Sood</w:t>
      </w:r>
      <w:r w:rsidRPr="00E2540F">
        <w:rPr>
          <w:rFonts w:ascii="Times New Roman" w:eastAsia="Times New Roman" w:hAnsi="Times New Roman" w:cs="Times New Roman"/>
          <w:b/>
          <w:bCs/>
          <w:color w:val="000000"/>
          <w:sz w:val="24"/>
          <w:szCs w:val="24"/>
          <w:vertAlign w:val="superscript"/>
          <w:lang w:eastAsia="en-IN"/>
        </w:rPr>
        <w:t>1</w:t>
      </w:r>
      <w:r w:rsidRPr="00E2540F">
        <w:rPr>
          <w:rFonts w:ascii="Times New Roman" w:eastAsia="Times New Roman" w:hAnsi="Times New Roman" w:cs="Times New Roman"/>
          <w:b/>
          <w:bCs/>
          <w:color w:val="000000"/>
          <w:sz w:val="24"/>
          <w:szCs w:val="24"/>
          <w:lang w:eastAsia="en-IN"/>
        </w:rPr>
        <w:t>, Pranjay Gupta</w:t>
      </w:r>
      <w:r w:rsidRPr="00E2540F">
        <w:rPr>
          <w:rFonts w:ascii="Times New Roman" w:eastAsia="Times New Roman" w:hAnsi="Times New Roman" w:cs="Times New Roman"/>
          <w:b/>
          <w:bCs/>
          <w:color w:val="000000"/>
          <w:sz w:val="24"/>
          <w:szCs w:val="24"/>
          <w:vertAlign w:val="superscript"/>
          <w:lang w:eastAsia="en-IN"/>
        </w:rPr>
        <w:t>1</w:t>
      </w:r>
      <w:r w:rsidRPr="00E2540F">
        <w:rPr>
          <w:rFonts w:ascii="Times New Roman" w:eastAsia="Times New Roman" w:hAnsi="Times New Roman" w:cs="Times New Roman"/>
          <w:b/>
          <w:bCs/>
          <w:color w:val="000000"/>
          <w:sz w:val="24"/>
          <w:szCs w:val="24"/>
          <w:lang w:eastAsia="en-IN"/>
        </w:rPr>
        <w:t>, Akshat Gupta</w:t>
      </w:r>
      <w:r w:rsidRPr="00E2540F">
        <w:rPr>
          <w:rFonts w:ascii="Times New Roman" w:eastAsia="Times New Roman" w:hAnsi="Times New Roman" w:cs="Times New Roman"/>
          <w:b/>
          <w:bCs/>
          <w:color w:val="000000"/>
          <w:sz w:val="24"/>
          <w:szCs w:val="24"/>
          <w:vertAlign w:val="superscript"/>
          <w:lang w:eastAsia="en-IN"/>
        </w:rPr>
        <w:t>1</w:t>
      </w:r>
      <w:r w:rsidRPr="00E2540F">
        <w:rPr>
          <w:rFonts w:ascii="Times New Roman" w:eastAsia="Times New Roman" w:hAnsi="Times New Roman" w:cs="Times New Roman"/>
          <w:b/>
          <w:bCs/>
          <w:color w:val="000000"/>
          <w:sz w:val="24"/>
          <w:szCs w:val="24"/>
          <w:lang w:eastAsia="en-IN"/>
        </w:rPr>
        <w:t>, Kartik Mishra</w:t>
      </w:r>
      <w:r w:rsidRPr="00E2540F">
        <w:rPr>
          <w:rFonts w:ascii="Times New Roman" w:eastAsia="Times New Roman" w:hAnsi="Times New Roman" w:cs="Times New Roman"/>
          <w:b/>
          <w:bCs/>
          <w:color w:val="000000"/>
          <w:sz w:val="24"/>
          <w:szCs w:val="24"/>
          <w:vertAlign w:val="superscript"/>
          <w:lang w:eastAsia="en-IN"/>
        </w:rPr>
        <w:t>1</w:t>
      </w:r>
      <w:r w:rsidRPr="00E2540F">
        <w:rPr>
          <w:rFonts w:ascii="Times New Roman" w:eastAsia="Times New Roman" w:hAnsi="Times New Roman" w:cs="Times New Roman"/>
          <w:b/>
          <w:bCs/>
          <w:color w:val="000000"/>
          <w:sz w:val="24"/>
          <w:szCs w:val="24"/>
          <w:lang w:eastAsia="en-IN"/>
        </w:rPr>
        <w:t xml:space="preserve">, </w:t>
      </w:r>
      <w:r>
        <w:rPr>
          <w:rFonts w:ascii="Times New Roman" w:eastAsia="Times New Roman" w:hAnsi="Times New Roman" w:cs="Times New Roman"/>
          <w:b/>
          <w:bCs/>
          <w:color w:val="000000"/>
          <w:sz w:val="24"/>
          <w:szCs w:val="24"/>
          <w:lang w:eastAsia="en-IN"/>
        </w:rPr>
        <w:t>Priya Kumari</w:t>
      </w:r>
      <w:r w:rsidRPr="00E2540F">
        <w:rPr>
          <w:rFonts w:ascii="Times New Roman" w:eastAsia="Times New Roman" w:hAnsi="Times New Roman" w:cs="Times New Roman"/>
          <w:b/>
          <w:bCs/>
          <w:color w:val="000000"/>
          <w:sz w:val="24"/>
          <w:szCs w:val="24"/>
          <w:vertAlign w:val="superscript"/>
          <w:lang w:eastAsia="en-IN"/>
        </w:rPr>
        <w:t>1</w:t>
      </w:r>
      <w:r>
        <w:rPr>
          <w:rFonts w:ascii="Times New Roman" w:eastAsia="Times New Roman" w:hAnsi="Times New Roman" w:cs="Times New Roman"/>
          <w:b/>
          <w:bCs/>
          <w:color w:val="000000"/>
          <w:sz w:val="24"/>
          <w:szCs w:val="24"/>
          <w:lang w:eastAsia="en-IN"/>
        </w:rPr>
        <w:t xml:space="preserve">, </w:t>
      </w:r>
      <w:r w:rsidRPr="00E2540F">
        <w:rPr>
          <w:rFonts w:ascii="Times New Roman" w:eastAsia="Times New Roman" w:hAnsi="Times New Roman" w:cs="Times New Roman"/>
          <w:b/>
          <w:bCs/>
          <w:color w:val="000000"/>
          <w:sz w:val="24"/>
          <w:szCs w:val="24"/>
          <w:lang w:eastAsia="en-IN"/>
        </w:rPr>
        <w:t xml:space="preserve">Kamal Rawal </w:t>
      </w:r>
      <w:r>
        <w:rPr>
          <w:rFonts w:ascii="Times New Roman" w:eastAsia="Times New Roman" w:hAnsi="Times New Roman" w:cs="Times New Roman"/>
          <w:b/>
          <w:bCs/>
          <w:color w:val="000000"/>
          <w:sz w:val="24"/>
          <w:szCs w:val="24"/>
          <w:vertAlign w:val="superscript"/>
          <w:lang w:eastAsia="en-IN"/>
        </w:rPr>
        <w:t># 1, *</w:t>
      </w:r>
    </w:p>
    <w:p w14:paraId="564CE70A" w14:textId="0B131130" w:rsidR="001E3666" w:rsidRPr="00D966AC" w:rsidRDefault="00D966AC" w:rsidP="00F34002">
      <w:pPr>
        <w:pStyle w:val="ListParagraph"/>
        <w:numPr>
          <w:ilvl w:val="0"/>
          <w:numId w:val="7"/>
        </w:numPr>
        <w:jc w:val="both"/>
        <w:textAlignment w:val="baseline"/>
        <w:rPr>
          <w:color w:val="000000"/>
          <w:sz w:val="24"/>
          <w:szCs w:val="24"/>
          <w:lang w:eastAsia="en-IN"/>
        </w:rPr>
      </w:pPr>
      <w:r w:rsidRPr="00D966AC">
        <w:rPr>
          <w:color w:val="000000"/>
          <w:sz w:val="24"/>
          <w:szCs w:val="24"/>
          <w:lang w:eastAsia="en-IN"/>
        </w:rPr>
        <w:t xml:space="preserve">Center for Computational Biology and Bioinformatics, </w:t>
      </w:r>
      <w:r w:rsidR="001E3666" w:rsidRPr="00D966AC">
        <w:rPr>
          <w:color w:val="000000"/>
          <w:sz w:val="24"/>
          <w:szCs w:val="24"/>
          <w:lang w:eastAsia="en-IN"/>
        </w:rPr>
        <w:t>Amity Institute of Biotechnology, Amity University Uttar Pradesh, India.</w:t>
      </w:r>
    </w:p>
    <w:p w14:paraId="1AEE2EF4" w14:textId="279072AD" w:rsidR="001E3666" w:rsidRDefault="001E3666" w:rsidP="001E3666">
      <w:pPr>
        <w:tabs>
          <w:tab w:val="left" w:pos="8490"/>
        </w:tabs>
        <w:spacing w:line="276" w:lineRule="auto"/>
        <w:rPr>
          <w:rFonts w:ascii="Times New Roman" w:hAnsi="Times New Roman" w:cs="Times New Roman"/>
          <w:b/>
          <w:bCs/>
          <w:sz w:val="24"/>
          <w:szCs w:val="24"/>
        </w:rPr>
      </w:pPr>
      <w:r>
        <w:rPr>
          <w:rFonts w:ascii="Times New Roman" w:hAnsi="Times New Roman" w:cs="Times New Roman"/>
          <w:b/>
          <w:bCs/>
          <w:sz w:val="24"/>
          <w:szCs w:val="24"/>
        </w:rPr>
        <w:tab/>
      </w:r>
    </w:p>
    <w:p w14:paraId="6B8C31CF" w14:textId="77777777" w:rsidR="001E3666" w:rsidRDefault="001E3666" w:rsidP="001E3666">
      <w:pPr>
        <w:tabs>
          <w:tab w:val="left" w:pos="8490"/>
        </w:tabs>
        <w:spacing w:line="276" w:lineRule="auto"/>
        <w:rPr>
          <w:rFonts w:ascii="Times New Roman" w:hAnsi="Times New Roman" w:cs="Times New Roman"/>
          <w:b/>
          <w:bCs/>
          <w:sz w:val="24"/>
          <w:szCs w:val="24"/>
        </w:rPr>
      </w:pPr>
    </w:p>
    <w:p w14:paraId="0048EB80" w14:textId="77777777" w:rsidR="001E3666" w:rsidRDefault="001E3666" w:rsidP="001E3666">
      <w:pPr>
        <w:spacing w:line="240" w:lineRule="auto"/>
        <w:jc w:val="both"/>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eastAsia="en-IN"/>
        </w:rPr>
        <w:t>#</w:t>
      </w:r>
      <w:r w:rsidRPr="00947C7F">
        <w:rPr>
          <w:rFonts w:ascii="Times New Roman" w:eastAsia="Times New Roman" w:hAnsi="Times New Roman" w:cs="Times New Roman"/>
          <w:b/>
          <w:bCs/>
          <w:color w:val="000000"/>
          <w:sz w:val="24"/>
          <w:szCs w:val="24"/>
          <w:lang w:eastAsia="en-IN"/>
        </w:rPr>
        <w:t>Corresponding Author</w:t>
      </w:r>
    </w:p>
    <w:p w14:paraId="087F4207" w14:textId="77777777" w:rsidR="001E3666" w:rsidRPr="00947C7F" w:rsidRDefault="001E3666" w:rsidP="001E3666">
      <w:pPr>
        <w:spacing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000000"/>
          <w:sz w:val="24"/>
          <w:szCs w:val="24"/>
          <w:lang w:eastAsia="en-IN"/>
        </w:rPr>
        <w:t>* Equal Contribution</w:t>
      </w:r>
    </w:p>
    <w:p w14:paraId="1514C6B0" w14:textId="77777777" w:rsidR="001E3666" w:rsidRPr="00947C7F" w:rsidRDefault="001E3666" w:rsidP="001E3666">
      <w:pPr>
        <w:spacing w:line="240" w:lineRule="auto"/>
        <w:jc w:val="both"/>
        <w:rPr>
          <w:rFonts w:ascii="Times New Roman" w:eastAsia="Times New Roman" w:hAnsi="Times New Roman" w:cs="Times New Roman"/>
          <w:sz w:val="24"/>
          <w:szCs w:val="24"/>
          <w:lang w:eastAsia="en-IN"/>
        </w:rPr>
      </w:pPr>
      <w:r w:rsidRPr="00947C7F">
        <w:rPr>
          <w:rFonts w:ascii="Times New Roman" w:eastAsia="Times New Roman" w:hAnsi="Times New Roman" w:cs="Times New Roman"/>
          <w:color w:val="000000"/>
          <w:sz w:val="24"/>
          <w:szCs w:val="24"/>
          <w:lang w:eastAsia="en-IN"/>
        </w:rPr>
        <w:t>Email Id: kamal.rawal@gmail.com</w:t>
      </w:r>
    </w:p>
    <w:p w14:paraId="5916FC02" w14:textId="77777777" w:rsidR="001E3666" w:rsidRPr="00947C7F" w:rsidRDefault="001E3666" w:rsidP="001E3666">
      <w:pPr>
        <w:spacing w:line="240" w:lineRule="auto"/>
        <w:jc w:val="both"/>
        <w:rPr>
          <w:rFonts w:ascii="Times New Roman" w:eastAsia="Times New Roman" w:hAnsi="Times New Roman" w:cs="Times New Roman"/>
          <w:sz w:val="24"/>
          <w:szCs w:val="24"/>
          <w:lang w:eastAsia="en-IN"/>
        </w:rPr>
      </w:pPr>
      <w:r w:rsidRPr="00947C7F">
        <w:rPr>
          <w:rFonts w:ascii="Times New Roman" w:eastAsia="Times New Roman" w:hAnsi="Times New Roman" w:cs="Times New Roman"/>
          <w:color w:val="000000"/>
          <w:sz w:val="24"/>
          <w:szCs w:val="24"/>
          <w:lang w:eastAsia="en-IN"/>
        </w:rPr>
        <w:t>Center for Computational Biology and Bioinformatics, AIB</w:t>
      </w:r>
    </w:p>
    <w:p w14:paraId="61CEBE84" w14:textId="77777777" w:rsidR="001E3666" w:rsidRDefault="001E3666" w:rsidP="001E3666">
      <w:pPr>
        <w:spacing w:line="240" w:lineRule="auto"/>
        <w:jc w:val="both"/>
        <w:rPr>
          <w:rFonts w:ascii="Times New Roman" w:eastAsia="Times New Roman" w:hAnsi="Times New Roman" w:cs="Times New Roman"/>
          <w:color w:val="000000"/>
          <w:sz w:val="24"/>
          <w:szCs w:val="24"/>
          <w:lang w:eastAsia="en-IN"/>
        </w:rPr>
      </w:pPr>
      <w:r w:rsidRPr="00947C7F">
        <w:rPr>
          <w:rFonts w:ascii="Times New Roman" w:eastAsia="Times New Roman" w:hAnsi="Times New Roman" w:cs="Times New Roman"/>
          <w:color w:val="000000"/>
          <w:sz w:val="24"/>
          <w:szCs w:val="24"/>
          <w:lang w:eastAsia="en-IN"/>
        </w:rPr>
        <w:t>Amity University, Noida.</w:t>
      </w:r>
    </w:p>
    <w:p w14:paraId="7C5FBFAB" w14:textId="77777777" w:rsidR="001E3666" w:rsidRDefault="001E3666" w:rsidP="001E3666">
      <w:pPr>
        <w:tabs>
          <w:tab w:val="left" w:pos="8490"/>
        </w:tabs>
        <w:spacing w:line="276" w:lineRule="auto"/>
        <w:rPr>
          <w:rFonts w:ascii="Times New Roman" w:hAnsi="Times New Roman" w:cs="Times New Roman"/>
          <w:b/>
          <w:bCs/>
          <w:sz w:val="24"/>
          <w:szCs w:val="24"/>
        </w:rPr>
      </w:pPr>
    </w:p>
    <w:p w14:paraId="03749C40" w14:textId="77777777" w:rsidR="00693968" w:rsidRDefault="00693968" w:rsidP="001E3666">
      <w:pPr>
        <w:tabs>
          <w:tab w:val="left" w:pos="8490"/>
        </w:tabs>
        <w:spacing w:line="276" w:lineRule="auto"/>
        <w:rPr>
          <w:rFonts w:ascii="Times New Roman" w:hAnsi="Times New Roman" w:cs="Times New Roman"/>
          <w:b/>
          <w:bCs/>
          <w:sz w:val="24"/>
          <w:szCs w:val="24"/>
        </w:rPr>
      </w:pPr>
    </w:p>
    <w:p w14:paraId="2B9AF647" w14:textId="77777777" w:rsidR="00693968" w:rsidRDefault="00693968" w:rsidP="001E3666">
      <w:pPr>
        <w:tabs>
          <w:tab w:val="left" w:pos="8490"/>
        </w:tabs>
        <w:spacing w:line="276" w:lineRule="auto"/>
        <w:rPr>
          <w:rFonts w:ascii="Times New Roman" w:hAnsi="Times New Roman" w:cs="Times New Roman"/>
          <w:b/>
          <w:bCs/>
          <w:sz w:val="24"/>
          <w:szCs w:val="24"/>
        </w:rPr>
      </w:pPr>
    </w:p>
    <w:p w14:paraId="72E6D004" w14:textId="77777777" w:rsidR="00693968" w:rsidRDefault="00693968" w:rsidP="001E3666">
      <w:pPr>
        <w:tabs>
          <w:tab w:val="left" w:pos="8490"/>
        </w:tabs>
        <w:spacing w:line="276" w:lineRule="auto"/>
        <w:rPr>
          <w:rFonts w:ascii="Times New Roman" w:hAnsi="Times New Roman" w:cs="Times New Roman"/>
          <w:b/>
          <w:bCs/>
          <w:sz w:val="24"/>
          <w:szCs w:val="24"/>
        </w:rPr>
      </w:pPr>
    </w:p>
    <w:p w14:paraId="1BC71B92" w14:textId="77777777" w:rsidR="00693968" w:rsidRDefault="00693968" w:rsidP="001E3666">
      <w:pPr>
        <w:tabs>
          <w:tab w:val="left" w:pos="8490"/>
        </w:tabs>
        <w:spacing w:line="276" w:lineRule="auto"/>
        <w:rPr>
          <w:rFonts w:ascii="Times New Roman" w:hAnsi="Times New Roman" w:cs="Times New Roman"/>
          <w:b/>
          <w:bCs/>
          <w:sz w:val="24"/>
          <w:szCs w:val="24"/>
        </w:rPr>
      </w:pPr>
    </w:p>
    <w:p w14:paraId="40797C17" w14:textId="77777777" w:rsidR="00693968" w:rsidRDefault="00693968" w:rsidP="001E3666">
      <w:pPr>
        <w:tabs>
          <w:tab w:val="left" w:pos="8490"/>
        </w:tabs>
        <w:spacing w:line="276" w:lineRule="auto"/>
        <w:rPr>
          <w:rFonts w:ascii="Times New Roman" w:hAnsi="Times New Roman" w:cs="Times New Roman"/>
          <w:b/>
          <w:bCs/>
          <w:sz w:val="24"/>
          <w:szCs w:val="24"/>
        </w:rPr>
      </w:pPr>
    </w:p>
    <w:p w14:paraId="0F9A6636" w14:textId="77777777" w:rsidR="00693968" w:rsidRDefault="00693968" w:rsidP="001E3666">
      <w:pPr>
        <w:tabs>
          <w:tab w:val="left" w:pos="8490"/>
        </w:tabs>
        <w:spacing w:line="276" w:lineRule="auto"/>
        <w:rPr>
          <w:rFonts w:ascii="Times New Roman" w:hAnsi="Times New Roman" w:cs="Times New Roman"/>
          <w:b/>
          <w:bCs/>
          <w:sz w:val="24"/>
          <w:szCs w:val="24"/>
        </w:rPr>
      </w:pPr>
    </w:p>
    <w:p w14:paraId="314FCFA7" w14:textId="77777777" w:rsidR="00693968" w:rsidRDefault="00693968" w:rsidP="001E3666">
      <w:pPr>
        <w:tabs>
          <w:tab w:val="left" w:pos="8490"/>
        </w:tabs>
        <w:spacing w:line="276" w:lineRule="auto"/>
        <w:rPr>
          <w:rFonts w:ascii="Times New Roman" w:hAnsi="Times New Roman" w:cs="Times New Roman"/>
          <w:b/>
          <w:bCs/>
          <w:sz w:val="24"/>
          <w:szCs w:val="24"/>
        </w:rPr>
      </w:pPr>
    </w:p>
    <w:p w14:paraId="5DDE0FAF" w14:textId="77777777" w:rsidR="00693968" w:rsidRDefault="00693968" w:rsidP="001E3666">
      <w:pPr>
        <w:tabs>
          <w:tab w:val="left" w:pos="8490"/>
        </w:tabs>
        <w:spacing w:line="276" w:lineRule="auto"/>
        <w:rPr>
          <w:rFonts w:ascii="Times New Roman" w:hAnsi="Times New Roman" w:cs="Times New Roman"/>
          <w:b/>
          <w:bCs/>
          <w:sz w:val="24"/>
          <w:szCs w:val="24"/>
        </w:rPr>
      </w:pPr>
    </w:p>
    <w:p w14:paraId="2B0C9A7F" w14:textId="77777777" w:rsidR="00693968" w:rsidRDefault="00693968" w:rsidP="001E3666">
      <w:pPr>
        <w:tabs>
          <w:tab w:val="left" w:pos="8490"/>
        </w:tabs>
        <w:spacing w:line="276" w:lineRule="auto"/>
        <w:rPr>
          <w:rFonts w:ascii="Times New Roman" w:hAnsi="Times New Roman" w:cs="Times New Roman"/>
          <w:b/>
          <w:bCs/>
          <w:sz w:val="24"/>
          <w:szCs w:val="24"/>
        </w:rPr>
      </w:pPr>
    </w:p>
    <w:p w14:paraId="1D8FBF86" w14:textId="77777777" w:rsidR="00693968" w:rsidRDefault="00693968" w:rsidP="001E3666">
      <w:pPr>
        <w:tabs>
          <w:tab w:val="left" w:pos="8490"/>
        </w:tabs>
        <w:spacing w:line="276" w:lineRule="auto"/>
        <w:rPr>
          <w:rFonts w:ascii="Times New Roman" w:hAnsi="Times New Roman" w:cs="Times New Roman"/>
          <w:b/>
          <w:bCs/>
          <w:sz w:val="24"/>
          <w:szCs w:val="24"/>
        </w:rPr>
      </w:pPr>
    </w:p>
    <w:p w14:paraId="2EB332CD" w14:textId="77777777" w:rsidR="00693968" w:rsidRDefault="00693968" w:rsidP="001E3666">
      <w:pPr>
        <w:tabs>
          <w:tab w:val="left" w:pos="8490"/>
        </w:tabs>
        <w:spacing w:line="276" w:lineRule="auto"/>
        <w:rPr>
          <w:rFonts w:ascii="Times New Roman" w:hAnsi="Times New Roman" w:cs="Times New Roman"/>
          <w:b/>
          <w:bCs/>
          <w:sz w:val="24"/>
          <w:szCs w:val="24"/>
        </w:rPr>
      </w:pPr>
    </w:p>
    <w:p w14:paraId="2BB0A203" w14:textId="77777777" w:rsidR="00693968" w:rsidRDefault="00693968" w:rsidP="001E3666">
      <w:pPr>
        <w:tabs>
          <w:tab w:val="left" w:pos="8490"/>
        </w:tabs>
        <w:spacing w:line="276" w:lineRule="auto"/>
        <w:rPr>
          <w:rFonts w:ascii="Times New Roman" w:hAnsi="Times New Roman" w:cs="Times New Roman"/>
          <w:b/>
          <w:bCs/>
          <w:sz w:val="24"/>
          <w:szCs w:val="24"/>
        </w:rPr>
      </w:pPr>
    </w:p>
    <w:p w14:paraId="32442821" w14:textId="77777777" w:rsidR="00693968" w:rsidRDefault="00693968" w:rsidP="001E3666">
      <w:pPr>
        <w:tabs>
          <w:tab w:val="left" w:pos="8490"/>
        </w:tabs>
        <w:spacing w:line="276" w:lineRule="auto"/>
        <w:rPr>
          <w:rFonts w:ascii="Times New Roman" w:hAnsi="Times New Roman" w:cs="Times New Roman"/>
          <w:b/>
          <w:bCs/>
          <w:sz w:val="24"/>
          <w:szCs w:val="24"/>
        </w:rPr>
      </w:pPr>
    </w:p>
    <w:p w14:paraId="7BC4480F" w14:textId="77777777" w:rsidR="00693968" w:rsidRDefault="00693968" w:rsidP="001E3666">
      <w:pPr>
        <w:tabs>
          <w:tab w:val="left" w:pos="8490"/>
        </w:tabs>
        <w:spacing w:line="276" w:lineRule="auto"/>
        <w:rPr>
          <w:rFonts w:ascii="Times New Roman" w:hAnsi="Times New Roman" w:cs="Times New Roman"/>
          <w:b/>
          <w:bCs/>
          <w:sz w:val="24"/>
          <w:szCs w:val="24"/>
        </w:rPr>
      </w:pPr>
    </w:p>
    <w:p w14:paraId="340D71FE" w14:textId="77777777" w:rsidR="00693968" w:rsidRDefault="00693968" w:rsidP="001E3666">
      <w:pPr>
        <w:tabs>
          <w:tab w:val="left" w:pos="8490"/>
        </w:tabs>
        <w:spacing w:line="276" w:lineRule="auto"/>
        <w:rPr>
          <w:rFonts w:ascii="Times New Roman" w:hAnsi="Times New Roman" w:cs="Times New Roman"/>
          <w:b/>
          <w:bCs/>
          <w:sz w:val="24"/>
          <w:szCs w:val="24"/>
        </w:rPr>
      </w:pPr>
    </w:p>
    <w:p w14:paraId="02DAF192" w14:textId="77777777" w:rsidR="00693968" w:rsidRDefault="00693968" w:rsidP="001E3666">
      <w:pPr>
        <w:tabs>
          <w:tab w:val="left" w:pos="8490"/>
        </w:tabs>
        <w:spacing w:line="276" w:lineRule="auto"/>
        <w:rPr>
          <w:rFonts w:ascii="Times New Roman" w:hAnsi="Times New Roman" w:cs="Times New Roman"/>
          <w:b/>
          <w:bCs/>
          <w:sz w:val="24"/>
          <w:szCs w:val="24"/>
        </w:rPr>
      </w:pPr>
    </w:p>
    <w:p w14:paraId="24722EC7" w14:textId="77777777" w:rsidR="00693968" w:rsidRDefault="00693968" w:rsidP="001E3666">
      <w:pPr>
        <w:tabs>
          <w:tab w:val="left" w:pos="8490"/>
        </w:tabs>
        <w:spacing w:line="276" w:lineRule="auto"/>
        <w:rPr>
          <w:rFonts w:ascii="Times New Roman" w:hAnsi="Times New Roman" w:cs="Times New Roman"/>
          <w:b/>
          <w:bCs/>
          <w:sz w:val="24"/>
          <w:szCs w:val="24"/>
        </w:rPr>
      </w:pPr>
    </w:p>
    <w:p w14:paraId="4B795FBC" w14:textId="77777777" w:rsidR="00693968" w:rsidRDefault="00693968" w:rsidP="001E3666">
      <w:pPr>
        <w:tabs>
          <w:tab w:val="left" w:pos="8490"/>
        </w:tabs>
        <w:spacing w:line="276" w:lineRule="auto"/>
        <w:rPr>
          <w:rFonts w:ascii="Times New Roman" w:hAnsi="Times New Roman" w:cs="Times New Roman"/>
          <w:b/>
          <w:bCs/>
          <w:sz w:val="24"/>
          <w:szCs w:val="24"/>
        </w:rPr>
      </w:pPr>
    </w:p>
    <w:p w14:paraId="0A5A9F2B" w14:textId="77777777" w:rsidR="00693968" w:rsidRDefault="00693968" w:rsidP="001E3666">
      <w:pPr>
        <w:tabs>
          <w:tab w:val="left" w:pos="8490"/>
        </w:tabs>
        <w:spacing w:line="276" w:lineRule="auto"/>
        <w:rPr>
          <w:rFonts w:ascii="Times New Roman" w:hAnsi="Times New Roman" w:cs="Times New Roman"/>
          <w:b/>
          <w:bCs/>
          <w:sz w:val="24"/>
          <w:szCs w:val="24"/>
        </w:rPr>
      </w:pPr>
    </w:p>
    <w:p w14:paraId="4CBB2A56" w14:textId="2FBC9622" w:rsidR="00E93A47" w:rsidRPr="00F73120" w:rsidRDefault="00F461A5" w:rsidP="00F73120">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Supplementary </w:t>
      </w:r>
      <w:r w:rsidR="00E93A47" w:rsidRPr="00F73120">
        <w:rPr>
          <w:rFonts w:ascii="Times New Roman" w:hAnsi="Times New Roman" w:cs="Times New Roman"/>
          <w:b/>
          <w:bCs/>
          <w:sz w:val="24"/>
          <w:szCs w:val="24"/>
        </w:rPr>
        <w:t>File A</w:t>
      </w:r>
    </w:p>
    <w:p w14:paraId="435414CF" w14:textId="77777777" w:rsidR="00E93A47" w:rsidRPr="00F73120" w:rsidRDefault="00E93A47" w:rsidP="00F73120">
      <w:pPr>
        <w:spacing w:line="276" w:lineRule="auto"/>
        <w:jc w:val="center"/>
        <w:rPr>
          <w:rFonts w:ascii="Times New Roman" w:hAnsi="Times New Roman" w:cs="Times New Roman"/>
          <w:b/>
          <w:bCs/>
          <w:sz w:val="24"/>
          <w:szCs w:val="24"/>
        </w:rPr>
      </w:pPr>
      <w:r w:rsidRPr="00F73120">
        <w:rPr>
          <w:rFonts w:ascii="Times New Roman" w:hAnsi="Times New Roman" w:cs="Times New Roman"/>
          <w:b/>
          <w:bCs/>
          <w:sz w:val="24"/>
          <w:szCs w:val="24"/>
        </w:rPr>
        <w:t>Strategy of vaccine construction:</w:t>
      </w:r>
    </w:p>
    <w:p w14:paraId="0BAF34CD" w14:textId="77777777" w:rsidR="00E93A47" w:rsidRPr="00F73120" w:rsidRDefault="00E93A47" w:rsidP="00F73120">
      <w:pPr>
        <w:spacing w:line="276" w:lineRule="auto"/>
        <w:jc w:val="both"/>
        <w:rPr>
          <w:rFonts w:ascii="Times New Roman" w:hAnsi="Times New Roman" w:cs="Times New Roman"/>
          <w:b/>
          <w:bCs/>
          <w:sz w:val="24"/>
          <w:szCs w:val="24"/>
        </w:rPr>
      </w:pPr>
      <w:r w:rsidRPr="00F73120">
        <w:rPr>
          <w:rFonts w:ascii="Times New Roman" w:hAnsi="Times New Roman" w:cs="Times New Roman"/>
          <w:b/>
          <w:bCs/>
          <w:sz w:val="24"/>
          <w:szCs w:val="24"/>
        </w:rPr>
        <w:t>Strategy 1:</w:t>
      </w:r>
    </w:p>
    <w:p w14:paraId="5B8949A7" w14:textId="77777777" w:rsidR="00E93A47" w:rsidRPr="00F73120" w:rsidRDefault="00E93A47" w:rsidP="00F73120">
      <w:pPr>
        <w:spacing w:line="276" w:lineRule="auto"/>
        <w:jc w:val="both"/>
        <w:rPr>
          <w:rFonts w:ascii="Times New Roman" w:hAnsi="Times New Roman" w:cs="Times New Roman"/>
          <w:sz w:val="24"/>
          <w:szCs w:val="24"/>
        </w:rPr>
      </w:pPr>
      <w:r w:rsidRPr="00F73120">
        <w:rPr>
          <w:rFonts w:ascii="Times New Roman" w:hAnsi="Times New Roman" w:cs="Times New Roman"/>
          <w:sz w:val="24"/>
          <w:szCs w:val="24"/>
        </w:rPr>
        <w:t>8 repeats of highest scoring epitope each of MHC-I, MHC-II and B-cell epitopes were linked to adjuvant and each other via linkers. Three vaccine V1, V2 and V3 were constructed using this approach. The vaccine sequence in all these three were same, however, each has different adjuvant namely, β defensin, L7/L12 50s ribosomal protein and HABA protein, respectively.</w:t>
      </w:r>
    </w:p>
    <w:p w14:paraId="3CDB79D0" w14:textId="77777777" w:rsidR="00E93A47" w:rsidRPr="00F73120" w:rsidRDefault="00E93A47" w:rsidP="00F73120">
      <w:pPr>
        <w:spacing w:line="276" w:lineRule="auto"/>
        <w:jc w:val="both"/>
        <w:rPr>
          <w:rFonts w:ascii="Times New Roman" w:hAnsi="Times New Roman" w:cs="Times New Roman"/>
          <w:b/>
          <w:bCs/>
          <w:sz w:val="24"/>
          <w:szCs w:val="24"/>
        </w:rPr>
      </w:pPr>
      <w:r w:rsidRPr="00F73120">
        <w:rPr>
          <w:rFonts w:ascii="Times New Roman" w:hAnsi="Times New Roman" w:cs="Times New Roman"/>
          <w:b/>
          <w:bCs/>
          <w:sz w:val="24"/>
          <w:szCs w:val="24"/>
        </w:rPr>
        <w:t>Strategy 2:</w:t>
      </w:r>
    </w:p>
    <w:p w14:paraId="4ADCFADA" w14:textId="77777777" w:rsidR="00E93A47" w:rsidRPr="00F73120" w:rsidRDefault="00E93A47" w:rsidP="00F73120">
      <w:pPr>
        <w:spacing w:line="276" w:lineRule="auto"/>
        <w:jc w:val="both"/>
        <w:rPr>
          <w:rFonts w:ascii="Times New Roman" w:hAnsi="Times New Roman" w:cs="Times New Roman"/>
          <w:sz w:val="24"/>
          <w:szCs w:val="24"/>
        </w:rPr>
      </w:pPr>
      <w:r w:rsidRPr="00F73120">
        <w:rPr>
          <w:rFonts w:ascii="Times New Roman" w:hAnsi="Times New Roman" w:cs="Times New Roman"/>
          <w:sz w:val="24"/>
          <w:szCs w:val="24"/>
        </w:rPr>
        <w:t>Top scoring 8 epitopes each of MHC-I, MHC-II and B-cell epitopes were linked to adjuvant via appropriate linkers. Vaccine constructs V4, V5 and V6 were generated following this approach and β defensin, 50s L7/L12 ribosomal protein and HABA protein, respectively were used as adjuvants.</w:t>
      </w:r>
    </w:p>
    <w:p w14:paraId="1A905251" w14:textId="77777777" w:rsidR="00E93A47" w:rsidRPr="00F73120" w:rsidRDefault="00E93A47" w:rsidP="00F73120">
      <w:pPr>
        <w:spacing w:line="276" w:lineRule="auto"/>
        <w:jc w:val="both"/>
        <w:rPr>
          <w:rFonts w:ascii="Times New Roman" w:hAnsi="Times New Roman" w:cs="Times New Roman"/>
          <w:b/>
          <w:bCs/>
          <w:sz w:val="24"/>
          <w:szCs w:val="24"/>
        </w:rPr>
      </w:pPr>
      <w:r w:rsidRPr="00F73120">
        <w:rPr>
          <w:rFonts w:ascii="Times New Roman" w:hAnsi="Times New Roman" w:cs="Times New Roman"/>
          <w:b/>
          <w:bCs/>
          <w:sz w:val="24"/>
          <w:szCs w:val="24"/>
        </w:rPr>
        <w:t>Linkers Used:</w:t>
      </w:r>
    </w:p>
    <w:p w14:paraId="2DB2AE17" w14:textId="77777777" w:rsidR="00E93A47" w:rsidRPr="00F73120" w:rsidRDefault="00E93A47" w:rsidP="00F73120">
      <w:pPr>
        <w:spacing w:line="276" w:lineRule="auto"/>
        <w:jc w:val="both"/>
        <w:rPr>
          <w:rFonts w:ascii="Times New Roman" w:hAnsi="Times New Roman" w:cs="Times New Roman"/>
          <w:sz w:val="24"/>
          <w:szCs w:val="24"/>
        </w:rPr>
      </w:pPr>
      <w:r w:rsidRPr="00F73120">
        <w:rPr>
          <w:rFonts w:ascii="Times New Roman" w:hAnsi="Times New Roman" w:cs="Times New Roman"/>
          <w:sz w:val="24"/>
          <w:szCs w:val="24"/>
        </w:rPr>
        <w:t>1. EAAAK linker for joining adjuvant with MHC class-I (or CTL) epitope.</w:t>
      </w:r>
    </w:p>
    <w:p w14:paraId="3ACD78D4" w14:textId="77777777" w:rsidR="00E93A47" w:rsidRPr="00F73120" w:rsidRDefault="00E93A47" w:rsidP="00F73120">
      <w:pPr>
        <w:spacing w:line="276" w:lineRule="auto"/>
        <w:jc w:val="both"/>
        <w:rPr>
          <w:rFonts w:ascii="Times New Roman" w:hAnsi="Times New Roman" w:cs="Times New Roman"/>
          <w:sz w:val="24"/>
          <w:szCs w:val="24"/>
        </w:rPr>
      </w:pPr>
      <w:r w:rsidRPr="00F73120">
        <w:rPr>
          <w:rFonts w:ascii="Times New Roman" w:hAnsi="Times New Roman" w:cs="Times New Roman"/>
          <w:sz w:val="24"/>
          <w:szCs w:val="24"/>
        </w:rPr>
        <w:t>2. GGGS linker for linking CTL epitopes with among themselves.</w:t>
      </w:r>
    </w:p>
    <w:p w14:paraId="77A13A00" w14:textId="77777777" w:rsidR="00E93A47" w:rsidRPr="00F73120" w:rsidRDefault="00E93A47" w:rsidP="00F73120">
      <w:pPr>
        <w:spacing w:line="276" w:lineRule="auto"/>
        <w:jc w:val="both"/>
        <w:rPr>
          <w:rFonts w:ascii="Times New Roman" w:hAnsi="Times New Roman" w:cs="Times New Roman"/>
          <w:sz w:val="24"/>
          <w:szCs w:val="24"/>
        </w:rPr>
      </w:pPr>
      <w:r w:rsidRPr="00F73120">
        <w:rPr>
          <w:rFonts w:ascii="Times New Roman" w:hAnsi="Times New Roman" w:cs="Times New Roman"/>
          <w:sz w:val="24"/>
          <w:szCs w:val="24"/>
        </w:rPr>
        <w:t>3. AAY linker for joining CTL epitope with MHC-II (or HTL) epitopes and HTL epitopes among themselves</w:t>
      </w:r>
    </w:p>
    <w:p w14:paraId="7F3AFBCC" w14:textId="77777777" w:rsidR="00E93A47" w:rsidRPr="00F73120" w:rsidRDefault="00E93A47" w:rsidP="00F73120">
      <w:pPr>
        <w:spacing w:line="276" w:lineRule="auto"/>
        <w:jc w:val="both"/>
        <w:rPr>
          <w:rFonts w:ascii="Times New Roman" w:hAnsi="Times New Roman" w:cs="Times New Roman"/>
          <w:sz w:val="24"/>
          <w:szCs w:val="24"/>
        </w:rPr>
      </w:pPr>
      <w:r w:rsidRPr="00F73120">
        <w:rPr>
          <w:rFonts w:ascii="Times New Roman" w:hAnsi="Times New Roman" w:cs="Times New Roman"/>
          <w:sz w:val="24"/>
          <w:szCs w:val="24"/>
        </w:rPr>
        <w:t>4. KK linker for linking HTL epitope with B-cell epitope and B-cell epitopes among themselves.</w:t>
      </w:r>
    </w:p>
    <w:p w14:paraId="6682D7D9" w14:textId="39D1BFF5" w:rsidR="009F38AB" w:rsidRPr="00F73120" w:rsidRDefault="00E93A47" w:rsidP="00F73120">
      <w:pPr>
        <w:spacing w:line="276" w:lineRule="auto"/>
        <w:jc w:val="both"/>
        <w:rPr>
          <w:rFonts w:ascii="Times New Roman" w:hAnsi="Times New Roman" w:cs="Times New Roman"/>
          <w:sz w:val="24"/>
          <w:szCs w:val="24"/>
        </w:rPr>
      </w:pPr>
      <w:r w:rsidRPr="00F73120">
        <w:rPr>
          <w:rFonts w:ascii="Times New Roman" w:hAnsi="Times New Roman" w:cs="Times New Roman"/>
          <w:b/>
          <w:bCs/>
          <w:sz w:val="24"/>
          <w:szCs w:val="24"/>
        </w:rPr>
        <w:t>Table A:</w:t>
      </w:r>
      <w:r w:rsidRPr="00F73120">
        <w:rPr>
          <w:rFonts w:ascii="Times New Roman" w:hAnsi="Times New Roman" w:cs="Times New Roman"/>
          <w:sz w:val="24"/>
          <w:szCs w:val="24"/>
        </w:rPr>
        <w:t xml:space="preserve"> Protein sequence of the vaccine constructs produced by following the mentioned strategies. The colour coding is as follows: Adjuvant (Green), Linkers (</w:t>
      </w:r>
      <w:r w:rsidR="00322D7B" w:rsidRPr="00F73120">
        <w:rPr>
          <w:rFonts w:ascii="Times New Roman" w:hAnsi="Times New Roman" w:cs="Times New Roman"/>
          <w:sz w:val="24"/>
          <w:szCs w:val="24"/>
        </w:rPr>
        <w:t>Blue</w:t>
      </w:r>
      <w:r w:rsidRPr="00F73120">
        <w:rPr>
          <w:rFonts w:ascii="Times New Roman" w:hAnsi="Times New Roman" w:cs="Times New Roman"/>
          <w:sz w:val="24"/>
          <w:szCs w:val="24"/>
        </w:rPr>
        <w:t>), MHC class-I epitopes or CTL epitopes (Violet), MHC class-II or HTL epitopes (Red) and B- cell epitopes (Black).</w:t>
      </w:r>
    </w:p>
    <w:p w14:paraId="70378FDF" w14:textId="77777777" w:rsidR="00322D7B" w:rsidRPr="00F73120" w:rsidRDefault="00322D7B" w:rsidP="00F73120">
      <w:pPr>
        <w:pStyle w:val="Default"/>
        <w:spacing w:line="276" w:lineRule="auto"/>
      </w:pPr>
    </w:p>
    <w:tbl>
      <w:tblPr>
        <w:tblStyle w:val="TableGrid"/>
        <w:tblW w:w="0" w:type="auto"/>
        <w:tblLayout w:type="fixed"/>
        <w:tblLook w:val="0000" w:firstRow="0" w:lastRow="0" w:firstColumn="0" w:lastColumn="0" w:noHBand="0" w:noVBand="0"/>
      </w:tblPr>
      <w:tblGrid>
        <w:gridCol w:w="1271"/>
        <w:gridCol w:w="7531"/>
      </w:tblGrid>
      <w:tr w:rsidR="00322D7B" w:rsidRPr="00F73120" w14:paraId="5E0916A1" w14:textId="77777777" w:rsidTr="000D23E2">
        <w:trPr>
          <w:trHeight w:val="247"/>
        </w:trPr>
        <w:tc>
          <w:tcPr>
            <w:tcW w:w="1271" w:type="dxa"/>
          </w:tcPr>
          <w:p w14:paraId="1E9750CE" w14:textId="303D6E3F" w:rsidR="00322D7B" w:rsidRPr="00F73120" w:rsidRDefault="00322D7B" w:rsidP="00F73120">
            <w:pPr>
              <w:pStyle w:val="Default"/>
              <w:spacing w:line="276" w:lineRule="auto"/>
              <w:jc w:val="center"/>
              <w:rPr>
                <w:b/>
                <w:bCs/>
              </w:rPr>
            </w:pPr>
            <w:r w:rsidRPr="00F73120">
              <w:rPr>
                <w:b/>
                <w:bCs/>
              </w:rPr>
              <w:t>Vaccine Construct</w:t>
            </w:r>
          </w:p>
        </w:tc>
        <w:tc>
          <w:tcPr>
            <w:tcW w:w="7531" w:type="dxa"/>
          </w:tcPr>
          <w:p w14:paraId="2E03ACCE" w14:textId="5DEC470F" w:rsidR="00322D7B" w:rsidRPr="00F73120" w:rsidRDefault="00322D7B" w:rsidP="00F73120">
            <w:pPr>
              <w:pStyle w:val="Default"/>
              <w:spacing w:line="276" w:lineRule="auto"/>
              <w:jc w:val="center"/>
              <w:rPr>
                <w:b/>
                <w:bCs/>
              </w:rPr>
            </w:pPr>
            <w:r w:rsidRPr="00F73120">
              <w:rPr>
                <w:b/>
                <w:bCs/>
              </w:rPr>
              <w:t>Vaccine sequence</w:t>
            </w:r>
          </w:p>
        </w:tc>
      </w:tr>
      <w:tr w:rsidR="00322D7B" w:rsidRPr="00F73120" w14:paraId="5C388FF8" w14:textId="77777777" w:rsidTr="000D23E2">
        <w:trPr>
          <w:trHeight w:val="1077"/>
        </w:trPr>
        <w:tc>
          <w:tcPr>
            <w:tcW w:w="1271" w:type="dxa"/>
          </w:tcPr>
          <w:p w14:paraId="1DB5F662" w14:textId="3FBB3EA1" w:rsidR="00322D7B" w:rsidRPr="00F73120" w:rsidRDefault="00322D7B" w:rsidP="00F73120">
            <w:pPr>
              <w:pStyle w:val="Default"/>
              <w:spacing w:before="240" w:line="276" w:lineRule="auto"/>
              <w:jc w:val="center"/>
            </w:pPr>
            <w:r w:rsidRPr="00F73120">
              <w:t>V1</w:t>
            </w:r>
          </w:p>
          <w:p w14:paraId="68B9C38C" w14:textId="0D5E74DE" w:rsidR="00322D7B" w:rsidRPr="00F73120" w:rsidRDefault="00322D7B" w:rsidP="00F73120">
            <w:pPr>
              <w:pStyle w:val="Default"/>
              <w:spacing w:before="240" w:line="276" w:lineRule="auto"/>
              <w:jc w:val="center"/>
            </w:pPr>
            <w:r w:rsidRPr="00F73120">
              <w:t>With β defensin as adjuvant</w:t>
            </w:r>
          </w:p>
        </w:tc>
        <w:tc>
          <w:tcPr>
            <w:tcW w:w="7531" w:type="dxa"/>
          </w:tcPr>
          <w:p w14:paraId="398FC9AC" w14:textId="77777777" w:rsidR="00322D7B" w:rsidRPr="00F73120" w:rsidRDefault="00322D7B" w:rsidP="00F73120">
            <w:pPr>
              <w:pStyle w:val="Default"/>
              <w:spacing w:before="240" w:line="276" w:lineRule="auto"/>
            </w:pPr>
            <w:r w:rsidRPr="00F73120">
              <w:rPr>
                <w:color w:val="00B050"/>
              </w:rPr>
              <w:t>GIINTLQKYYCRVRGGRCAVLSCLPKEEQIGKCSTRGRKCCRRKK</w:t>
            </w:r>
            <w:r w:rsidRPr="00F73120">
              <w:rPr>
                <w:color w:val="00B0F0"/>
              </w:rPr>
              <w:t>EAAAK</w:t>
            </w:r>
            <w:r w:rsidRPr="00F73120">
              <w:rPr>
                <w:color w:val="7030A0"/>
              </w:rPr>
              <w:t>KIADYNYKL</w:t>
            </w:r>
            <w:r w:rsidRPr="00F73120">
              <w:rPr>
                <w:color w:val="00B0F0"/>
              </w:rPr>
              <w:t>GGGS</w:t>
            </w:r>
            <w:r w:rsidRPr="00F73120">
              <w:rPr>
                <w:color w:val="7030A0"/>
              </w:rPr>
              <w:t>KIADYNYKL</w:t>
            </w:r>
            <w:r w:rsidRPr="00F73120">
              <w:rPr>
                <w:color w:val="00B0F0"/>
              </w:rPr>
              <w:t>GGGS</w:t>
            </w:r>
            <w:r w:rsidRPr="00F73120">
              <w:rPr>
                <w:color w:val="7030A0"/>
              </w:rPr>
              <w:t>KIADYNYKL</w:t>
            </w:r>
            <w:r w:rsidRPr="00F73120">
              <w:rPr>
                <w:color w:val="00B0F0"/>
              </w:rPr>
              <w:t>GGGS</w:t>
            </w:r>
            <w:r w:rsidRPr="00F73120">
              <w:rPr>
                <w:color w:val="7030A0"/>
              </w:rPr>
              <w:t>KIADYNYKL</w:t>
            </w:r>
            <w:r w:rsidRPr="00F73120">
              <w:rPr>
                <w:color w:val="00B0F0"/>
              </w:rPr>
              <w:t>GGGS</w:t>
            </w:r>
            <w:r w:rsidRPr="00F73120">
              <w:rPr>
                <w:color w:val="7030A0"/>
              </w:rPr>
              <w:t>KIADYNYKL</w:t>
            </w:r>
            <w:r w:rsidRPr="00F73120">
              <w:rPr>
                <w:color w:val="00B0F0"/>
              </w:rPr>
              <w:t>GGGS</w:t>
            </w:r>
            <w:r w:rsidRPr="00F73120">
              <w:rPr>
                <w:color w:val="7030A0"/>
              </w:rPr>
              <w:t>KIADYNYKL</w:t>
            </w:r>
            <w:r w:rsidRPr="00F73120">
              <w:rPr>
                <w:color w:val="00B0F0"/>
              </w:rPr>
              <w:t>GGGS</w:t>
            </w:r>
            <w:r w:rsidRPr="00F73120">
              <w:rPr>
                <w:color w:val="7030A0"/>
              </w:rPr>
              <w:t>KIADYNYKL</w:t>
            </w:r>
            <w:r w:rsidRPr="00F73120">
              <w:rPr>
                <w:color w:val="00B0F0"/>
              </w:rPr>
              <w:t>GGGS</w:t>
            </w:r>
            <w:r w:rsidRPr="00F73120">
              <w:rPr>
                <w:color w:val="7030A0"/>
              </w:rPr>
              <w:t>KIADYNYKL</w:t>
            </w:r>
            <w:r w:rsidRPr="00F73120">
              <w:rPr>
                <w:color w:val="00B0F0"/>
              </w:rPr>
              <w:t>AAY</w:t>
            </w:r>
            <w:r w:rsidRPr="00F73120">
              <w:rPr>
                <w:color w:val="C00000"/>
              </w:rPr>
              <w:t>VKNKCVNFN</w:t>
            </w:r>
            <w:r w:rsidRPr="00F73120">
              <w:rPr>
                <w:color w:val="00B0F0"/>
              </w:rPr>
              <w:t>AAY</w:t>
            </w:r>
            <w:r w:rsidRPr="00F73120">
              <w:rPr>
                <w:color w:val="C00000"/>
              </w:rPr>
              <w:t>VKNKCVNFN</w:t>
            </w:r>
            <w:r w:rsidRPr="00F73120">
              <w:rPr>
                <w:color w:val="00B0F0"/>
              </w:rPr>
              <w:t>AAY</w:t>
            </w:r>
            <w:r w:rsidRPr="00F73120">
              <w:rPr>
                <w:color w:val="C00000"/>
              </w:rPr>
              <w:t>VKNKCVNFN</w:t>
            </w:r>
            <w:r w:rsidRPr="00F73120">
              <w:rPr>
                <w:color w:val="00B0F0"/>
              </w:rPr>
              <w:t>AAY</w:t>
            </w:r>
            <w:r w:rsidRPr="00F73120">
              <w:rPr>
                <w:color w:val="C00000"/>
              </w:rPr>
              <w:t>VKNKCVNFN</w:t>
            </w:r>
            <w:r w:rsidRPr="00F73120">
              <w:rPr>
                <w:color w:val="00B0F0"/>
              </w:rPr>
              <w:t>AAY</w:t>
            </w:r>
            <w:r w:rsidRPr="00F73120">
              <w:rPr>
                <w:color w:val="C00000"/>
              </w:rPr>
              <w:t>VKNKCVNFN</w:t>
            </w:r>
            <w:r w:rsidRPr="00F73120">
              <w:rPr>
                <w:color w:val="00B0F0"/>
              </w:rPr>
              <w:t>AAY</w:t>
            </w:r>
            <w:r w:rsidRPr="00F73120">
              <w:rPr>
                <w:color w:val="C00000"/>
              </w:rPr>
              <w:t>VKNKCVNFN</w:t>
            </w:r>
            <w:r w:rsidRPr="00F73120">
              <w:rPr>
                <w:color w:val="00B0F0"/>
              </w:rPr>
              <w:t>AAY</w:t>
            </w:r>
            <w:r w:rsidRPr="00F73120">
              <w:rPr>
                <w:color w:val="C00000"/>
              </w:rPr>
              <w:t>VKNKCVNFN</w:t>
            </w:r>
            <w:r w:rsidRPr="00F73120">
              <w:rPr>
                <w:color w:val="00B0F0"/>
              </w:rPr>
              <w:t>AAY</w:t>
            </w:r>
            <w:r w:rsidRPr="00F73120">
              <w:rPr>
                <w:color w:val="C00000"/>
              </w:rPr>
              <w:t>VKNKCVNFN</w:t>
            </w:r>
            <w:r w:rsidRPr="00F73120">
              <w:rPr>
                <w:color w:val="00B0F0"/>
              </w:rPr>
              <w:t>KK</w:t>
            </w:r>
            <w:r w:rsidRPr="00F73120">
              <w:t>DLCFTNVY</w:t>
            </w:r>
            <w:r w:rsidRPr="00F73120">
              <w:rPr>
                <w:color w:val="00B0F0"/>
              </w:rPr>
              <w:t>KK</w:t>
            </w:r>
            <w:r w:rsidRPr="00F73120">
              <w:t>DLCFTNVY</w:t>
            </w:r>
            <w:r w:rsidRPr="00F73120">
              <w:rPr>
                <w:color w:val="00B0F0"/>
              </w:rPr>
              <w:t>KK</w:t>
            </w:r>
            <w:r w:rsidRPr="00F73120">
              <w:t>DLCFTNVY</w:t>
            </w:r>
            <w:r w:rsidRPr="00F73120">
              <w:rPr>
                <w:color w:val="00B0F0"/>
              </w:rPr>
              <w:t>KK</w:t>
            </w:r>
            <w:r w:rsidRPr="00F73120">
              <w:t>DLCFTNVY</w:t>
            </w:r>
            <w:r w:rsidRPr="00F73120">
              <w:rPr>
                <w:color w:val="00B0F0"/>
              </w:rPr>
              <w:t>KK</w:t>
            </w:r>
            <w:r w:rsidRPr="00F73120">
              <w:t>DLCFTNVY</w:t>
            </w:r>
            <w:r w:rsidRPr="00F73120">
              <w:rPr>
                <w:color w:val="00B0F0"/>
              </w:rPr>
              <w:t>KK</w:t>
            </w:r>
            <w:r w:rsidRPr="00F73120">
              <w:t>DLCFTNVY</w:t>
            </w:r>
            <w:r w:rsidRPr="00F73120">
              <w:rPr>
                <w:color w:val="00B0F0"/>
              </w:rPr>
              <w:t>KK</w:t>
            </w:r>
            <w:r w:rsidRPr="00F73120">
              <w:t>DLCFTNVY</w:t>
            </w:r>
            <w:r w:rsidRPr="00F73120">
              <w:rPr>
                <w:color w:val="00B0F0"/>
              </w:rPr>
              <w:t>KK</w:t>
            </w:r>
            <w:r w:rsidRPr="00F73120">
              <w:t xml:space="preserve">DLCFTNVY </w:t>
            </w:r>
          </w:p>
        </w:tc>
      </w:tr>
      <w:tr w:rsidR="00322D7B" w:rsidRPr="00F73120" w14:paraId="6FE7F3C2" w14:textId="77777777" w:rsidTr="000D23E2">
        <w:trPr>
          <w:trHeight w:val="1216"/>
        </w:trPr>
        <w:tc>
          <w:tcPr>
            <w:tcW w:w="1271" w:type="dxa"/>
          </w:tcPr>
          <w:p w14:paraId="00F7F7B0" w14:textId="7BB61BF9" w:rsidR="00322D7B" w:rsidRPr="00F73120" w:rsidRDefault="00322D7B" w:rsidP="00F73120">
            <w:pPr>
              <w:pStyle w:val="Default"/>
              <w:spacing w:before="240" w:line="276" w:lineRule="auto"/>
              <w:jc w:val="center"/>
            </w:pPr>
            <w:r w:rsidRPr="00F73120">
              <w:t>V2</w:t>
            </w:r>
          </w:p>
          <w:p w14:paraId="43E5BF34" w14:textId="145C098F" w:rsidR="00322D7B" w:rsidRPr="00F73120" w:rsidRDefault="00322D7B" w:rsidP="00F73120">
            <w:pPr>
              <w:pStyle w:val="Default"/>
              <w:spacing w:before="240" w:line="276" w:lineRule="auto"/>
              <w:jc w:val="center"/>
            </w:pPr>
            <w:r w:rsidRPr="00F73120">
              <w:t>With L7/L12 50s ribosomal protein</w:t>
            </w:r>
          </w:p>
        </w:tc>
        <w:tc>
          <w:tcPr>
            <w:tcW w:w="7531" w:type="dxa"/>
          </w:tcPr>
          <w:p w14:paraId="5FE5046F" w14:textId="44424371" w:rsidR="00322D7B" w:rsidRPr="00F73120" w:rsidRDefault="00DF07F0" w:rsidP="00F73120">
            <w:pPr>
              <w:pStyle w:val="Default"/>
              <w:spacing w:before="240" w:line="276" w:lineRule="auto"/>
            </w:pPr>
            <w:r w:rsidRPr="00F73120">
              <w:rPr>
                <w:color w:val="00B050"/>
              </w:rPr>
              <w:t>MSDINKLAETLVNLKIVEVNDLAKILKEKYGLDPSANLAIPSLPKAEILDKSKEKTSFDLILKGAGSAKLTVVKRIKDLIGLGLKESKDLVDNVPKHLKKGLSKEEAESLKKQLEEVGAEVELK</w:t>
            </w:r>
            <w:r w:rsidRPr="00F73120">
              <w:rPr>
                <w:color w:val="00B0F0"/>
              </w:rPr>
              <w:t>EAAAK</w:t>
            </w:r>
            <w:r w:rsidRPr="00F73120">
              <w:rPr>
                <w:color w:val="7030A0"/>
              </w:rPr>
              <w:t>KIADYNYKL</w:t>
            </w:r>
            <w:r w:rsidRPr="00F73120">
              <w:rPr>
                <w:color w:val="00B0F0"/>
              </w:rPr>
              <w:t>GGGS</w:t>
            </w:r>
            <w:r w:rsidRPr="00F73120">
              <w:rPr>
                <w:color w:val="7030A0"/>
              </w:rPr>
              <w:t>KIADYNYKL</w:t>
            </w:r>
            <w:r w:rsidRPr="00F73120">
              <w:rPr>
                <w:color w:val="00B0F0"/>
              </w:rPr>
              <w:t>GGGS</w:t>
            </w:r>
            <w:r w:rsidRPr="00F73120">
              <w:rPr>
                <w:color w:val="7030A0"/>
              </w:rPr>
              <w:t>KIADYNYKL</w:t>
            </w:r>
            <w:r w:rsidRPr="00F73120">
              <w:rPr>
                <w:color w:val="00B0F0"/>
              </w:rPr>
              <w:t>GGGS</w:t>
            </w:r>
            <w:r w:rsidRPr="00F73120">
              <w:rPr>
                <w:color w:val="7030A0"/>
              </w:rPr>
              <w:t>KIADYNYKL</w:t>
            </w:r>
            <w:r w:rsidRPr="00F73120">
              <w:rPr>
                <w:color w:val="00B0F0"/>
              </w:rPr>
              <w:t>GGGS</w:t>
            </w:r>
            <w:r w:rsidRPr="00F73120">
              <w:rPr>
                <w:color w:val="7030A0"/>
              </w:rPr>
              <w:t>KIADYNYKL</w:t>
            </w:r>
            <w:r w:rsidRPr="00F73120">
              <w:rPr>
                <w:color w:val="00B0F0"/>
              </w:rPr>
              <w:t>GGGS</w:t>
            </w:r>
            <w:r w:rsidRPr="00F73120">
              <w:rPr>
                <w:color w:val="7030A0"/>
              </w:rPr>
              <w:t>KIADYNYKL</w:t>
            </w:r>
            <w:r w:rsidRPr="00F73120">
              <w:rPr>
                <w:color w:val="00B0F0"/>
              </w:rPr>
              <w:t>GGGS</w:t>
            </w:r>
            <w:r w:rsidRPr="00F73120">
              <w:rPr>
                <w:color w:val="7030A0"/>
              </w:rPr>
              <w:t>KIADYNYKL</w:t>
            </w:r>
            <w:r w:rsidRPr="00F73120">
              <w:rPr>
                <w:color w:val="00B0F0"/>
              </w:rPr>
              <w:t>GGGS</w:t>
            </w:r>
            <w:r w:rsidRPr="00F73120">
              <w:rPr>
                <w:color w:val="7030A0"/>
              </w:rPr>
              <w:t>KIADYNYKL</w:t>
            </w:r>
            <w:r w:rsidRPr="00F73120">
              <w:rPr>
                <w:color w:val="00B0F0"/>
              </w:rPr>
              <w:t>AAY</w:t>
            </w:r>
            <w:r w:rsidRPr="00F73120">
              <w:rPr>
                <w:color w:val="C00000"/>
              </w:rPr>
              <w:t>VKNKCVNFN</w:t>
            </w:r>
            <w:r w:rsidRPr="00F73120">
              <w:rPr>
                <w:color w:val="00B0F0"/>
              </w:rPr>
              <w:t>AAY</w:t>
            </w:r>
            <w:r w:rsidRPr="00F73120">
              <w:rPr>
                <w:color w:val="C00000"/>
              </w:rPr>
              <w:t>VKNKCVNFN</w:t>
            </w:r>
            <w:r w:rsidRPr="00F73120">
              <w:rPr>
                <w:color w:val="00B0F0"/>
              </w:rPr>
              <w:t>AAY</w:t>
            </w:r>
            <w:r w:rsidRPr="00F73120">
              <w:rPr>
                <w:color w:val="C00000"/>
              </w:rPr>
              <w:t>VKNKCVNFN</w:t>
            </w:r>
            <w:r w:rsidRPr="00F73120">
              <w:rPr>
                <w:color w:val="00B0F0"/>
              </w:rPr>
              <w:t>AAY</w:t>
            </w:r>
            <w:r w:rsidRPr="00F73120">
              <w:rPr>
                <w:color w:val="C00000"/>
              </w:rPr>
              <w:t>VKNKCVNFN</w:t>
            </w:r>
            <w:r w:rsidRPr="00F73120">
              <w:rPr>
                <w:color w:val="00B0F0"/>
              </w:rPr>
              <w:t>AAY</w:t>
            </w:r>
            <w:r w:rsidRPr="00F73120">
              <w:rPr>
                <w:color w:val="C00000"/>
              </w:rPr>
              <w:t>VKNKCVNFN</w:t>
            </w:r>
            <w:r w:rsidRPr="00F73120">
              <w:rPr>
                <w:color w:val="00B0F0"/>
              </w:rPr>
              <w:t>AAY</w:t>
            </w:r>
            <w:r w:rsidRPr="00F73120">
              <w:rPr>
                <w:color w:val="C00000"/>
              </w:rPr>
              <w:t>VKNKCVNFN</w:t>
            </w:r>
            <w:r w:rsidRPr="00F73120">
              <w:rPr>
                <w:color w:val="00B0F0"/>
              </w:rPr>
              <w:t>AAY</w:t>
            </w:r>
            <w:r w:rsidRPr="00F73120">
              <w:rPr>
                <w:color w:val="C00000"/>
              </w:rPr>
              <w:t>VKNKCVNFN</w:t>
            </w:r>
            <w:r w:rsidRPr="00F73120">
              <w:rPr>
                <w:color w:val="00B0F0"/>
              </w:rPr>
              <w:t>AAY</w:t>
            </w:r>
            <w:r w:rsidRPr="00F73120">
              <w:rPr>
                <w:color w:val="C00000"/>
              </w:rPr>
              <w:t>VKNKCVNFN</w:t>
            </w:r>
            <w:r w:rsidRPr="00F73120">
              <w:rPr>
                <w:color w:val="00B0F0"/>
              </w:rPr>
              <w:t>KK</w:t>
            </w:r>
            <w:r w:rsidRPr="00F73120">
              <w:t>DLCFTNVY</w:t>
            </w:r>
            <w:r w:rsidRPr="00F73120">
              <w:rPr>
                <w:color w:val="00B0F0"/>
              </w:rPr>
              <w:t>KK</w:t>
            </w:r>
            <w:r w:rsidRPr="00F73120">
              <w:t>DLCFTNVY</w:t>
            </w:r>
            <w:r w:rsidRPr="00F73120">
              <w:rPr>
                <w:color w:val="00B0F0"/>
              </w:rPr>
              <w:t>KK</w:t>
            </w:r>
            <w:r w:rsidRPr="00F73120">
              <w:t>DLCFTNVY</w:t>
            </w:r>
            <w:r w:rsidRPr="00F73120">
              <w:rPr>
                <w:color w:val="00B0F0"/>
              </w:rPr>
              <w:t>KK</w:t>
            </w:r>
            <w:r w:rsidRPr="00F73120">
              <w:t>DLCFTNVY</w:t>
            </w:r>
            <w:r w:rsidRPr="00F73120">
              <w:rPr>
                <w:color w:val="00B0F0"/>
              </w:rPr>
              <w:t>KK</w:t>
            </w:r>
            <w:r w:rsidRPr="00F73120">
              <w:t>DLCFTNVY</w:t>
            </w:r>
            <w:r w:rsidRPr="00F73120">
              <w:rPr>
                <w:color w:val="00B0F0"/>
              </w:rPr>
              <w:t>KK</w:t>
            </w:r>
            <w:r w:rsidRPr="00F73120">
              <w:t>DLCFTNVY</w:t>
            </w:r>
            <w:r w:rsidRPr="00F73120">
              <w:rPr>
                <w:color w:val="00B0F0"/>
              </w:rPr>
              <w:t>KK</w:t>
            </w:r>
            <w:r w:rsidRPr="00F73120">
              <w:t>DLCFTNVY</w:t>
            </w:r>
            <w:r w:rsidRPr="00F73120">
              <w:rPr>
                <w:color w:val="00B0F0"/>
              </w:rPr>
              <w:t>KK</w:t>
            </w:r>
            <w:r w:rsidRPr="00F73120">
              <w:t>DLCFTNVY</w:t>
            </w:r>
          </w:p>
        </w:tc>
      </w:tr>
      <w:tr w:rsidR="00322D7B" w:rsidRPr="00F73120" w14:paraId="424885E5" w14:textId="77777777" w:rsidTr="000D23E2">
        <w:trPr>
          <w:trHeight w:val="388"/>
        </w:trPr>
        <w:tc>
          <w:tcPr>
            <w:tcW w:w="1271" w:type="dxa"/>
          </w:tcPr>
          <w:p w14:paraId="75E32200" w14:textId="77777777" w:rsidR="00322D7B" w:rsidRPr="00F73120" w:rsidRDefault="00322D7B" w:rsidP="00F73120">
            <w:pPr>
              <w:pStyle w:val="Default"/>
              <w:spacing w:before="240" w:line="276" w:lineRule="auto"/>
              <w:jc w:val="center"/>
            </w:pPr>
            <w:r w:rsidRPr="00F73120">
              <w:lastRenderedPageBreak/>
              <w:t>V3</w:t>
            </w:r>
          </w:p>
          <w:p w14:paraId="32F86F59" w14:textId="29E76E38" w:rsidR="00322D7B" w:rsidRPr="00F73120" w:rsidRDefault="00322D7B" w:rsidP="00F73120">
            <w:pPr>
              <w:pStyle w:val="Default"/>
              <w:spacing w:before="240" w:line="276" w:lineRule="auto"/>
              <w:jc w:val="center"/>
            </w:pPr>
            <w:r w:rsidRPr="00F73120">
              <w:t>With HABA protein</w:t>
            </w:r>
          </w:p>
          <w:p w14:paraId="307F46B9" w14:textId="2E7C27D2" w:rsidR="00322D7B" w:rsidRPr="00F73120" w:rsidRDefault="00322D7B" w:rsidP="00F73120">
            <w:pPr>
              <w:pStyle w:val="Default"/>
              <w:spacing w:before="240" w:line="276" w:lineRule="auto"/>
              <w:jc w:val="center"/>
            </w:pPr>
          </w:p>
        </w:tc>
        <w:tc>
          <w:tcPr>
            <w:tcW w:w="7531" w:type="dxa"/>
          </w:tcPr>
          <w:p w14:paraId="4074CD85" w14:textId="30BBBEE3" w:rsidR="00322D7B" w:rsidRPr="00F73120" w:rsidRDefault="00DF07F0" w:rsidP="00F73120">
            <w:pPr>
              <w:pStyle w:val="Default"/>
              <w:spacing w:before="240" w:line="276" w:lineRule="auto"/>
            </w:pPr>
            <w:r w:rsidRPr="00F73120">
              <w:rPr>
                <w:color w:val="00B050"/>
              </w:rPr>
              <w:t>MAENPNIDDLPAPLLAALGAADLALATVNDLIANLRERAEETRAETRTRVEERRARLTKFQEDLPEQFIELRDKFTTEELRKAAEGYLEAATNRYNELVERGEAALQRLRSQTAFEDASARAEGYVDQAVELTQEALGTVASQTRAVGERAAKLVGIEL</w:t>
            </w:r>
            <w:r w:rsidRPr="00F73120">
              <w:rPr>
                <w:color w:val="00B0F0"/>
              </w:rPr>
              <w:t>EAAAK</w:t>
            </w:r>
            <w:r w:rsidRPr="00F73120">
              <w:rPr>
                <w:color w:val="7030A0"/>
              </w:rPr>
              <w:t>KIADYNYKL</w:t>
            </w:r>
            <w:r w:rsidRPr="00F73120">
              <w:rPr>
                <w:color w:val="00B0F0"/>
              </w:rPr>
              <w:t>GGGS</w:t>
            </w:r>
            <w:r w:rsidRPr="00F73120">
              <w:rPr>
                <w:color w:val="7030A0"/>
              </w:rPr>
              <w:t>KIADYNYKL</w:t>
            </w:r>
            <w:r w:rsidRPr="00F73120">
              <w:rPr>
                <w:color w:val="00B0F0"/>
              </w:rPr>
              <w:t>GGGS</w:t>
            </w:r>
            <w:r w:rsidRPr="00F73120">
              <w:rPr>
                <w:color w:val="7030A0"/>
              </w:rPr>
              <w:t>KIADYNYKL</w:t>
            </w:r>
            <w:r w:rsidRPr="00F73120">
              <w:rPr>
                <w:color w:val="00B0F0"/>
              </w:rPr>
              <w:t>GGGS</w:t>
            </w:r>
            <w:r w:rsidRPr="00F73120">
              <w:rPr>
                <w:color w:val="7030A0"/>
              </w:rPr>
              <w:t>KIADYNYKL</w:t>
            </w:r>
            <w:r w:rsidRPr="00F73120">
              <w:rPr>
                <w:color w:val="00B0F0"/>
              </w:rPr>
              <w:t>GGGS</w:t>
            </w:r>
            <w:r w:rsidRPr="00F73120">
              <w:rPr>
                <w:color w:val="7030A0"/>
              </w:rPr>
              <w:t>KIADYNYKL</w:t>
            </w:r>
            <w:r w:rsidRPr="00F73120">
              <w:rPr>
                <w:color w:val="00B0F0"/>
              </w:rPr>
              <w:t>GGGS</w:t>
            </w:r>
            <w:r w:rsidRPr="00F73120">
              <w:rPr>
                <w:color w:val="7030A0"/>
              </w:rPr>
              <w:t>KIADYNYKL</w:t>
            </w:r>
            <w:r w:rsidRPr="00F73120">
              <w:rPr>
                <w:color w:val="00B0F0"/>
              </w:rPr>
              <w:t>GGGS</w:t>
            </w:r>
            <w:r w:rsidRPr="00F73120">
              <w:rPr>
                <w:color w:val="7030A0"/>
              </w:rPr>
              <w:t>KIADYNYKL</w:t>
            </w:r>
            <w:r w:rsidRPr="00F73120">
              <w:rPr>
                <w:color w:val="00B0F0"/>
              </w:rPr>
              <w:t>GGGS</w:t>
            </w:r>
            <w:r w:rsidRPr="00F73120">
              <w:rPr>
                <w:color w:val="7030A0"/>
              </w:rPr>
              <w:t>KIADYNYKL</w:t>
            </w:r>
            <w:r w:rsidRPr="00F73120">
              <w:rPr>
                <w:color w:val="00B0F0"/>
              </w:rPr>
              <w:t>AAY</w:t>
            </w:r>
            <w:r w:rsidRPr="00F73120">
              <w:rPr>
                <w:color w:val="C00000"/>
              </w:rPr>
              <w:t>VKNKCVNFN</w:t>
            </w:r>
            <w:r w:rsidRPr="00F73120">
              <w:rPr>
                <w:color w:val="00B0F0"/>
              </w:rPr>
              <w:t>AAY</w:t>
            </w:r>
            <w:r w:rsidRPr="00F73120">
              <w:rPr>
                <w:color w:val="C00000"/>
              </w:rPr>
              <w:t>VKNKCVNFN</w:t>
            </w:r>
            <w:r w:rsidRPr="00F73120">
              <w:rPr>
                <w:color w:val="00B0F0"/>
              </w:rPr>
              <w:t>AAY</w:t>
            </w:r>
            <w:r w:rsidRPr="00F73120">
              <w:rPr>
                <w:color w:val="C00000"/>
              </w:rPr>
              <w:t>VKNKCVNFN</w:t>
            </w:r>
            <w:r w:rsidRPr="00F73120">
              <w:rPr>
                <w:color w:val="00B0F0"/>
              </w:rPr>
              <w:t>AAY</w:t>
            </w:r>
            <w:r w:rsidRPr="00F73120">
              <w:rPr>
                <w:color w:val="C00000"/>
              </w:rPr>
              <w:t>VKNKCVNFN</w:t>
            </w:r>
            <w:r w:rsidRPr="00F73120">
              <w:rPr>
                <w:color w:val="00B0F0"/>
              </w:rPr>
              <w:t>AAY</w:t>
            </w:r>
            <w:r w:rsidRPr="00F73120">
              <w:rPr>
                <w:color w:val="C00000"/>
              </w:rPr>
              <w:t>VKNKCVNFN</w:t>
            </w:r>
            <w:r w:rsidRPr="00F73120">
              <w:rPr>
                <w:color w:val="00B0F0"/>
              </w:rPr>
              <w:t>AAY</w:t>
            </w:r>
            <w:r w:rsidRPr="00F73120">
              <w:rPr>
                <w:color w:val="C00000"/>
              </w:rPr>
              <w:t>VKNKCVNFN</w:t>
            </w:r>
            <w:r w:rsidRPr="00F73120">
              <w:rPr>
                <w:color w:val="00B0F0"/>
              </w:rPr>
              <w:t>AAY</w:t>
            </w:r>
            <w:r w:rsidRPr="00F73120">
              <w:rPr>
                <w:color w:val="C00000"/>
              </w:rPr>
              <w:t>VKNKCVNFN</w:t>
            </w:r>
            <w:r w:rsidRPr="00F73120">
              <w:rPr>
                <w:color w:val="00B0F0"/>
              </w:rPr>
              <w:t>AAY</w:t>
            </w:r>
            <w:r w:rsidRPr="00F73120">
              <w:rPr>
                <w:color w:val="C00000"/>
              </w:rPr>
              <w:t>VKNKCVNFN</w:t>
            </w:r>
            <w:r w:rsidRPr="00F73120">
              <w:rPr>
                <w:color w:val="00B0F0"/>
              </w:rPr>
              <w:t>KK</w:t>
            </w:r>
            <w:r w:rsidRPr="00F73120">
              <w:t>DLCFTNVY</w:t>
            </w:r>
            <w:r w:rsidRPr="00F73120">
              <w:rPr>
                <w:color w:val="00B0F0"/>
              </w:rPr>
              <w:t>KK</w:t>
            </w:r>
            <w:r w:rsidRPr="00F73120">
              <w:t>DLCFTNVY</w:t>
            </w:r>
            <w:r w:rsidRPr="00F73120">
              <w:rPr>
                <w:color w:val="00B0F0"/>
              </w:rPr>
              <w:t>KK</w:t>
            </w:r>
            <w:r w:rsidRPr="00F73120">
              <w:t>DLCFTNVY</w:t>
            </w:r>
            <w:r w:rsidRPr="00F73120">
              <w:rPr>
                <w:color w:val="00B0F0"/>
              </w:rPr>
              <w:t>KK</w:t>
            </w:r>
            <w:r w:rsidRPr="00F73120">
              <w:t>DLCFTNVY</w:t>
            </w:r>
            <w:r w:rsidRPr="00F73120">
              <w:rPr>
                <w:color w:val="00B0F0"/>
              </w:rPr>
              <w:t>KK</w:t>
            </w:r>
            <w:r w:rsidRPr="00F73120">
              <w:t>DLCFTNVY</w:t>
            </w:r>
            <w:r w:rsidRPr="00F73120">
              <w:rPr>
                <w:color w:val="00B0F0"/>
              </w:rPr>
              <w:t>KK</w:t>
            </w:r>
            <w:r w:rsidRPr="00F73120">
              <w:t>DLCFTNVY</w:t>
            </w:r>
            <w:r w:rsidRPr="00F73120">
              <w:rPr>
                <w:color w:val="00B0F0"/>
              </w:rPr>
              <w:t>KK</w:t>
            </w:r>
            <w:r w:rsidRPr="00F73120">
              <w:t>DLCFTNVY</w:t>
            </w:r>
            <w:r w:rsidRPr="00F73120">
              <w:rPr>
                <w:color w:val="00B0F0"/>
              </w:rPr>
              <w:t>KK</w:t>
            </w:r>
            <w:r w:rsidRPr="00F73120">
              <w:t>DLCFTNVY</w:t>
            </w:r>
          </w:p>
          <w:p w14:paraId="1DC8FAC1" w14:textId="252F9316" w:rsidR="00322D7B" w:rsidRPr="00F73120" w:rsidRDefault="00322D7B" w:rsidP="00F73120">
            <w:pPr>
              <w:pStyle w:val="Default"/>
              <w:spacing w:before="240" w:line="276" w:lineRule="auto"/>
            </w:pPr>
          </w:p>
        </w:tc>
      </w:tr>
      <w:tr w:rsidR="00DF07F0" w:rsidRPr="00F73120" w14:paraId="1CB49591" w14:textId="77777777" w:rsidTr="000D23E2">
        <w:trPr>
          <w:trHeight w:val="388"/>
        </w:trPr>
        <w:tc>
          <w:tcPr>
            <w:tcW w:w="1271" w:type="dxa"/>
          </w:tcPr>
          <w:p w14:paraId="25F25D03" w14:textId="6C107615" w:rsidR="00DF07F0" w:rsidRPr="00F73120" w:rsidRDefault="00DF07F0" w:rsidP="00F73120">
            <w:pPr>
              <w:pStyle w:val="Default"/>
              <w:spacing w:before="240" w:line="276" w:lineRule="auto"/>
              <w:jc w:val="center"/>
            </w:pPr>
            <w:r w:rsidRPr="00F73120">
              <w:t>V4</w:t>
            </w:r>
          </w:p>
          <w:p w14:paraId="1C54313B" w14:textId="4E8EF8D1" w:rsidR="00DF07F0" w:rsidRPr="00F73120" w:rsidRDefault="00DF07F0" w:rsidP="00F73120">
            <w:pPr>
              <w:pStyle w:val="Default"/>
              <w:spacing w:before="240" w:line="276" w:lineRule="auto"/>
              <w:jc w:val="center"/>
            </w:pPr>
            <w:r w:rsidRPr="00F73120">
              <w:t>With β defensin as adjuvant</w:t>
            </w:r>
          </w:p>
        </w:tc>
        <w:tc>
          <w:tcPr>
            <w:tcW w:w="7531" w:type="dxa"/>
          </w:tcPr>
          <w:p w14:paraId="64F16B77" w14:textId="3E03364B" w:rsidR="007F7261" w:rsidRPr="00F73120" w:rsidRDefault="00DF07F0" w:rsidP="00F73120">
            <w:pPr>
              <w:pStyle w:val="Default"/>
              <w:spacing w:before="240" w:line="276" w:lineRule="auto"/>
            </w:pPr>
            <w:r w:rsidRPr="00F73120">
              <w:rPr>
                <w:color w:val="00B050"/>
              </w:rPr>
              <w:t>GIINTLQKYYCRVRGGRCAVLSCLPKEEQIGKCSTRGRKCCRRKK</w:t>
            </w:r>
            <w:r w:rsidRPr="00F73120">
              <w:rPr>
                <w:color w:val="00B0F0"/>
              </w:rPr>
              <w:t>EAAAK</w:t>
            </w:r>
            <w:r w:rsidRPr="00F73120">
              <w:rPr>
                <w:color w:val="7030A0"/>
              </w:rPr>
              <w:t>KIADYNYKL</w:t>
            </w:r>
            <w:r w:rsidRPr="00F73120">
              <w:rPr>
                <w:color w:val="00B0F0"/>
              </w:rPr>
              <w:t>GGGS</w:t>
            </w:r>
            <w:r w:rsidRPr="00F73120">
              <w:rPr>
                <w:color w:val="7030A0"/>
              </w:rPr>
              <w:t>VVVLSFELL</w:t>
            </w:r>
            <w:r w:rsidRPr="00F73120">
              <w:rPr>
                <w:color w:val="00B0F0"/>
              </w:rPr>
              <w:t>GGGS</w:t>
            </w:r>
            <w:r w:rsidRPr="00F73120">
              <w:rPr>
                <w:color w:val="7030A0"/>
              </w:rPr>
              <w:t>TLDSKTQSL</w:t>
            </w:r>
            <w:r w:rsidRPr="00F73120">
              <w:rPr>
                <w:color w:val="00B0F0"/>
              </w:rPr>
              <w:t>GGGS</w:t>
            </w:r>
            <w:r w:rsidRPr="00F73120">
              <w:t xml:space="preserve"> </w:t>
            </w:r>
            <w:r w:rsidRPr="00F73120">
              <w:rPr>
                <w:color w:val="7030A0"/>
              </w:rPr>
              <w:t>GKQGNFKNL</w:t>
            </w:r>
            <w:r w:rsidRPr="00F73120">
              <w:rPr>
                <w:color w:val="00B0F0"/>
              </w:rPr>
              <w:t>GGGS</w:t>
            </w:r>
            <w:r w:rsidRPr="00F73120">
              <w:rPr>
                <w:color w:val="7030A0"/>
              </w:rPr>
              <w:t>VRDLPQGFS</w:t>
            </w:r>
            <w:r w:rsidRPr="00F73120">
              <w:rPr>
                <w:color w:val="00B0F0"/>
              </w:rPr>
              <w:t>GGGS</w:t>
            </w:r>
            <w:r w:rsidRPr="00F73120">
              <w:rPr>
                <w:color w:val="7030A0"/>
              </w:rPr>
              <w:t>PWYIWLGFI</w:t>
            </w:r>
            <w:r w:rsidRPr="00F73120">
              <w:rPr>
                <w:color w:val="00B0F0"/>
              </w:rPr>
              <w:t>GGGS</w:t>
            </w:r>
            <w:r w:rsidRPr="00F73120">
              <w:rPr>
                <w:color w:val="7030A0"/>
              </w:rPr>
              <w:t>NFGAISSVL</w:t>
            </w:r>
            <w:r w:rsidRPr="00F73120">
              <w:rPr>
                <w:color w:val="00B0F0"/>
              </w:rPr>
              <w:t>GGGS</w:t>
            </w:r>
            <w:r w:rsidRPr="00F73120">
              <w:rPr>
                <w:color w:val="7030A0"/>
              </w:rPr>
              <w:t>QGFSALEPL</w:t>
            </w:r>
            <w:r w:rsidRPr="00F73120">
              <w:rPr>
                <w:color w:val="00B0F0"/>
              </w:rPr>
              <w:t>AAY</w:t>
            </w:r>
            <w:r w:rsidRPr="00F73120">
              <w:rPr>
                <w:color w:val="C00000"/>
              </w:rPr>
              <w:t>VKNKCVNFN</w:t>
            </w:r>
            <w:r w:rsidRPr="00F73120">
              <w:rPr>
                <w:color w:val="00B0F0"/>
              </w:rPr>
              <w:t>AAY</w:t>
            </w:r>
            <w:r w:rsidR="00D75D16" w:rsidRPr="00F73120">
              <w:rPr>
                <w:color w:val="C00000"/>
              </w:rPr>
              <w:t>YRFNGIGVT</w:t>
            </w:r>
            <w:r w:rsidRPr="00F73120">
              <w:rPr>
                <w:color w:val="00B0F0"/>
              </w:rPr>
              <w:t>AAY</w:t>
            </w:r>
            <w:r w:rsidR="00D75D16" w:rsidRPr="00F73120">
              <w:rPr>
                <w:color w:val="C00000"/>
              </w:rPr>
              <w:t>VVFLHVTYV</w:t>
            </w:r>
            <w:r w:rsidRPr="00F73120">
              <w:rPr>
                <w:color w:val="00B0F0"/>
              </w:rPr>
              <w:t>AAY</w:t>
            </w:r>
            <w:r w:rsidR="00D75D16" w:rsidRPr="00F73120">
              <w:rPr>
                <w:color w:val="C00000"/>
              </w:rPr>
              <w:t>FKCYGVSPT</w:t>
            </w:r>
            <w:r w:rsidRPr="00F73120">
              <w:rPr>
                <w:color w:val="00B0F0"/>
              </w:rPr>
              <w:t>AAY</w:t>
            </w:r>
            <w:r w:rsidR="00D75D16" w:rsidRPr="00F73120">
              <w:rPr>
                <w:color w:val="C00000"/>
              </w:rPr>
              <w:t>VNLTTRTQL</w:t>
            </w:r>
            <w:r w:rsidRPr="00F73120">
              <w:rPr>
                <w:color w:val="00B0F0"/>
              </w:rPr>
              <w:t>AAY</w:t>
            </w:r>
            <w:r w:rsidR="00D75D16" w:rsidRPr="00F73120">
              <w:rPr>
                <w:color w:val="C00000"/>
              </w:rPr>
              <w:t>IGINITRFQ</w:t>
            </w:r>
            <w:r w:rsidRPr="00F73120">
              <w:rPr>
                <w:color w:val="00B0F0"/>
              </w:rPr>
              <w:t>AAY</w:t>
            </w:r>
            <w:r w:rsidR="00EC00BD" w:rsidRPr="00F73120">
              <w:rPr>
                <w:color w:val="C00000"/>
              </w:rPr>
              <w:t>LVKNKCVNF</w:t>
            </w:r>
            <w:r w:rsidRPr="00F73120">
              <w:rPr>
                <w:color w:val="00B0F0"/>
              </w:rPr>
              <w:t>AAY</w:t>
            </w:r>
            <w:r w:rsidR="00EC00BD" w:rsidRPr="00F73120">
              <w:rPr>
                <w:color w:val="C00000"/>
              </w:rPr>
              <w:t>VVIGIVNNT</w:t>
            </w:r>
            <w:r w:rsidRPr="00F73120">
              <w:rPr>
                <w:color w:val="00B0F0"/>
              </w:rPr>
              <w:t>KK</w:t>
            </w:r>
            <w:r w:rsidRPr="00F73120">
              <w:t>DLCFTNVY</w:t>
            </w:r>
            <w:r w:rsidRPr="00F73120">
              <w:rPr>
                <w:color w:val="00B0F0"/>
              </w:rPr>
              <w:t>KK</w:t>
            </w:r>
            <w:r w:rsidR="00425B08" w:rsidRPr="00F73120">
              <w:t>YYVGYLQPR</w:t>
            </w:r>
            <w:r w:rsidRPr="00F73120">
              <w:rPr>
                <w:color w:val="00B0F0"/>
              </w:rPr>
              <w:t>KK</w:t>
            </w:r>
            <w:r w:rsidR="00425B08" w:rsidRPr="00F73120">
              <w:t>EPVLKGVKLHYT</w:t>
            </w:r>
            <w:r w:rsidRPr="00F73120">
              <w:rPr>
                <w:color w:val="00B0F0"/>
              </w:rPr>
              <w:t>KK</w:t>
            </w:r>
            <w:r w:rsidR="00425B08" w:rsidRPr="00F73120">
              <w:t>LIDLQEL</w:t>
            </w:r>
            <w:r w:rsidRPr="00F73120">
              <w:rPr>
                <w:color w:val="00B0F0"/>
              </w:rPr>
              <w:t>KK</w:t>
            </w:r>
            <w:r w:rsidR="00425B08" w:rsidRPr="00F73120">
              <w:t>TEILPVS</w:t>
            </w:r>
            <w:r w:rsidRPr="00F73120">
              <w:rPr>
                <w:color w:val="00B0F0"/>
              </w:rPr>
              <w:t>KK</w:t>
            </w:r>
            <w:r w:rsidR="00425B08" w:rsidRPr="00F73120">
              <w:t>EILDITPCSFGGVSVITPG</w:t>
            </w:r>
            <w:r w:rsidRPr="00F73120">
              <w:rPr>
                <w:color w:val="00B0F0"/>
              </w:rPr>
              <w:t>KK</w:t>
            </w:r>
            <w:r w:rsidR="00425B08" w:rsidRPr="00F73120">
              <w:t>SVVNIQK</w:t>
            </w:r>
            <w:r w:rsidRPr="00F73120">
              <w:rPr>
                <w:color w:val="00B0F0"/>
              </w:rPr>
              <w:t>KK</w:t>
            </w:r>
            <w:r w:rsidR="00425B08" w:rsidRPr="00F73120">
              <w:t xml:space="preserve">YQPYRVVVLSFELLH </w:t>
            </w:r>
          </w:p>
        </w:tc>
      </w:tr>
      <w:tr w:rsidR="00DF07F0" w:rsidRPr="00F73120" w14:paraId="7306D64F" w14:textId="77777777" w:rsidTr="000D23E2">
        <w:trPr>
          <w:trHeight w:val="388"/>
        </w:trPr>
        <w:tc>
          <w:tcPr>
            <w:tcW w:w="1271" w:type="dxa"/>
          </w:tcPr>
          <w:p w14:paraId="3052A224" w14:textId="77777777" w:rsidR="000D23E2" w:rsidRPr="00F73120" w:rsidRDefault="000D23E2" w:rsidP="00F73120">
            <w:pPr>
              <w:pStyle w:val="Default"/>
              <w:spacing w:before="240" w:line="276" w:lineRule="auto"/>
              <w:jc w:val="center"/>
            </w:pPr>
            <w:r w:rsidRPr="00F73120">
              <w:t xml:space="preserve">V5 </w:t>
            </w:r>
          </w:p>
          <w:p w14:paraId="2F57663B" w14:textId="74EA7346" w:rsidR="00DF07F0" w:rsidRPr="00F73120" w:rsidRDefault="000D23E2" w:rsidP="00F73120">
            <w:pPr>
              <w:pStyle w:val="Default"/>
              <w:spacing w:before="240" w:line="276" w:lineRule="auto"/>
              <w:jc w:val="center"/>
            </w:pPr>
            <w:r w:rsidRPr="00F73120">
              <w:t xml:space="preserve">With L7/L12 50s ribosomal protein </w:t>
            </w:r>
          </w:p>
        </w:tc>
        <w:tc>
          <w:tcPr>
            <w:tcW w:w="7531" w:type="dxa"/>
          </w:tcPr>
          <w:p w14:paraId="46F9AA4B" w14:textId="7B8C4BCE" w:rsidR="00DF07F0" w:rsidRPr="00F73120" w:rsidRDefault="00902411" w:rsidP="00F73120">
            <w:pPr>
              <w:pStyle w:val="Default"/>
              <w:spacing w:before="240" w:line="276" w:lineRule="auto"/>
            </w:pPr>
            <w:r w:rsidRPr="00F73120">
              <w:rPr>
                <w:color w:val="00B050"/>
              </w:rPr>
              <w:t>MSDINKLAETLVNLKIVEVNDLAKILKEKYGLDPSANLAIPSLPKAEILDKSKEKTSFDLILKGAGSAKLTVVKRIKDLIGLGLKESKDLVDNVPKHLKKGLSKEEAESLKKQLEEVGAEVELK</w:t>
            </w:r>
            <w:r w:rsidRPr="00F73120">
              <w:rPr>
                <w:color w:val="00B0F0"/>
              </w:rPr>
              <w:t>EAAAK</w:t>
            </w:r>
            <w:r w:rsidRPr="00F73120">
              <w:rPr>
                <w:color w:val="7030A0"/>
              </w:rPr>
              <w:t>KIADYNYKL</w:t>
            </w:r>
            <w:r w:rsidRPr="00F73120">
              <w:rPr>
                <w:color w:val="00B0F0"/>
              </w:rPr>
              <w:t>GGGS</w:t>
            </w:r>
            <w:r w:rsidRPr="00F73120">
              <w:rPr>
                <w:color w:val="7030A0"/>
              </w:rPr>
              <w:t>VVVLSFELL</w:t>
            </w:r>
            <w:r w:rsidRPr="00F73120">
              <w:rPr>
                <w:color w:val="00B0F0"/>
              </w:rPr>
              <w:t>GGGS</w:t>
            </w:r>
            <w:r w:rsidRPr="00F73120">
              <w:rPr>
                <w:color w:val="7030A0"/>
              </w:rPr>
              <w:t>TLDSKTQSL</w:t>
            </w:r>
            <w:r w:rsidRPr="00F73120">
              <w:rPr>
                <w:color w:val="00B0F0"/>
              </w:rPr>
              <w:t>GGGS</w:t>
            </w:r>
            <w:r w:rsidRPr="00F73120">
              <w:rPr>
                <w:color w:val="7030A0"/>
              </w:rPr>
              <w:t>GKQGNFKNL</w:t>
            </w:r>
            <w:r w:rsidRPr="00F73120">
              <w:rPr>
                <w:color w:val="00B0F0"/>
              </w:rPr>
              <w:t>GGGS</w:t>
            </w:r>
            <w:r w:rsidRPr="00F73120">
              <w:rPr>
                <w:color w:val="7030A0"/>
              </w:rPr>
              <w:t>VRDLPQGFS</w:t>
            </w:r>
            <w:r w:rsidRPr="00F73120">
              <w:rPr>
                <w:color w:val="00B0F0"/>
              </w:rPr>
              <w:t>GGGS</w:t>
            </w:r>
            <w:r w:rsidRPr="00F73120">
              <w:rPr>
                <w:color w:val="7030A0"/>
              </w:rPr>
              <w:t>PWYIWLGFI</w:t>
            </w:r>
            <w:r w:rsidRPr="00F73120">
              <w:rPr>
                <w:color w:val="00B0F0"/>
              </w:rPr>
              <w:t>GGGS</w:t>
            </w:r>
            <w:r w:rsidRPr="00F73120">
              <w:rPr>
                <w:color w:val="7030A0"/>
              </w:rPr>
              <w:t>NFGAISSVL</w:t>
            </w:r>
            <w:r w:rsidRPr="00F73120">
              <w:rPr>
                <w:color w:val="00B0F0"/>
              </w:rPr>
              <w:t>GGGS</w:t>
            </w:r>
            <w:r w:rsidRPr="00F73120">
              <w:rPr>
                <w:color w:val="7030A0"/>
              </w:rPr>
              <w:t>QGFSALEPL</w:t>
            </w:r>
            <w:r w:rsidRPr="00F73120">
              <w:rPr>
                <w:color w:val="00B0F0"/>
              </w:rPr>
              <w:t>AAY</w:t>
            </w:r>
            <w:r w:rsidRPr="00F73120">
              <w:rPr>
                <w:color w:val="C00000"/>
              </w:rPr>
              <w:t>VKNKCVNFN</w:t>
            </w:r>
            <w:r w:rsidRPr="00F73120">
              <w:rPr>
                <w:color w:val="00B0F0"/>
              </w:rPr>
              <w:t>AAY</w:t>
            </w:r>
            <w:r w:rsidRPr="00F73120">
              <w:rPr>
                <w:color w:val="C00000"/>
              </w:rPr>
              <w:t>YRFNGIGVT</w:t>
            </w:r>
            <w:r w:rsidRPr="00F73120">
              <w:rPr>
                <w:color w:val="00B0F0"/>
              </w:rPr>
              <w:t>AAY</w:t>
            </w:r>
            <w:r w:rsidRPr="00F73120">
              <w:rPr>
                <w:color w:val="C00000"/>
              </w:rPr>
              <w:t>VVFLHVTYV</w:t>
            </w:r>
            <w:r w:rsidRPr="00F73120">
              <w:rPr>
                <w:color w:val="00B0F0"/>
              </w:rPr>
              <w:t>AAY</w:t>
            </w:r>
            <w:r w:rsidRPr="00F73120">
              <w:rPr>
                <w:color w:val="C00000"/>
              </w:rPr>
              <w:t>FKCYGVSPT</w:t>
            </w:r>
            <w:r w:rsidRPr="00F73120">
              <w:rPr>
                <w:color w:val="00B0F0"/>
              </w:rPr>
              <w:t>AAY</w:t>
            </w:r>
            <w:r w:rsidRPr="00F73120">
              <w:rPr>
                <w:color w:val="C00000"/>
              </w:rPr>
              <w:t>VNLTTRTQL</w:t>
            </w:r>
            <w:r w:rsidRPr="00F73120">
              <w:rPr>
                <w:color w:val="00B0F0"/>
              </w:rPr>
              <w:t>AAY</w:t>
            </w:r>
            <w:r w:rsidRPr="00F73120">
              <w:rPr>
                <w:color w:val="C00000"/>
              </w:rPr>
              <w:t>IGINITRFQ</w:t>
            </w:r>
            <w:r w:rsidRPr="00F73120">
              <w:rPr>
                <w:color w:val="00B0F0"/>
              </w:rPr>
              <w:t>AAY</w:t>
            </w:r>
            <w:r w:rsidRPr="00F73120">
              <w:rPr>
                <w:color w:val="C00000"/>
              </w:rPr>
              <w:t>LVKNKCVNF</w:t>
            </w:r>
            <w:r w:rsidRPr="00F73120">
              <w:rPr>
                <w:color w:val="00B0F0"/>
              </w:rPr>
              <w:t>AAY</w:t>
            </w:r>
            <w:r w:rsidRPr="00F73120">
              <w:rPr>
                <w:color w:val="C00000"/>
              </w:rPr>
              <w:t>VVIGIVNNT</w:t>
            </w:r>
            <w:r w:rsidRPr="00F73120">
              <w:rPr>
                <w:color w:val="00B0F0"/>
              </w:rPr>
              <w:t>KK</w:t>
            </w:r>
            <w:r w:rsidRPr="00F73120">
              <w:t>DLCFTNVY</w:t>
            </w:r>
            <w:r w:rsidRPr="00F73120">
              <w:rPr>
                <w:color w:val="00B0F0"/>
              </w:rPr>
              <w:t>KK</w:t>
            </w:r>
            <w:r w:rsidRPr="00F73120">
              <w:t>YYVGYLQPR</w:t>
            </w:r>
            <w:r w:rsidRPr="00F73120">
              <w:rPr>
                <w:color w:val="00B0F0"/>
              </w:rPr>
              <w:t>KK</w:t>
            </w:r>
            <w:r w:rsidRPr="00F73120">
              <w:t>EPVLKGVKLHYT</w:t>
            </w:r>
            <w:r w:rsidRPr="00F73120">
              <w:rPr>
                <w:color w:val="00B0F0"/>
              </w:rPr>
              <w:t>KK</w:t>
            </w:r>
            <w:r w:rsidRPr="00F73120">
              <w:t>LIDLQEL</w:t>
            </w:r>
            <w:r w:rsidRPr="00F73120">
              <w:rPr>
                <w:color w:val="00B0F0"/>
              </w:rPr>
              <w:t>KK</w:t>
            </w:r>
            <w:r w:rsidRPr="00F73120">
              <w:t>TEILPVS</w:t>
            </w:r>
            <w:r w:rsidRPr="00F73120">
              <w:rPr>
                <w:color w:val="00B0F0"/>
              </w:rPr>
              <w:t>KK</w:t>
            </w:r>
            <w:r w:rsidRPr="00F73120">
              <w:t>EILDITPCSFGGVSVITPG</w:t>
            </w:r>
            <w:r w:rsidRPr="00F73120">
              <w:rPr>
                <w:color w:val="00B0F0"/>
              </w:rPr>
              <w:t>KK</w:t>
            </w:r>
            <w:r w:rsidRPr="00F73120">
              <w:t>SVVNIQK</w:t>
            </w:r>
            <w:r w:rsidRPr="00F73120">
              <w:rPr>
                <w:color w:val="00B0F0"/>
              </w:rPr>
              <w:t>KK</w:t>
            </w:r>
            <w:r w:rsidRPr="00F73120">
              <w:t>YQPYRVVVL SFELLH</w:t>
            </w:r>
          </w:p>
        </w:tc>
      </w:tr>
      <w:tr w:rsidR="00DF07F0" w:rsidRPr="00F73120" w14:paraId="1197BB0A" w14:textId="77777777" w:rsidTr="000D23E2">
        <w:trPr>
          <w:trHeight w:val="388"/>
        </w:trPr>
        <w:tc>
          <w:tcPr>
            <w:tcW w:w="1271" w:type="dxa"/>
          </w:tcPr>
          <w:p w14:paraId="456B683A" w14:textId="77777777" w:rsidR="000D23E2" w:rsidRPr="00F73120" w:rsidRDefault="000D23E2" w:rsidP="00F73120">
            <w:pPr>
              <w:pStyle w:val="Default"/>
              <w:spacing w:before="240" w:line="276" w:lineRule="auto"/>
              <w:jc w:val="center"/>
            </w:pPr>
            <w:r w:rsidRPr="00F73120">
              <w:t xml:space="preserve">V6 </w:t>
            </w:r>
          </w:p>
          <w:p w14:paraId="6A05F165" w14:textId="06BE874C" w:rsidR="00DF07F0" w:rsidRPr="00F73120" w:rsidRDefault="000D23E2" w:rsidP="00F73120">
            <w:pPr>
              <w:pStyle w:val="Default"/>
              <w:spacing w:before="240" w:line="276" w:lineRule="auto"/>
              <w:jc w:val="center"/>
            </w:pPr>
            <w:r w:rsidRPr="00F73120">
              <w:t xml:space="preserve">With HABA protein </w:t>
            </w:r>
          </w:p>
        </w:tc>
        <w:tc>
          <w:tcPr>
            <w:tcW w:w="7531" w:type="dxa"/>
          </w:tcPr>
          <w:p w14:paraId="010AACE7" w14:textId="38174660" w:rsidR="00DF07F0" w:rsidRPr="00F73120" w:rsidRDefault="00902411" w:rsidP="00F73120">
            <w:pPr>
              <w:pStyle w:val="Default"/>
              <w:spacing w:before="240" w:line="276" w:lineRule="auto"/>
            </w:pPr>
            <w:r w:rsidRPr="00F73120">
              <w:rPr>
                <w:color w:val="00B050"/>
              </w:rPr>
              <w:t>MAENPNIDDLPAPLLAALGAADLALATVNDLIANLRERAEETRAETRTRVEERRARLTKFQEDLPEQFIELRDKFTTEELRKAAEGYLEAATNRYNELVERGEAALQRLRSQTAFEDASARAEGYVDQAVELTQEALGTVASQTRAVGERAAKLVGIEL</w:t>
            </w:r>
            <w:r w:rsidRPr="00F73120">
              <w:rPr>
                <w:color w:val="00B0F0"/>
              </w:rPr>
              <w:t>EAAAK</w:t>
            </w:r>
            <w:r w:rsidRPr="00F73120">
              <w:rPr>
                <w:color w:val="7030A0"/>
              </w:rPr>
              <w:t>KIADYNYKL</w:t>
            </w:r>
            <w:r w:rsidRPr="00F73120">
              <w:rPr>
                <w:color w:val="00B0F0"/>
              </w:rPr>
              <w:t>GGGS</w:t>
            </w:r>
            <w:r w:rsidRPr="00F73120">
              <w:rPr>
                <w:color w:val="7030A0"/>
              </w:rPr>
              <w:t>VVVLSFELL</w:t>
            </w:r>
            <w:r w:rsidRPr="00F73120">
              <w:rPr>
                <w:color w:val="00B0F0"/>
              </w:rPr>
              <w:t>GGGS</w:t>
            </w:r>
            <w:r w:rsidRPr="00F73120">
              <w:rPr>
                <w:color w:val="7030A0"/>
              </w:rPr>
              <w:t>TLDSKTQSL</w:t>
            </w:r>
            <w:r w:rsidRPr="00F73120">
              <w:rPr>
                <w:color w:val="00B0F0"/>
              </w:rPr>
              <w:t>GGGS</w:t>
            </w:r>
            <w:r w:rsidRPr="00F73120">
              <w:rPr>
                <w:color w:val="7030A0"/>
              </w:rPr>
              <w:t>GKQGNFKNL</w:t>
            </w:r>
            <w:r w:rsidRPr="00F73120">
              <w:rPr>
                <w:color w:val="00B0F0"/>
              </w:rPr>
              <w:t>GGGS</w:t>
            </w:r>
            <w:r w:rsidRPr="00F73120">
              <w:rPr>
                <w:color w:val="7030A0"/>
              </w:rPr>
              <w:t>VRDLPQGFS</w:t>
            </w:r>
            <w:r w:rsidRPr="00F73120">
              <w:rPr>
                <w:color w:val="00B0F0"/>
              </w:rPr>
              <w:t>GGGS</w:t>
            </w:r>
            <w:r w:rsidRPr="00F73120">
              <w:rPr>
                <w:color w:val="7030A0"/>
              </w:rPr>
              <w:t>PWYIWLGFI</w:t>
            </w:r>
            <w:r w:rsidRPr="00F73120">
              <w:rPr>
                <w:color w:val="00B0F0"/>
              </w:rPr>
              <w:t>GGGS</w:t>
            </w:r>
            <w:r w:rsidRPr="00F73120">
              <w:rPr>
                <w:color w:val="7030A0"/>
              </w:rPr>
              <w:t>NFGAISSVL</w:t>
            </w:r>
            <w:r w:rsidRPr="00F73120">
              <w:rPr>
                <w:color w:val="00B0F0"/>
              </w:rPr>
              <w:t>GGGS</w:t>
            </w:r>
            <w:r w:rsidRPr="00F73120">
              <w:rPr>
                <w:color w:val="7030A0"/>
              </w:rPr>
              <w:t>QGFSALEPL</w:t>
            </w:r>
            <w:r w:rsidRPr="00F73120">
              <w:rPr>
                <w:color w:val="00B0F0"/>
              </w:rPr>
              <w:t>AAY</w:t>
            </w:r>
            <w:r w:rsidRPr="00F73120">
              <w:rPr>
                <w:color w:val="C00000"/>
              </w:rPr>
              <w:t>VKNKCVNFN</w:t>
            </w:r>
            <w:r w:rsidRPr="00F73120">
              <w:rPr>
                <w:color w:val="00B0F0"/>
              </w:rPr>
              <w:t>AAY</w:t>
            </w:r>
            <w:r w:rsidRPr="00F73120">
              <w:rPr>
                <w:color w:val="C00000"/>
              </w:rPr>
              <w:t>YRFNGIGVT</w:t>
            </w:r>
            <w:r w:rsidRPr="00F73120">
              <w:rPr>
                <w:color w:val="00B0F0"/>
              </w:rPr>
              <w:t>AAY</w:t>
            </w:r>
            <w:r w:rsidRPr="00F73120">
              <w:rPr>
                <w:color w:val="C00000"/>
              </w:rPr>
              <w:t>VVFLHVTYV</w:t>
            </w:r>
            <w:r w:rsidRPr="00F73120">
              <w:rPr>
                <w:color w:val="00B0F0"/>
              </w:rPr>
              <w:t>AAY</w:t>
            </w:r>
            <w:r w:rsidRPr="00F73120">
              <w:rPr>
                <w:color w:val="C00000"/>
              </w:rPr>
              <w:t>FKCYGVSPT</w:t>
            </w:r>
            <w:r w:rsidRPr="00F73120">
              <w:rPr>
                <w:color w:val="00B0F0"/>
              </w:rPr>
              <w:t>AAY</w:t>
            </w:r>
            <w:r w:rsidRPr="00F73120">
              <w:rPr>
                <w:color w:val="C00000"/>
              </w:rPr>
              <w:t>VNLTTRTQL</w:t>
            </w:r>
            <w:r w:rsidRPr="00F73120">
              <w:rPr>
                <w:color w:val="00B0F0"/>
              </w:rPr>
              <w:t>AAY</w:t>
            </w:r>
            <w:r w:rsidRPr="00F73120">
              <w:rPr>
                <w:color w:val="C00000"/>
              </w:rPr>
              <w:t>IGINITRFQ</w:t>
            </w:r>
            <w:r w:rsidRPr="00F73120">
              <w:rPr>
                <w:color w:val="00B0F0"/>
              </w:rPr>
              <w:t>AAY</w:t>
            </w:r>
            <w:r w:rsidRPr="00F73120">
              <w:rPr>
                <w:color w:val="C00000"/>
              </w:rPr>
              <w:t>LVKNKCVNF</w:t>
            </w:r>
            <w:r w:rsidRPr="00F73120">
              <w:rPr>
                <w:color w:val="00B0F0"/>
              </w:rPr>
              <w:t>AAY</w:t>
            </w:r>
            <w:r w:rsidRPr="00F73120">
              <w:rPr>
                <w:color w:val="C00000"/>
              </w:rPr>
              <w:t>VVIGIVNNT</w:t>
            </w:r>
            <w:r w:rsidRPr="00F73120">
              <w:rPr>
                <w:color w:val="00B0F0"/>
              </w:rPr>
              <w:t>KK</w:t>
            </w:r>
            <w:r w:rsidRPr="00F73120">
              <w:t>DLCFTNVY</w:t>
            </w:r>
            <w:r w:rsidRPr="00F73120">
              <w:rPr>
                <w:color w:val="00B0F0"/>
              </w:rPr>
              <w:t>KK</w:t>
            </w:r>
            <w:r w:rsidRPr="00F73120">
              <w:t>YYVGYLQPR</w:t>
            </w:r>
            <w:r w:rsidRPr="00F73120">
              <w:rPr>
                <w:color w:val="00B0F0"/>
              </w:rPr>
              <w:t>KK</w:t>
            </w:r>
            <w:r w:rsidRPr="00F73120">
              <w:t>EPVLKGVKLHYT</w:t>
            </w:r>
            <w:r w:rsidRPr="00F73120">
              <w:rPr>
                <w:color w:val="00B0F0"/>
              </w:rPr>
              <w:t>KK</w:t>
            </w:r>
            <w:r w:rsidRPr="00F73120">
              <w:t>LIDLQEL</w:t>
            </w:r>
            <w:r w:rsidRPr="00F73120">
              <w:rPr>
                <w:color w:val="00B0F0"/>
              </w:rPr>
              <w:t>KK</w:t>
            </w:r>
            <w:r w:rsidRPr="00F73120">
              <w:t>TEILPVS</w:t>
            </w:r>
            <w:r w:rsidRPr="00F73120">
              <w:rPr>
                <w:color w:val="00B0F0"/>
              </w:rPr>
              <w:t>KK</w:t>
            </w:r>
            <w:r w:rsidRPr="00F73120">
              <w:t>EILDITPCSFGGVSVITPG</w:t>
            </w:r>
            <w:r w:rsidRPr="00F73120">
              <w:rPr>
                <w:color w:val="00B0F0"/>
              </w:rPr>
              <w:t>KK</w:t>
            </w:r>
            <w:r w:rsidRPr="00F73120">
              <w:t>SVVNIQK</w:t>
            </w:r>
            <w:r w:rsidRPr="00F73120">
              <w:rPr>
                <w:color w:val="00B0F0"/>
              </w:rPr>
              <w:t>KK</w:t>
            </w:r>
            <w:r w:rsidRPr="00F73120">
              <w:t>YQPYRVVVL SFELLH</w:t>
            </w:r>
          </w:p>
        </w:tc>
      </w:tr>
    </w:tbl>
    <w:p w14:paraId="703571BA" w14:textId="671ACB0F" w:rsidR="00E93A47" w:rsidRPr="00F73120" w:rsidRDefault="00E93A47" w:rsidP="00F73120">
      <w:pPr>
        <w:spacing w:line="276" w:lineRule="auto"/>
        <w:jc w:val="both"/>
        <w:rPr>
          <w:rFonts w:ascii="Times New Roman" w:hAnsi="Times New Roman" w:cs="Times New Roman"/>
          <w:sz w:val="24"/>
          <w:szCs w:val="24"/>
        </w:rPr>
      </w:pPr>
    </w:p>
    <w:p w14:paraId="09ECEAF3" w14:textId="60FE205A" w:rsidR="00672973" w:rsidRPr="00F73120" w:rsidRDefault="00672973" w:rsidP="00F73120">
      <w:pPr>
        <w:spacing w:line="276" w:lineRule="auto"/>
        <w:rPr>
          <w:rFonts w:ascii="Times New Roman" w:hAnsi="Times New Roman" w:cs="Times New Roman"/>
          <w:sz w:val="24"/>
          <w:szCs w:val="24"/>
        </w:rPr>
      </w:pPr>
      <w:r w:rsidRPr="00F73120">
        <w:rPr>
          <w:rFonts w:ascii="Times New Roman" w:hAnsi="Times New Roman" w:cs="Times New Roman"/>
          <w:sz w:val="24"/>
          <w:szCs w:val="24"/>
        </w:rPr>
        <w:br w:type="page"/>
      </w:r>
    </w:p>
    <w:p w14:paraId="2A049CA0" w14:textId="2262D79E" w:rsidR="00672973" w:rsidRPr="00F73120" w:rsidRDefault="00911C02" w:rsidP="00F73120">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Supplementary</w:t>
      </w:r>
      <w:r w:rsidRPr="00F73120">
        <w:rPr>
          <w:rFonts w:ascii="Times New Roman" w:hAnsi="Times New Roman" w:cs="Times New Roman"/>
          <w:b/>
          <w:bCs/>
          <w:sz w:val="24"/>
          <w:szCs w:val="24"/>
        </w:rPr>
        <w:t xml:space="preserve"> </w:t>
      </w:r>
      <w:r w:rsidR="00672973" w:rsidRPr="00F73120">
        <w:rPr>
          <w:rFonts w:ascii="Times New Roman" w:hAnsi="Times New Roman" w:cs="Times New Roman"/>
          <w:b/>
          <w:bCs/>
          <w:sz w:val="24"/>
          <w:szCs w:val="24"/>
        </w:rPr>
        <w:t>File B</w:t>
      </w:r>
    </w:p>
    <w:p w14:paraId="0DF971A8" w14:textId="77777777" w:rsidR="00672973" w:rsidRPr="00F73120" w:rsidRDefault="00672973" w:rsidP="00F73120">
      <w:pPr>
        <w:spacing w:line="276" w:lineRule="auto"/>
        <w:jc w:val="center"/>
        <w:rPr>
          <w:rFonts w:ascii="Times New Roman" w:hAnsi="Times New Roman" w:cs="Times New Roman"/>
          <w:b/>
          <w:bCs/>
          <w:sz w:val="24"/>
          <w:szCs w:val="24"/>
        </w:rPr>
      </w:pPr>
      <w:r w:rsidRPr="00F73120">
        <w:rPr>
          <w:rFonts w:ascii="Times New Roman" w:hAnsi="Times New Roman" w:cs="Times New Roman"/>
          <w:b/>
          <w:bCs/>
          <w:sz w:val="24"/>
          <w:szCs w:val="24"/>
        </w:rPr>
        <w:t>Antigenicity, Allergenicity, Solubility and Physicochemical analysis of vaccine constructs V2, V3, V4, V5 and V6.</w:t>
      </w:r>
    </w:p>
    <w:p w14:paraId="1BE178E0" w14:textId="33E6E58B" w:rsidR="00672973" w:rsidRPr="00F73120" w:rsidRDefault="00672973" w:rsidP="00F73120">
      <w:pPr>
        <w:spacing w:line="276" w:lineRule="auto"/>
        <w:jc w:val="both"/>
        <w:rPr>
          <w:rFonts w:ascii="Times New Roman" w:hAnsi="Times New Roman" w:cs="Times New Roman"/>
          <w:sz w:val="24"/>
          <w:szCs w:val="24"/>
        </w:rPr>
      </w:pPr>
      <w:r w:rsidRPr="00F73120">
        <w:rPr>
          <w:rFonts w:ascii="Times New Roman" w:hAnsi="Times New Roman" w:cs="Times New Roman"/>
          <w:sz w:val="24"/>
          <w:szCs w:val="24"/>
        </w:rPr>
        <w:t>Each vaccine construct was analysed through various tools to evaluate their comparative antigenicity, allergenicity, solubility and other physicochemical properties using VaxiJen v2.0 server, Algpred, Protein-Sol and Protparam respectively.</w:t>
      </w:r>
    </w:p>
    <w:p w14:paraId="102BFFC1" w14:textId="35CA897B" w:rsidR="00672973" w:rsidRPr="00F73120" w:rsidRDefault="00672973" w:rsidP="00F73120">
      <w:pPr>
        <w:spacing w:line="276" w:lineRule="auto"/>
        <w:jc w:val="both"/>
        <w:rPr>
          <w:rFonts w:ascii="Times New Roman" w:hAnsi="Times New Roman" w:cs="Times New Roman"/>
          <w:sz w:val="24"/>
          <w:szCs w:val="24"/>
        </w:rPr>
      </w:pPr>
      <w:r w:rsidRPr="00F73120">
        <w:rPr>
          <w:rFonts w:ascii="Times New Roman" w:hAnsi="Times New Roman" w:cs="Times New Roman"/>
          <w:b/>
          <w:bCs/>
          <w:sz w:val="24"/>
          <w:szCs w:val="24"/>
        </w:rPr>
        <w:t>Table B:</w:t>
      </w:r>
      <w:r w:rsidRPr="00F73120">
        <w:rPr>
          <w:rFonts w:ascii="Times New Roman" w:hAnsi="Times New Roman" w:cs="Times New Roman"/>
          <w:sz w:val="24"/>
          <w:szCs w:val="24"/>
        </w:rPr>
        <w:t xml:space="preserve"> Tabular representation showing the antigenicity, allergenicity, solubility and various physicochemical properties of vaccine constructs V2-V6. Antigenicity was predicted by VaxiJen having threshold 0.4. Allergenicity was evaluated by Algpred server. Solubility was predicted by Protein-Sol tool which has a threshold value of 0.45 (value &gt; 0.45 indicates higher solubility than average soluble E. coli protein from experimental dataset utilised by this tool). Other physicochemical properties were predicted by Protparam server including Molecular weight, Number of amino acids, Theoretical isoelectric point pI, half-life, Instability index (II) (II &lt;40 indicates stability), Aliphatic index and Hydropathicity (GRAVY value).</w:t>
      </w:r>
    </w:p>
    <w:tbl>
      <w:tblPr>
        <w:tblStyle w:val="GridTable2-Accent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22"/>
        <w:gridCol w:w="1417"/>
        <w:gridCol w:w="1418"/>
        <w:gridCol w:w="1417"/>
        <w:gridCol w:w="1559"/>
        <w:gridCol w:w="1418"/>
      </w:tblGrid>
      <w:tr w:rsidR="007B5BCB" w:rsidRPr="00F73120" w14:paraId="51BB4311" w14:textId="77777777" w:rsidTr="008C01EB">
        <w:trPr>
          <w:cnfStyle w:val="000000100000" w:firstRow="0" w:lastRow="0" w:firstColumn="0" w:lastColumn="0" w:oddVBand="0" w:evenVBand="0" w:oddHBand="1" w:evenHBand="0" w:firstRowFirstColumn="0" w:firstRowLastColumn="0" w:lastRowFirstColumn="0" w:lastRowLastColumn="0"/>
          <w:trHeight w:val="109"/>
        </w:trPr>
        <w:tc>
          <w:tcPr>
            <w:tcW w:w="2122" w:type="dxa"/>
            <w:vMerge w:val="restart"/>
          </w:tcPr>
          <w:p w14:paraId="5DDBE94B" w14:textId="06E399AA" w:rsidR="007B5BCB" w:rsidRPr="00F73120" w:rsidRDefault="007B5BCB" w:rsidP="00F73120">
            <w:pPr>
              <w:pStyle w:val="Default"/>
              <w:spacing w:line="276" w:lineRule="auto"/>
              <w:rPr>
                <w:b/>
                <w:bCs/>
              </w:rPr>
            </w:pPr>
            <w:r w:rsidRPr="00F73120">
              <w:rPr>
                <w:b/>
                <w:bCs/>
              </w:rPr>
              <w:t>Properties</w:t>
            </w:r>
          </w:p>
        </w:tc>
        <w:tc>
          <w:tcPr>
            <w:tcW w:w="7229" w:type="dxa"/>
            <w:gridSpan w:val="5"/>
          </w:tcPr>
          <w:p w14:paraId="60A269A2" w14:textId="4AA5C7A7" w:rsidR="007B5BCB" w:rsidRPr="00F73120" w:rsidRDefault="007B5BCB" w:rsidP="00F73120">
            <w:pPr>
              <w:pStyle w:val="Default"/>
              <w:spacing w:line="276" w:lineRule="auto"/>
              <w:jc w:val="center"/>
              <w:rPr>
                <w:b/>
                <w:bCs/>
              </w:rPr>
            </w:pPr>
            <w:r w:rsidRPr="00F73120">
              <w:rPr>
                <w:b/>
                <w:bCs/>
              </w:rPr>
              <w:t>Vaccine Construct</w:t>
            </w:r>
          </w:p>
        </w:tc>
      </w:tr>
      <w:tr w:rsidR="007B5BCB" w:rsidRPr="00F73120" w14:paraId="638654BD" w14:textId="77777777" w:rsidTr="008C01EB">
        <w:trPr>
          <w:trHeight w:val="109"/>
        </w:trPr>
        <w:tc>
          <w:tcPr>
            <w:tcW w:w="2122" w:type="dxa"/>
            <w:vMerge/>
          </w:tcPr>
          <w:p w14:paraId="662494A6" w14:textId="77777777" w:rsidR="007B5BCB" w:rsidRPr="00F73120" w:rsidRDefault="007B5BCB" w:rsidP="00F73120">
            <w:pPr>
              <w:pStyle w:val="Default"/>
              <w:spacing w:line="276" w:lineRule="auto"/>
            </w:pPr>
          </w:p>
        </w:tc>
        <w:tc>
          <w:tcPr>
            <w:tcW w:w="1417" w:type="dxa"/>
          </w:tcPr>
          <w:p w14:paraId="24678291" w14:textId="1277CBE8" w:rsidR="007B5BCB" w:rsidRPr="00F73120" w:rsidRDefault="007B5BCB" w:rsidP="00F73120">
            <w:pPr>
              <w:pStyle w:val="Default"/>
              <w:spacing w:line="276" w:lineRule="auto"/>
              <w:rPr>
                <w:b/>
                <w:bCs/>
              </w:rPr>
            </w:pPr>
            <w:r w:rsidRPr="00F73120">
              <w:rPr>
                <w:b/>
                <w:bCs/>
              </w:rPr>
              <w:t>V2</w:t>
            </w:r>
          </w:p>
        </w:tc>
        <w:tc>
          <w:tcPr>
            <w:tcW w:w="1418" w:type="dxa"/>
          </w:tcPr>
          <w:p w14:paraId="3208BB7C" w14:textId="6F8C04CA" w:rsidR="007B5BCB" w:rsidRPr="00F73120" w:rsidRDefault="007B5BCB" w:rsidP="00F73120">
            <w:pPr>
              <w:pStyle w:val="Default"/>
              <w:spacing w:line="276" w:lineRule="auto"/>
              <w:rPr>
                <w:b/>
                <w:bCs/>
              </w:rPr>
            </w:pPr>
            <w:r w:rsidRPr="00F73120">
              <w:rPr>
                <w:b/>
                <w:bCs/>
              </w:rPr>
              <w:t>V3</w:t>
            </w:r>
          </w:p>
        </w:tc>
        <w:tc>
          <w:tcPr>
            <w:tcW w:w="1417" w:type="dxa"/>
          </w:tcPr>
          <w:p w14:paraId="140D507A" w14:textId="53B4FB6B" w:rsidR="007B5BCB" w:rsidRPr="00F73120" w:rsidRDefault="007B5BCB" w:rsidP="00F73120">
            <w:pPr>
              <w:pStyle w:val="Default"/>
              <w:spacing w:line="276" w:lineRule="auto"/>
              <w:rPr>
                <w:b/>
                <w:bCs/>
              </w:rPr>
            </w:pPr>
            <w:r w:rsidRPr="00F73120">
              <w:rPr>
                <w:b/>
                <w:bCs/>
              </w:rPr>
              <w:t>V4</w:t>
            </w:r>
          </w:p>
        </w:tc>
        <w:tc>
          <w:tcPr>
            <w:tcW w:w="1559" w:type="dxa"/>
          </w:tcPr>
          <w:p w14:paraId="5DD51649" w14:textId="586C725E" w:rsidR="007B5BCB" w:rsidRPr="00F73120" w:rsidRDefault="007B5BCB" w:rsidP="00F73120">
            <w:pPr>
              <w:pStyle w:val="Default"/>
              <w:spacing w:line="276" w:lineRule="auto"/>
              <w:rPr>
                <w:b/>
                <w:bCs/>
              </w:rPr>
            </w:pPr>
            <w:r w:rsidRPr="00F73120">
              <w:rPr>
                <w:b/>
                <w:bCs/>
              </w:rPr>
              <w:t>V5</w:t>
            </w:r>
          </w:p>
        </w:tc>
        <w:tc>
          <w:tcPr>
            <w:tcW w:w="1418" w:type="dxa"/>
          </w:tcPr>
          <w:p w14:paraId="52C4D0AD" w14:textId="004EDEDE" w:rsidR="007B5BCB" w:rsidRPr="00F73120" w:rsidRDefault="007B5BCB" w:rsidP="00F73120">
            <w:pPr>
              <w:pStyle w:val="Default"/>
              <w:spacing w:line="276" w:lineRule="auto"/>
              <w:rPr>
                <w:b/>
                <w:bCs/>
              </w:rPr>
            </w:pPr>
            <w:r w:rsidRPr="00F73120">
              <w:rPr>
                <w:b/>
                <w:bCs/>
              </w:rPr>
              <w:t>V6</w:t>
            </w:r>
          </w:p>
        </w:tc>
      </w:tr>
      <w:tr w:rsidR="007B5BCB" w:rsidRPr="00F73120" w14:paraId="7484ECC4" w14:textId="77777777" w:rsidTr="008C01EB">
        <w:trPr>
          <w:cnfStyle w:val="000000100000" w:firstRow="0" w:lastRow="0" w:firstColumn="0" w:lastColumn="0" w:oddVBand="0" w:evenVBand="0" w:oddHBand="1" w:evenHBand="0" w:firstRowFirstColumn="0" w:firstRowLastColumn="0" w:lastRowFirstColumn="0" w:lastRowLastColumn="0"/>
          <w:trHeight w:val="109"/>
        </w:trPr>
        <w:tc>
          <w:tcPr>
            <w:tcW w:w="2122" w:type="dxa"/>
          </w:tcPr>
          <w:p w14:paraId="7961A880" w14:textId="38FA750D" w:rsidR="007B5BCB" w:rsidRPr="00F73120" w:rsidRDefault="007B5BCB" w:rsidP="00F73120">
            <w:pPr>
              <w:pStyle w:val="Default"/>
              <w:spacing w:line="276" w:lineRule="auto"/>
              <w:rPr>
                <w:b/>
                <w:bCs/>
              </w:rPr>
            </w:pPr>
            <w:r w:rsidRPr="00F73120">
              <w:rPr>
                <w:b/>
                <w:bCs/>
              </w:rPr>
              <w:t xml:space="preserve">Antigenicity </w:t>
            </w:r>
          </w:p>
        </w:tc>
        <w:tc>
          <w:tcPr>
            <w:tcW w:w="1417" w:type="dxa"/>
          </w:tcPr>
          <w:p w14:paraId="328A2E76" w14:textId="7B694697" w:rsidR="007B5BCB" w:rsidRPr="00F73120" w:rsidRDefault="007B5BCB" w:rsidP="00F73120">
            <w:pPr>
              <w:pStyle w:val="Default"/>
              <w:spacing w:line="276" w:lineRule="auto"/>
            </w:pPr>
            <w:r w:rsidRPr="00F73120">
              <w:t xml:space="preserve">1.03 </w:t>
            </w:r>
          </w:p>
        </w:tc>
        <w:tc>
          <w:tcPr>
            <w:tcW w:w="1418" w:type="dxa"/>
          </w:tcPr>
          <w:p w14:paraId="7A25375C" w14:textId="10C60B04" w:rsidR="007B5BCB" w:rsidRPr="00F73120" w:rsidRDefault="007B5BCB" w:rsidP="00F73120">
            <w:pPr>
              <w:pStyle w:val="Default"/>
              <w:spacing w:line="276" w:lineRule="auto"/>
            </w:pPr>
            <w:r w:rsidRPr="00F73120">
              <w:t xml:space="preserve">0.98 </w:t>
            </w:r>
          </w:p>
        </w:tc>
        <w:tc>
          <w:tcPr>
            <w:tcW w:w="1417" w:type="dxa"/>
          </w:tcPr>
          <w:p w14:paraId="00C9C41B" w14:textId="18A14B2F" w:rsidR="007B5BCB" w:rsidRPr="00F73120" w:rsidRDefault="007B5BCB" w:rsidP="00F73120">
            <w:pPr>
              <w:pStyle w:val="Default"/>
              <w:spacing w:line="276" w:lineRule="auto"/>
            </w:pPr>
            <w:r w:rsidRPr="00F73120">
              <w:t xml:space="preserve">0.9016 </w:t>
            </w:r>
          </w:p>
        </w:tc>
        <w:tc>
          <w:tcPr>
            <w:tcW w:w="1559" w:type="dxa"/>
          </w:tcPr>
          <w:p w14:paraId="5774E0B3" w14:textId="7ECDFC6C" w:rsidR="007B5BCB" w:rsidRPr="00F73120" w:rsidRDefault="007B5BCB" w:rsidP="00F73120">
            <w:pPr>
              <w:pStyle w:val="Default"/>
              <w:spacing w:line="276" w:lineRule="auto"/>
            </w:pPr>
            <w:r w:rsidRPr="00F73120">
              <w:t xml:space="preserve">0.8272 </w:t>
            </w:r>
          </w:p>
        </w:tc>
        <w:tc>
          <w:tcPr>
            <w:tcW w:w="1418" w:type="dxa"/>
          </w:tcPr>
          <w:p w14:paraId="39DD2944" w14:textId="3F59BDD6" w:rsidR="007B5BCB" w:rsidRPr="00F73120" w:rsidRDefault="007B5BCB" w:rsidP="00F73120">
            <w:pPr>
              <w:pStyle w:val="Default"/>
              <w:spacing w:line="276" w:lineRule="auto"/>
            </w:pPr>
            <w:r w:rsidRPr="00F73120">
              <w:t xml:space="preserve">0.7899 </w:t>
            </w:r>
          </w:p>
        </w:tc>
      </w:tr>
      <w:tr w:rsidR="007B5BCB" w:rsidRPr="00F73120" w14:paraId="472CBF90" w14:textId="77777777" w:rsidTr="008C01EB">
        <w:trPr>
          <w:trHeight w:val="250"/>
        </w:trPr>
        <w:tc>
          <w:tcPr>
            <w:tcW w:w="2122" w:type="dxa"/>
          </w:tcPr>
          <w:p w14:paraId="1808CD80" w14:textId="554258CF" w:rsidR="007B5BCB" w:rsidRPr="00F73120" w:rsidRDefault="007B5BCB" w:rsidP="00F73120">
            <w:pPr>
              <w:pStyle w:val="Default"/>
              <w:spacing w:line="276" w:lineRule="auto"/>
            </w:pPr>
            <w:r w:rsidRPr="00F73120">
              <w:rPr>
                <w:b/>
                <w:bCs/>
              </w:rPr>
              <w:t xml:space="preserve">Allergenicity </w:t>
            </w:r>
          </w:p>
        </w:tc>
        <w:tc>
          <w:tcPr>
            <w:tcW w:w="1417" w:type="dxa"/>
          </w:tcPr>
          <w:p w14:paraId="24C077AD" w14:textId="77777777" w:rsidR="007B5BCB" w:rsidRPr="00F73120" w:rsidRDefault="007B5BCB" w:rsidP="00F73120">
            <w:pPr>
              <w:pStyle w:val="Default"/>
              <w:spacing w:line="276" w:lineRule="auto"/>
            </w:pPr>
            <w:r w:rsidRPr="00F73120">
              <w:t xml:space="preserve">Non- Allergen </w:t>
            </w:r>
          </w:p>
        </w:tc>
        <w:tc>
          <w:tcPr>
            <w:tcW w:w="1418" w:type="dxa"/>
          </w:tcPr>
          <w:p w14:paraId="06BBE8F7" w14:textId="77777777" w:rsidR="007B5BCB" w:rsidRPr="00F73120" w:rsidRDefault="007B5BCB" w:rsidP="00F73120">
            <w:pPr>
              <w:pStyle w:val="Default"/>
              <w:spacing w:line="276" w:lineRule="auto"/>
            </w:pPr>
            <w:r w:rsidRPr="00F73120">
              <w:t xml:space="preserve">Non- Allergen </w:t>
            </w:r>
          </w:p>
        </w:tc>
        <w:tc>
          <w:tcPr>
            <w:tcW w:w="1417" w:type="dxa"/>
          </w:tcPr>
          <w:p w14:paraId="71E4F949" w14:textId="77777777" w:rsidR="007B5BCB" w:rsidRPr="00F73120" w:rsidRDefault="007B5BCB" w:rsidP="00F73120">
            <w:pPr>
              <w:pStyle w:val="Default"/>
              <w:spacing w:line="276" w:lineRule="auto"/>
            </w:pPr>
            <w:r w:rsidRPr="00F73120">
              <w:t xml:space="preserve">Non- Allergen </w:t>
            </w:r>
          </w:p>
        </w:tc>
        <w:tc>
          <w:tcPr>
            <w:tcW w:w="1559" w:type="dxa"/>
          </w:tcPr>
          <w:p w14:paraId="783C5024" w14:textId="77777777" w:rsidR="007B5BCB" w:rsidRPr="00F73120" w:rsidRDefault="007B5BCB" w:rsidP="00F73120">
            <w:pPr>
              <w:pStyle w:val="Default"/>
              <w:spacing w:line="276" w:lineRule="auto"/>
            </w:pPr>
            <w:r w:rsidRPr="00F73120">
              <w:t xml:space="preserve">Non- Allergen </w:t>
            </w:r>
          </w:p>
        </w:tc>
        <w:tc>
          <w:tcPr>
            <w:tcW w:w="1418" w:type="dxa"/>
          </w:tcPr>
          <w:p w14:paraId="3CDB6133" w14:textId="77777777" w:rsidR="007B5BCB" w:rsidRPr="00F73120" w:rsidRDefault="007B5BCB" w:rsidP="00F73120">
            <w:pPr>
              <w:pStyle w:val="Default"/>
              <w:spacing w:line="276" w:lineRule="auto"/>
            </w:pPr>
            <w:r w:rsidRPr="00F73120">
              <w:t xml:space="preserve">Non- Allergen </w:t>
            </w:r>
          </w:p>
        </w:tc>
      </w:tr>
      <w:tr w:rsidR="007B5BCB" w:rsidRPr="00F73120" w14:paraId="6F4E9752" w14:textId="77777777" w:rsidTr="008C01EB">
        <w:trPr>
          <w:cnfStyle w:val="000000100000" w:firstRow="0" w:lastRow="0" w:firstColumn="0" w:lastColumn="0" w:oddVBand="0" w:evenVBand="0" w:oddHBand="1" w:evenHBand="0" w:firstRowFirstColumn="0" w:firstRowLastColumn="0" w:lastRowFirstColumn="0" w:lastRowLastColumn="0"/>
          <w:trHeight w:val="802"/>
        </w:trPr>
        <w:tc>
          <w:tcPr>
            <w:tcW w:w="2122" w:type="dxa"/>
          </w:tcPr>
          <w:p w14:paraId="1ABDCF95" w14:textId="77777777" w:rsidR="007B5BCB" w:rsidRPr="00F73120" w:rsidRDefault="007B5BCB" w:rsidP="00F73120">
            <w:pPr>
              <w:pStyle w:val="Default"/>
              <w:spacing w:line="276" w:lineRule="auto"/>
            </w:pPr>
            <w:r w:rsidRPr="00F73120">
              <w:rPr>
                <w:b/>
                <w:bCs/>
              </w:rPr>
              <w:t xml:space="preserve">Solubility </w:t>
            </w:r>
          </w:p>
        </w:tc>
        <w:tc>
          <w:tcPr>
            <w:tcW w:w="1417" w:type="dxa"/>
          </w:tcPr>
          <w:p w14:paraId="7ED1398D" w14:textId="77777777" w:rsidR="007B5BCB" w:rsidRPr="00F73120" w:rsidRDefault="007B5BCB" w:rsidP="00F73120">
            <w:pPr>
              <w:pStyle w:val="Default"/>
              <w:spacing w:line="276" w:lineRule="auto"/>
            </w:pPr>
            <w:r w:rsidRPr="00F73120">
              <w:t xml:space="preserve">0.659 </w:t>
            </w:r>
          </w:p>
          <w:p w14:paraId="3B99DFCB" w14:textId="77777777" w:rsidR="007B5BCB" w:rsidRPr="00F73120" w:rsidRDefault="007B5BCB" w:rsidP="00F73120">
            <w:pPr>
              <w:pStyle w:val="Default"/>
              <w:spacing w:line="276" w:lineRule="auto"/>
            </w:pPr>
            <w:r w:rsidRPr="00F73120">
              <w:t xml:space="preserve">(higher solubility than average soluble E. coli protein) </w:t>
            </w:r>
          </w:p>
        </w:tc>
        <w:tc>
          <w:tcPr>
            <w:tcW w:w="1418" w:type="dxa"/>
          </w:tcPr>
          <w:p w14:paraId="192B351B" w14:textId="77777777" w:rsidR="007B5BCB" w:rsidRPr="00F73120" w:rsidRDefault="007B5BCB" w:rsidP="00F73120">
            <w:pPr>
              <w:pStyle w:val="Default"/>
              <w:spacing w:line="276" w:lineRule="auto"/>
            </w:pPr>
            <w:r w:rsidRPr="00F73120">
              <w:t xml:space="preserve">0.638 </w:t>
            </w:r>
          </w:p>
          <w:p w14:paraId="29A115CA" w14:textId="77777777" w:rsidR="007B5BCB" w:rsidRPr="00F73120" w:rsidRDefault="007B5BCB" w:rsidP="00F73120">
            <w:pPr>
              <w:pStyle w:val="Default"/>
              <w:spacing w:line="276" w:lineRule="auto"/>
            </w:pPr>
            <w:r w:rsidRPr="00F73120">
              <w:t xml:space="preserve">(higher solubility than average soluble E. coli protein) </w:t>
            </w:r>
          </w:p>
        </w:tc>
        <w:tc>
          <w:tcPr>
            <w:tcW w:w="1417" w:type="dxa"/>
          </w:tcPr>
          <w:p w14:paraId="23CDBD14" w14:textId="77777777" w:rsidR="007B5BCB" w:rsidRPr="00F73120" w:rsidRDefault="007B5BCB" w:rsidP="00F73120">
            <w:pPr>
              <w:pStyle w:val="Default"/>
              <w:spacing w:line="276" w:lineRule="auto"/>
            </w:pPr>
            <w:r w:rsidRPr="00F73120">
              <w:t xml:space="preserve">0.636 </w:t>
            </w:r>
          </w:p>
          <w:p w14:paraId="26DB61D0" w14:textId="77777777" w:rsidR="007B5BCB" w:rsidRPr="00F73120" w:rsidRDefault="007B5BCB" w:rsidP="00F73120">
            <w:pPr>
              <w:pStyle w:val="Default"/>
              <w:spacing w:line="276" w:lineRule="auto"/>
            </w:pPr>
            <w:r w:rsidRPr="00F73120">
              <w:t xml:space="preserve">(higher solubility than average soluble E. coli protein) </w:t>
            </w:r>
          </w:p>
        </w:tc>
        <w:tc>
          <w:tcPr>
            <w:tcW w:w="1559" w:type="dxa"/>
          </w:tcPr>
          <w:p w14:paraId="49442F38" w14:textId="77777777" w:rsidR="007B5BCB" w:rsidRPr="00F73120" w:rsidRDefault="007B5BCB" w:rsidP="00F73120">
            <w:pPr>
              <w:pStyle w:val="Default"/>
              <w:spacing w:line="276" w:lineRule="auto"/>
            </w:pPr>
            <w:r w:rsidRPr="00F73120">
              <w:t xml:space="preserve">0.508 </w:t>
            </w:r>
          </w:p>
          <w:p w14:paraId="57D45C32" w14:textId="77777777" w:rsidR="007B5BCB" w:rsidRPr="00F73120" w:rsidRDefault="007B5BCB" w:rsidP="00F73120">
            <w:pPr>
              <w:pStyle w:val="Default"/>
              <w:spacing w:line="276" w:lineRule="auto"/>
            </w:pPr>
            <w:r w:rsidRPr="00F73120">
              <w:t xml:space="preserve">(higher solubility than average soluble E. coli protein) </w:t>
            </w:r>
          </w:p>
        </w:tc>
        <w:tc>
          <w:tcPr>
            <w:tcW w:w="1418" w:type="dxa"/>
          </w:tcPr>
          <w:p w14:paraId="08E1D6BD" w14:textId="77777777" w:rsidR="007B5BCB" w:rsidRPr="00F73120" w:rsidRDefault="007B5BCB" w:rsidP="00F73120">
            <w:pPr>
              <w:pStyle w:val="Default"/>
              <w:spacing w:line="276" w:lineRule="auto"/>
            </w:pPr>
            <w:r w:rsidRPr="00F73120">
              <w:t xml:space="preserve">0.423 </w:t>
            </w:r>
          </w:p>
          <w:p w14:paraId="5AF7CBB4" w14:textId="77777777" w:rsidR="007B5BCB" w:rsidRPr="00F73120" w:rsidRDefault="007B5BCB" w:rsidP="00F73120">
            <w:pPr>
              <w:pStyle w:val="Default"/>
              <w:spacing w:line="276" w:lineRule="auto"/>
            </w:pPr>
            <w:r w:rsidRPr="00F73120">
              <w:t xml:space="preserve">(lesser solubility than average soluble E. coli protein) </w:t>
            </w:r>
          </w:p>
        </w:tc>
      </w:tr>
      <w:tr w:rsidR="007B5BCB" w:rsidRPr="00F73120" w14:paraId="4BF8D5D4" w14:textId="77777777" w:rsidTr="008C01EB">
        <w:trPr>
          <w:trHeight w:val="250"/>
        </w:trPr>
        <w:tc>
          <w:tcPr>
            <w:tcW w:w="2122" w:type="dxa"/>
          </w:tcPr>
          <w:p w14:paraId="35102A50" w14:textId="77777777" w:rsidR="007B5BCB" w:rsidRPr="00F73120" w:rsidRDefault="007B5BCB" w:rsidP="00F73120">
            <w:pPr>
              <w:pStyle w:val="Default"/>
              <w:spacing w:line="276" w:lineRule="auto"/>
            </w:pPr>
            <w:r w:rsidRPr="00F73120">
              <w:rPr>
                <w:b/>
                <w:bCs/>
              </w:rPr>
              <w:t xml:space="preserve">Molecular weight (kDa) </w:t>
            </w:r>
          </w:p>
        </w:tc>
        <w:tc>
          <w:tcPr>
            <w:tcW w:w="1417" w:type="dxa"/>
          </w:tcPr>
          <w:p w14:paraId="48340CEA" w14:textId="77777777" w:rsidR="007B5BCB" w:rsidRPr="00F73120" w:rsidRDefault="007B5BCB" w:rsidP="00F73120">
            <w:pPr>
              <w:pStyle w:val="Default"/>
              <w:spacing w:line="276" w:lineRule="auto"/>
            </w:pPr>
            <w:r w:rsidRPr="00F73120">
              <w:t xml:space="preserve">45.23 </w:t>
            </w:r>
          </w:p>
        </w:tc>
        <w:tc>
          <w:tcPr>
            <w:tcW w:w="1418" w:type="dxa"/>
          </w:tcPr>
          <w:p w14:paraId="0FE03C49" w14:textId="77777777" w:rsidR="007B5BCB" w:rsidRPr="00F73120" w:rsidRDefault="007B5BCB" w:rsidP="00F73120">
            <w:pPr>
              <w:pStyle w:val="Default"/>
              <w:spacing w:line="276" w:lineRule="auto"/>
            </w:pPr>
            <w:r w:rsidRPr="00F73120">
              <w:t xml:space="preserve">49.30 </w:t>
            </w:r>
          </w:p>
        </w:tc>
        <w:tc>
          <w:tcPr>
            <w:tcW w:w="1417" w:type="dxa"/>
          </w:tcPr>
          <w:p w14:paraId="287576BE" w14:textId="77777777" w:rsidR="007B5BCB" w:rsidRPr="00F73120" w:rsidRDefault="007B5BCB" w:rsidP="00F73120">
            <w:pPr>
              <w:pStyle w:val="Default"/>
              <w:spacing w:line="276" w:lineRule="auto"/>
            </w:pPr>
            <w:r w:rsidRPr="00F73120">
              <w:t xml:space="preserve">37.66 </w:t>
            </w:r>
          </w:p>
        </w:tc>
        <w:tc>
          <w:tcPr>
            <w:tcW w:w="1559" w:type="dxa"/>
          </w:tcPr>
          <w:p w14:paraId="3D590FAB" w14:textId="77777777" w:rsidR="007B5BCB" w:rsidRPr="00F73120" w:rsidRDefault="007B5BCB" w:rsidP="00F73120">
            <w:pPr>
              <w:pStyle w:val="Default"/>
              <w:spacing w:line="276" w:lineRule="auto"/>
            </w:pPr>
            <w:r w:rsidRPr="00F73120">
              <w:t xml:space="preserve">46.06 </w:t>
            </w:r>
          </w:p>
        </w:tc>
        <w:tc>
          <w:tcPr>
            <w:tcW w:w="1418" w:type="dxa"/>
          </w:tcPr>
          <w:p w14:paraId="1CBAF940" w14:textId="77777777" w:rsidR="007B5BCB" w:rsidRPr="00F73120" w:rsidRDefault="007B5BCB" w:rsidP="00F73120">
            <w:pPr>
              <w:pStyle w:val="Default"/>
              <w:spacing w:line="276" w:lineRule="auto"/>
            </w:pPr>
            <w:r w:rsidRPr="00F73120">
              <w:t xml:space="preserve">50.13 </w:t>
            </w:r>
          </w:p>
        </w:tc>
      </w:tr>
      <w:tr w:rsidR="007B5BCB" w:rsidRPr="00F73120" w14:paraId="7E9291FA" w14:textId="77777777" w:rsidTr="008C01EB">
        <w:trPr>
          <w:cnfStyle w:val="000000100000" w:firstRow="0" w:lastRow="0" w:firstColumn="0" w:lastColumn="0" w:oddVBand="0" w:evenVBand="0" w:oddHBand="1" w:evenHBand="0" w:firstRowFirstColumn="0" w:firstRowLastColumn="0" w:lastRowFirstColumn="0" w:lastRowLastColumn="0"/>
          <w:trHeight w:val="250"/>
        </w:trPr>
        <w:tc>
          <w:tcPr>
            <w:tcW w:w="2122" w:type="dxa"/>
          </w:tcPr>
          <w:p w14:paraId="24300E18" w14:textId="77777777" w:rsidR="007B5BCB" w:rsidRPr="00F73120" w:rsidRDefault="007B5BCB" w:rsidP="00F73120">
            <w:pPr>
              <w:pStyle w:val="Default"/>
              <w:spacing w:line="276" w:lineRule="auto"/>
            </w:pPr>
            <w:r w:rsidRPr="00F73120">
              <w:rPr>
                <w:b/>
                <w:bCs/>
              </w:rPr>
              <w:t xml:space="preserve">Number of amino acids </w:t>
            </w:r>
          </w:p>
        </w:tc>
        <w:tc>
          <w:tcPr>
            <w:tcW w:w="1417" w:type="dxa"/>
          </w:tcPr>
          <w:p w14:paraId="62996DA8" w14:textId="77777777" w:rsidR="007B5BCB" w:rsidRPr="00F73120" w:rsidRDefault="007B5BCB" w:rsidP="00F73120">
            <w:pPr>
              <w:pStyle w:val="Default"/>
              <w:spacing w:line="276" w:lineRule="auto"/>
            </w:pPr>
            <w:r w:rsidRPr="00F73120">
              <w:t xml:space="preserve">405 </w:t>
            </w:r>
          </w:p>
        </w:tc>
        <w:tc>
          <w:tcPr>
            <w:tcW w:w="1418" w:type="dxa"/>
          </w:tcPr>
          <w:p w14:paraId="3310B60D" w14:textId="77777777" w:rsidR="007B5BCB" w:rsidRPr="00F73120" w:rsidRDefault="007B5BCB" w:rsidP="00F73120">
            <w:pPr>
              <w:pStyle w:val="Default"/>
              <w:spacing w:line="276" w:lineRule="auto"/>
            </w:pPr>
            <w:r w:rsidRPr="00F73120">
              <w:t xml:space="preserve">440 </w:t>
            </w:r>
          </w:p>
        </w:tc>
        <w:tc>
          <w:tcPr>
            <w:tcW w:w="1417" w:type="dxa"/>
          </w:tcPr>
          <w:p w14:paraId="2324D968" w14:textId="77777777" w:rsidR="007B5BCB" w:rsidRPr="00F73120" w:rsidRDefault="007B5BCB" w:rsidP="00F73120">
            <w:pPr>
              <w:pStyle w:val="Default"/>
              <w:spacing w:line="276" w:lineRule="auto"/>
            </w:pPr>
            <w:r w:rsidRPr="00F73120">
              <w:t xml:space="preserve">346 </w:t>
            </w:r>
          </w:p>
        </w:tc>
        <w:tc>
          <w:tcPr>
            <w:tcW w:w="1559" w:type="dxa"/>
          </w:tcPr>
          <w:p w14:paraId="57B52599" w14:textId="77777777" w:rsidR="007B5BCB" w:rsidRPr="00F73120" w:rsidRDefault="007B5BCB" w:rsidP="00F73120">
            <w:pPr>
              <w:pStyle w:val="Default"/>
              <w:spacing w:line="276" w:lineRule="auto"/>
            </w:pPr>
            <w:r w:rsidRPr="00F73120">
              <w:t xml:space="preserve">425 </w:t>
            </w:r>
          </w:p>
        </w:tc>
        <w:tc>
          <w:tcPr>
            <w:tcW w:w="1418" w:type="dxa"/>
          </w:tcPr>
          <w:p w14:paraId="5B704EF9" w14:textId="77777777" w:rsidR="007B5BCB" w:rsidRPr="00F73120" w:rsidRDefault="007B5BCB" w:rsidP="00F73120">
            <w:pPr>
              <w:pStyle w:val="Default"/>
              <w:spacing w:line="276" w:lineRule="auto"/>
            </w:pPr>
            <w:r w:rsidRPr="00F73120">
              <w:t xml:space="preserve">460 </w:t>
            </w:r>
          </w:p>
        </w:tc>
      </w:tr>
      <w:tr w:rsidR="007B5BCB" w:rsidRPr="00F73120" w14:paraId="06CC174F" w14:textId="77777777" w:rsidTr="008C01EB">
        <w:trPr>
          <w:trHeight w:val="109"/>
        </w:trPr>
        <w:tc>
          <w:tcPr>
            <w:tcW w:w="2122" w:type="dxa"/>
          </w:tcPr>
          <w:p w14:paraId="57F716C2" w14:textId="77777777" w:rsidR="007B5BCB" w:rsidRPr="00F73120" w:rsidRDefault="007B5BCB" w:rsidP="00F73120">
            <w:pPr>
              <w:pStyle w:val="Default"/>
              <w:spacing w:line="276" w:lineRule="auto"/>
            </w:pPr>
            <w:r w:rsidRPr="00F73120">
              <w:rPr>
                <w:b/>
                <w:bCs/>
              </w:rPr>
              <w:t xml:space="preserve">Theoretical pI </w:t>
            </w:r>
          </w:p>
        </w:tc>
        <w:tc>
          <w:tcPr>
            <w:tcW w:w="1417" w:type="dxa"/>
          </w:tcPr>
          <w:p w14:paraId="3D3102E4" w14:textId="77777777" w:rsidR="007B5BCB" w:rsidRPr="00F73120" w:rsidRDefault="007B5BCB" w:rsidP="00F73120">
            <w:pPr>
              <w:pStyle w:val="Default"/>
              <w:spacing w:line="276" w:lineRule="auto"/>
            </w:pPr>
            <w:r w:rsidRPr="00F73120">
              <w:t xml:space="preserve">9.41 </w:t>
            </w:r>
          </w:p>
        </w:tc>
        <w:tc>
          <w:tcPr>
            <w:tcW w:w="1418" w:type="dxa"/>
          </w:tcPr>
          <w:p w14:paraId="1C48CCAE" w14:textId="77777777" w:rsidR="007B5BCB" w:rsidRPr="00F73120" w:rsidRDefault="007B5BCB" w:rsidP="00F73120">
            <w:pPr>
              <w:pStyle w:val="Default"/>
              <w:spacing w:line="276" w:lineRule="auto"/>
            </w:pPr>
            <w:r w:rsidRPr="00F73120">
              <w:t xml:space="preserve">9.17 </w:t>
            </w:r>
          </w:p>
        </w:tc>
        <w:tc>
          <w:tcPr>
            <w:tcW w:w="1417" w:type="dxa"/>
          </w:tcPr>
          <w:p w14:paraId="2FE0FF9C" w14:textId="77777777" w:rsidR="007B5BCB" w:rsidRPr="00F73120" w:rsidRDefault="007B5BCB" w:rsidP="00F73120">
            <w:pPr>
              <w:pStyle w:val="Default"/>
              <w:spacing w:line="276" w:lineRule="auto"/>
            </w:pPr>
            <w:r w:rsidRPr="00F73120">
              <w:t xml:space="preserve">9.79 </w:t>
            </w:r>
          </w:p>
        </w:tc>
        <w:tc>
          <w:tcPr>
            <w:tcW w:w="1559" w:type="dxa"/>
          </w:tcPr>
          <w:p w14:paraId="65BAD9B0" w14:textId="77777777" w:rsidR="007B5BCB" w:rsidRPr="00F73120" w:rsidRDefault="007B5BCB" w:rsidP="00F73120">
            <w:pPr>
              <w:pStyle w:val="Default"/>
              <w:spacing w:line="276" w:lineRule="auto"/>
            </w:pPr>
            <w:r w:rsidRPr="00F73120">
              <w:t xml:space="preserve">9.54 </w:t>
            </w:r>
          </w:p>
        </w:tc>
        <w:tc>
          <w:tcPr>
            <w:tcW w:w="1418" w:type="dxa"/>
          </w:tcPr>
          <w:p w14:paraId="4C3E22DB" w14:textId="77777777" w:rsidR="007B5BCB" w:rsidRPr="00F73120" w:rsidRDefault="007B5BCB" w:rsidP="00F73120">
            <w:pPr>
              <w:pStyle w:val="Default"/>
              <w:spacing w:line="276" w:lineRule="auto"/>
            </w:pPr>
            <w:r w:rsidRPr="00F73120">
              <w:t xml:space="preserve">9.20 </w:t>
            </w:r>
          </w:p>
        </w:tc>
      </w:tr>
      <w:tr w:rsidR="007B5BCB" w:rsidRPr="00F73120" w14:paraId="7AF98964" w14:textId="77777777" w:rsidTr="008C01EB">
        <w:trPr>
          <w:cnfStyle w:val="000000100000" w:firstRow="0" w:lastRow="0" w:firstColumn="0" w:lastColumn="0" w:oddVBand="0" w:evenVBand="0" w:oddHBand="1" w:evenHBand="0" w:firstRowFirstColumn="0" w:firstRowLastColumn="0" w:lastRowFirstColumn="0" w:lastRowLastColumn="0"/>
          <w:trHeight w:val="1216"/>
        </w:trPr>
        <w:tc>
          <w:tcPr>
            <w:tcW w:w="2122" w:type="dxa"/>
          </w:tcPr>
          <w:p w14:paraId="5EA6ECD1" w14:textId="77777777" w:rsidR="007B5BCB" w:rsidRPr="00F73120" w:rsidRDefault="007B5BCB" w:rsidP="00F73120">
            <w:pPr>
              <w:pStyle w:val="Default"/>
              <w:spacing w:line="276" w:lineRule="auto"/>
            </w:pPr>
            <w:r w:rsidRPr="00F73120">
              <w:rPr>
                <w:b/>
                <w:bCs/>
              </w:rPr>
              <w:t xml:space="preserve">Half- life </w:t>
            </w:r>
          </w:p>
        </w:tc>
        <w:tc>
          <w:tcPr>
            <w:tcW w:w="1417" w:type="dxa"/>
          </w:tcPr>
          <w:p w14:paraId="44D7F3D4" w14:textId="77777777" w:rsidR="007B5BCB" w:rsidRPr="00F73120" w:rsidRDefault="007B5BCB" w:rsidP="00F73120">
            <w:pPr>
              <w:pStyle w:val="Default"/>
              <w:spacing w:line="276" w:lineRule="auto"/>
            </w:pPr>
            <w:r w:rsidRPr="00F73120">
              <w:t xml:space="preserve">30 hrs in mammalian reticulocytes in vitro, and &gt;20 hours in yeast and &gt;10 hours in </w:t>
            </w:r>
            <w:r w:rsidRPr="00F73120">
              <w:rPr>
                <w:i/>
                <w:iCs/>
              </w:rPr>
              <w:t xml:space="preserve">E. coli </w:t>
            </w:r>
            <w:r w:rsidRPr="00F73120">
              <w:t xml:space="preserve">in vivo </w:t>
            </w:r>
          </w:p>
        </w:tc>
        <w:tc>
          <w:tcPr>
            <w:tcW w:w="1418" w:type="dxa"/>
          </w:tcPr>
          <w:p w14:paraId="2BB1E70E" w14:textId="77777777" w:rsidR="007B5BCB" w:rsidRPr="00F73120" w:rsidRDefault="007B5BCB" w:rsidP="00F73120">
            <w:pPr>
              <w:pStyle w:val="Default"/>
              <w:spacing w:line="276" w:lineRule="auto"/>
            </w:pPr>
            <w:r w:rsidRPr="00F73120">
              <w:t xml:space="preserve">30 hrs in mammalian reticulocytes in vitro, and &gt;20 hours in yeast and &gt;10 hours in </w:t>
            </w:r>
            <w:r w:rsidRPr="00F73120">
              <w:rPr>
                <w:i/>
                <w:iCs/>
              </w:rPr>
              <w:t xml:space="preserve">E. coli </w:t>
            </w:r>
            <w:r w:rsidRPr="00F73120">
              <w:t xml:space="preserve">in vivo </w:t>
            </w:r>
          </w:p>
        </w:tc>
        <w:tc>
          <w:tcPr>
            <w:tcW w:w="1417" w:type="dxa"/>
          </w:tcPr>
          <w:p w14:paraId="62F9D229" w14:textId="77777777" w:rsidR="007B5BCB" w:rsidRPr="00F73120" w:rsidRDefault="007B5BCB" w:rsidP="00F73120">
            <w:pPr>
              <w:pStyle w:val="Default"/>
              <w:spacing w:line="276" w:lineRule="auto"/>
            </w:pPr>
            <w:r w:rsidRPr="00F73120">
              <w:t xml:space="preserve">30 hrs in mammalian reticulocytes in vitro, and &gt;20 hours in yeast and &gt;10 hours in </w:t>
            </w:r>
            <w:r w:rsidRPr="00F73120">
              <w:rPr>
                <w:i/>
                <w:iCs/>
              </w:rPr>
              <w:t xml:space="preserve">E. coli </w:t>
            </w:r>
            <w:r w:rsidRPr="00F73120">
              <w:t xml:space="preserve">in vivo </w:t>
            </w:r>
          </w:p>
        </w:tc>
        <w:tc>
          <w:tcPr>
            <w:tcW w:w="1559" w:type="dxa"/>
          </w:tcPr>
          <w:p w14:paraId="25005313" w14:textId="77777777" w:rsidR="007B5BCB" w:rsidRPr="00F73120" w:rsidRDefault="007B5BCB" w:rsidP="00F73120">
            <w:pPr>
              <w:pStyle w:val="Default"/>
              <w:spacing w:line="276" w:lineRule="auto"/>
            </w:pPr>
            <w:r w:rsidRPr="00F73120">
              <w:t xml:space="preserve">30 hrs in mammalian reticulocytes in vitro, and &gt;20 hours in yeast and &gt;10 hours in </w:t>
            </w:r>
            <w:r w:rsidRPr="00F73120">
              <w:rPr>
                <w:i/>
                <w:iCs/>
              </w:rPr>
              <w:t xml:space="preserve">E. coli </w:t>
            </w:r>
            <w:r w:rsidRPr="00F73120">
              <w:t xml:space="preserve">in vivo </w:t>
            </w:r>
          </w:p>
        </w:tc>
        <w:tc>
          <w:tcPr>
            <w:tcW w:w="1418" w:type="dxa"/>
          </w:tcPr>
          <w:p w14:paraId="187FD420" w14:textId="77777777" w:rsidR="007B5BCB" w:rsidRPr="00F73120" w:rsidRDefault="007B5BCB" w:rsidP="00F73120">
            <w:pPr>
              <w:pStyle w:val="Default"/>
              <w:spacing w:line="276" w:lineRule="auto"/>
            </w:pPr>
            <w:r w:rsidRPr="00F73120">
              <w:t xml:space="preserve">30 hrs in mammalian reticulocytes in vitro, and &gt;20 hours in yeast and &gt;10 hours in </w:t>
            </w:r>
            <w:r w:rsidRPr="00F73120">
              <w:rPr>
                <w:i/>
                <w:iCs/>
              </w:rPr>
              <w:t xml:space="preserve">E. coli </w:t>
            </w:r>
            <w:r w:rsidRPr="00F73120">
              <w:t xml:space="preserve">in vivo </w:t>
            </w:r>
          </w:p>
        </w:tc>
      </w:tr>
      <w:tr w:rsidR="007B5BCB" w:rsidRPr="00F73120" w14:paraId="58CE37F7" w14:textId="77777777" w:rsidTr="008C01EB">
        <w:trPr>
          <w:trHeight w:val="250"/>
        </w:trPr>
        <w:tc>
          <w:tcPr>
            <w:tcW w:w="2122" w:type="dxa"/>
          </w:tcPr>
          <w:p w14:paraId="5218C341" w14:textId="77777777" w:rsidR="007B5BCB" w:rsidRPr="00F73120" w:rsidRDefault="007B5BCB" w:rsidP="00F73120">
            <w:pPr>
              <w:pStyle w:val="Default"/>
              <w:spacing w:line="276" w:lineRule="auto"/>
            </w:pPr>
            <w:r w:rsidRPr="00F73120">
              <w:rPr>
                <w:b/>
                <w:bCs/>
              </w:rPr>
              <w:t xml:space="preserve">Instability index </w:t>
            </w:r>
          </w:p>
        </w:tc>
        <w:tc>
          <w:tcPr>
            <w:tcW w:w="1417" w:type="dxa"/>
          </w:tcPr>
          <w:p w14:paraId="1B076D42" w14:textId="77777777" w:rsidR="007B5BCB" w:rsidRPr="00F73120" w:rsidRDefault="007B5BCB" w:rsidP="00F73120">
            <w:pPr>
              <w:pStyle w:val="Default"/>
              <w:spacing w:line="276" w:lineRule="auto"/>
            </w:pPr>
            <w:r w:rsidRPr="00F73120">
              <w:t xml:space="preserve">10.01 </w:t>
            </w:r>
          </w:p>
        </w:tc>
        <w:tc>
          <w:tcPr>
            <w:tcW w:w="1418" w:type="dxa"/>
          </w:tcPr>
          <w:p w14:paraId="06F72BE3" w14:textId="77777777" w:rsidR="007B5BCB" w:rsidRPr="00F73120" w:rsidRDefault="007B5BCB" w:rsidP="00F73120">
            <w:pPr>
              <w:pStyle w:val="Default"/>
              <w:spacing w:line="276" w:lineRule="auto"/>
            </w:pPr>
            <w:r w:rsidRPr="00F73120">
              <w:t xml:space="preserve">17.60 </w:t>
            </w:r>
          </w:p>
        </w:tc>
        <w:tc>
          <w:tcPr>
            <w:tcW w:w="1417" w:type="dxa"/>
          </w:tcPr>
          <w:p w14:paraId="535B4BB3" w14:textId="77777777" w:rsidR="007B5BCB" w:rsidRPr="00F73120" w:rsidRDefault="007B5BCB" w:rsidP="00F73120">
            <w:pPr>
              <w:pStyle w:val="Default"/>
              <w:spacing w:line="276" w:lineRule="auto"/>
            </w:pPr>
            <w:r w:rsidRPr="00F73120">
              <w:t xml:space="preserve">31.65 </w:t>
            </w:r>
          </w:p>
        </w:tc>
        <w:tc>
          <w:tcPr>
            <w:tcW w:w="1559" w:type="dxa"/>
          </w:tcPr>
          <w:p w14:paraId="7074009E" w14:textId="77777777" w:rsidR="007B5BCB" w:rsidRPr="00F73120" w:rsidRDefault="007B5BCB" w:rsidP="00F73120">
            <w:pPr>
              <w:pStyle w:val="Default"/>
              <w:spacing w:line="276" w:lineRule="auto"/>
            </w:pPr>
            <w:r w:rsidRPr="00F73120">
              <w:t xml:space="preserve">27.82 </w:t>
            </w:r>
          </w:p>
        </w:tc>
        <w:tc>
          <w:tcPr>
            <w:tcW w:w="1418" w:type="dxa"/>
          </w:tcPr>
          <w:p w14:paraId="2D48B180" w14:textId="77777777" w:rsidR="007B5BCB" w:rsidRPr="00F73120" w:rsidRDefault="007B5BCB" w:rsidP="00F73120">
            <w:pPr>
              <w:pStyle w:val="Default"/>
              <w:spacing w:line="276" w:lineRule="auto"/>
            </w:pPr>
            <w:r w:rsidRPr="00F73120">
              <w:t xml:space="preserve">33.72 </w:t>
            </w:r>
          </w:p>
        </w:tc>
      </w:tr>
      <w:tr w:rsidR="007B5BCB" w:rsidRPr="00F73120" w14:paraId="0055F3EE" w14:textId="77777777" w:rsidTr="008C01EB">
        <w:trPr>
          <w:cnfStyle w:val="000000100000" w:firstRow="0" w:lastRow="0" w:firstColumn="0" w:lastColumn="0" w:oddVBand="0" w:evenVBand="0" w:oddHBand="1" w:evenHBand="0" w:firstRowFirstColumn="0" w:firstRowLastColumn="0" w:lastRowFirstColumn="0" w:lastRowLastColumn="0"/>
          <w:trHeight w:val="109"/>
        </w:trPr>
        <w:tc>
          <w:tcPr>
            <w:tcW w:w="2122" w:type="dxa"/>
          </w:tcPr>
          <w:p w14:paraId="7A45EEF8" w14:textId="77777777" w:rsidR="007B5BCB" w:rsidRPr="00F73120" w:rsidRDefault="007B5BCB" w:rsidP="00F73120">
            <w:pPr>
              <w:pStyle w:val="Default"/>
              <w:spacing w:line="276" w:lineRule="auto"/>
            </w:pPr>
            <w:r w:rsidRPr="00F73120">
              <w:rPr>
                <w:b/>
                <w:bCs/>
              </w:rPr>
              <w:t xml:space="preserve">Aliphatic index </w:t>
            </w:r>
          </w:p>
        </w:tc>
        <w:tc>
          <w:tcPr>
            <w:tcW w:w="1417" w:type="dxa"/>
          </w:tcPr>
          <w:p w14:paraId="67EDA40A" w14:textId="77777777" w:rsidR="007B5BCB" w:rsidRPr="00F73120" w:rsidRDefault="007B5BCB" w:rsidP="00F73120">
            <w:pPr>
              <w:pStyle w:val="Default"/>
              <w:spacing w:line="276" w:lineRule="auto"/>
            </w:pPr>
            <w:r w:rsidRPr="00F73120">
              <w:t xml:space="preserve">83.56 </w:t>
            </w:r>
          </w:p>
        </w:tc>
        <w:tc>
          <w:tcPr>
            <w:tcW w:w="1418" w:type="dxa"/>
          </w:tcPr>
          <w:p w14:paraId="22BB0EE4" w14:textId="77777777" w:rsidR="007B5BCB" w:rsidRPr="00F73120" w:rsidRDefault="007B5BCB" w:rsidP="00F73120">
            <w:pPr>
              <w:pStyle w:val="Default"/>
              <w:spacing w:line="276" w:lineRule="auto"/>
            </w:pPr>
            <w:r w:rsidRPr="00F73120">
              <w:t xml:space="preserve">76.14 </w:t>
            </w:r>
          </w:p>
        </w:tc>
        <w:tc>
          <w:tcPr>
            <w:tcW w:w="1417" w:type="dxa"/>
          </w:tcPr>
          <w:p w14:paraId="7D3712F2" w14:textId="77777777" w:rsidR="007B5BCB" w:rsidRPr="00F73120" w:rsidRDefault="007B5BCB" w:rsidP="00F73120">
            <w:pPr>
              <w:pStyle w:val="Default"/>
              <w:spacing w:line="276" w:lineRule="auto"/>
            </w:pPr>
            <w:r w:rsidRPr="00F73120">
              <w:t xml:space="preserve">90.66 </w:t>
            </w:r>
          </w:p>
        </w:tc>
        <w:tc>
          <w:tcPr>
            <w:tcW w:w="1559" w:type="dxa"/>
          </w:tcPr>
          <w:p w14:paraId="44DED11D" w14:textId="77777777" w:rsidR="007B5BCB" w:rsidRPr="00F73120" w:rsidRDefault="007B5BCB" w:rsidP="00F73120">
            <w:pPr>
              <w:pStyle w:val="Default"/>
              <w:spacing w:line="276" w:lineRule="auto"/>
            </w:pPr>
            <w:r w:rsidRPr="00F73120">
              <w:t xml:space="preserve">101.58 </w:t>
            </w:r>
          </w:p>
        </w:tc>
        <w:tc>
          <w:tcPr>
            <w:tcW w:w="1418" w:type="dxa"/>
          </w:tcPr>
          <w:p w14:paraId="33092179" w14:textId="77777777" w:rsidR="007B5BCB" w:rsidRPr="00F73120" w:rsidRDefault="007B5BCB" w:rsidP="00F73120">
            <w:pPr>
              <w:pStyle w:val="Default"/>
              <w:spacing w:line="276" w:lineRule="auto"/>
            </w:pPr>
            <w:r w:rsidRPr="00F73120">
              <w:t xml:space="preserve">93.11 </w:t>
            </w:r>
          </w:p>
        </w:tc>
      </w:tr>
      <w:tr w:rsidR="007B5BCB" w:rsidRPr="00F73120" w14:paraId="6C569BCA" w14:textId="77777777" w:rsidTr="008C01EB">
        <w:trPr>
          <w:trHeight w:val="388"/>
        </w:trPr>
        <w:tc>
          <w:tcPr>
            <w:tcW w:w="2122" w:type="dxa"/>
          </w:tcPr>
          <w:p w14:paraId="7C7BA42F" w14:textId="77777777" w:rsidR="007B5BCB" w:rsidRPr="00F73120" w:rsidRDefault="007B5BCB" w:rsidP="00F73120">
            <w:pPr>
              <w:pStyle w:val="Default"/>
              <w:spacing w:line="276" w:lineRule="auto"/>
            </w:pPr>
            <w:r w:rsidRPr="00F73120">
              <w:rPr>
                <w:b/>
                <w:bCs/>
              </w:rPr>
              <w:t xml:space="preserve">Hydropathicity </w:t>
            </w:r>
          </w:p>
          <w:p w14:paraId="2E569E28" w14:textId="77777777" w:rsidR="007B5BCB" w:rsidRPr="00F73120" w:rsidRDefault="007B5BCB" w:rsidP="00F73120">
            <w:pPr>
              <w:pStyle w:val="Default"/>
              <w:spacing w:line="276" w:lineRule="auto"/>
            </w:pPr>
            <w:r w:rsidRPr="00F73120">
              <w:rPr>
                <w:b/>
                <w:bCs/>
              </w:rPr>
              <w:t xml:space="preserve">(GRAVY value) </w:t>
            </w:r>
          </w:p>
        </w:tc>
        <w:tc>
          <w:tcPr>
            <w:tcW w:w="1417" w:type="dxa"/>
          </w:tcPr>
          <w:p w14:paraId="4BFE28CA" w14:textId="77777777" w:rsidR="007B5BCB" w:rsidRPr="00F73120" w:rsidRDefault="007B5BCB" w:rsidP="00F73120">
            <w:pPr>
              <w:pStyle w:val="Default"/>
              <w:spacing w:line="276" w:lineRule="auto"/>
            </w:pPr>
            <w:r w:rsidRPr="00F73120">
              <w:t xml:space="preserve">-0.380 </w:t>
            </w:r>
          </w:p>
        </w:tc>
        <w:tc>
          <w:tcPr>
            <w:tcW w:w="1418" w:type="dxa"/>
          </w:tcPr>
          <w:p w14:paraId="706FB96D" w14:textId="77777777" w:rsidR="007B5BCB" w:rsidRPr="00F73120" w:rsidRDefault="007B5BCB" w:rsidP="00F73120">
            <w:pPr>
              <w:pStyle w:val="Default"/>
              <w:spacing w:line="276" w:lineRule="auto"/>
            </w:pPr>
            <w:r w:rsidRPr="00F73120">
              <w:t xml:space="preserve">-0.454 </w:t>
            </w:r>
          </w:p>
        </w:tc>
        <w:tc>
          <w:tcPr>
            <w:tcW w:w="1417" w:type="dxa"/>
          </w:tcPr>
          <w:p w14:paraId="092987F5" w14:textId="77777777" w:rsidR="007B5BCB" w:rsidRPr="00F73120" w:rsidRDefault="007B5BCB" w:rsidP="00F73120">
            <w:pPr>
              <w:pStyle w:val="Default"/>
              <w:spacing w:line="276" w:lineRule="auto"/>
            </w:pPr>
            <w:r w:rsidRPr="00F73120">
              <w:t xml:space="preserve">-0.025 </w:t>
            </w:r>
          </w:p>
        </w:tc>
        <w:tc>
          <w:tcPr>
            <w:tcW w:w="1559" w:type="dxa"/>
          </w:tcPr>
          <w:p w14:paraId="19517123" w14:textId="77777777" w:rsidR="007B5BCB" w:rsidRPr="00F73120" w:rsidRDefault="007B5BCB" w:rsidP="00F73120">
            <w:pPr>
              <w:pStyle w:val="Default"/>
              <w:spacing w:line="276" w:lineRule="auto"/>
            </w:pPr>
            <w:r w:rsidRPr="00F73120">
              <w:t xml:space="preserve">-0.25 </w:t>
            </w:r>
          </w:p>
        </w:tc>
        <w:tc>
          <w:tcPr>
            <w:tcW w:w="1418" w:type="dxa"/>
          </w:tcPr>
          <w:p w14:paraId="646E08DB" w14:textId="77777777" w:rsidR="007B5BCB" w:rsidRPr="00F73120" w:rsidRDefault="007B5BCB" w:rsidP="00F73120">
            <w:pPr>
              <w:pStyle w:val="Default"/>
              <w:spacing w:line="276" w:lineRule="auto"/>
            </w:pPr>
            <w:r w:rsidRPr="00F73120">
              <w:t xml:space="preserve">-0.122 </w:t>
            </w:r>
          </w:p>
        </w:tc>
      </w:tr>
    </w:tbl>
    <w:p w14:paraId="34D8C875" w14:textId="72C25D81" w:rsidR="004A639E" w:rsidRPr="004A639E" w:rsidRDefault="006F1B5A" w:rsidP="00F73120">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Supplementary</w:t>
      </w:r>
      <w:r w:rsidRPr="004A639E">
        <w:rPr>
          <w:rFonts w:ascii="Times New Roman" w:hAnsi="Times New Roman" w:cs="Times New Roman"/>
          <w:b/>
          <w:bCs/>
          <w:sz w:val="24"/>
          <w:szCs w:val="24"/>
        </w:rPr>
        <w:t xml:space="preserve"> </w:t>
      </w:r>
      <w:r w:rsidR="004A639E" w:rsidRPr="004A639E">
        <w:rPr>
          <w:rFonts w:ascii="Times New Roman" w:hAnsi="Times New Roman" w:cs="Times New Roman"/>
          <w:b/>
          <w:bCs/>
          <w:sz w:val="24"/>
          <w:szCs w:val="24"/>
        </w:rPr>
        <w:t>File C</w:t>
      </w:r>
    </w:p>
    <w:p w14:paraId="7B8F0578" w14:textId="5FD0ED10" w:rsidR="004A639E" w:rsidRPr="004A639E" w:rsidRDefault="004A639E" w:rsidP="00F73120">
      <w:pPr>
        <w:spacing w:line="276" w:lineRule="auto"/>
        <w:jc w:val="center"/>
        <w:rPr>
          <w:rFonts w:ascii="Times New Roman" w:hAnsi="Times New Roman" w:cs="Times New Roman"/>
          <w:b/>
          <w:bCs/>
          <w:sz w:val="24"/>
          <w:szCs w:val="24"/>
        </w:rPr>
      </w:pPr>
      <w:r w:rsidRPr="004A639E">
        <w:rPr>
          <w:rFonts w:ascii="Times New Roman" w:hAnsi="Times New Roman" w:cs="Times New Roman"/>
          <w:b/>
          <w:bCs/>
          <w:sz w:val="24"/>
          <w:szCs w:val="24"/>
        </w:rPr>
        <w:t>Secondary structure prediction of vaccine constructs V2, V3, V4, V5, V6</w:t>
      </w:r>
    </w:p>
    <w:p w14:paraId="3A624226" w14:textId="3FDD0C2D" w:rsidR="007B5BCB" w:rsidRPr="00F73120" w:rsidRDefault="004A639E" w:rsidP="00F73120">
      <w:pPr>
        <w:spacing w:line="276" w:lineRule="auto"/>
        <w:jc w:val="both"/>
        <w:rPr>
          <w:rFonts w:ascii="Times New Roman" w:hAnsi="Times New Roman" w:cs="Times New Roman"/>
          <w:sz w:val="24"/>
          <w:szCs w:val="24"/>
        </w:rPr>
      </w:pPr>
      <w:r w:rsidRPr="00F73120">
        <w:rPr>
          <w:rFonts w:ascii="Times New Roman" w:hAnsi="Times New Roman" w:cs="Times New Roman"/>
          <w:sz w:val="24"/>
          <w:szCs w:val="24"/>
        </w:rPr>
        <w:t>Secondary structure of all the constructed vaccine sequences was predicted via PSIPRED server its secondary structure composition via CFSSP server.</w:t>
      </w:r>
    </w:p>
    <w:p w14:paraId="0E7ED787" w14:textId="58429BCC" w:rsidR="000F5F99" w:rsidRPr="00F73120" w:rsidRDefault="000F5F99" w:rsidP="00F73120">
      <w:pPr>
        <w:spacing w:line="276" w:lineRule="auto"/>
        <w:ind w:left="100"/>
        <w:rPr>
          <w:rFonts w:ascii="Times New Roman" w:hAnsi="Times New Roman" w:cs="Times New Roman"/>
          <w:b/>
          <w:sz w:val="24"/>
          <w:szCs w:val="24"/>
        </w:rPr>
      </w:pPr>
      <w:r w:rsidRPr="00F73120">
        <w:rPr>
          <w:rFonts w:ascii="Times New Roman" w:hAnsi="Times New Roman" w:cs="Times New Roman"/>
          <w:b/>
          <w:sz w:val="24"/>
          <w:szCs w:val="24"/>
        </w:rPr>
        <w:t>Vaccine construct V2:</w:t>
      </w:r>
    </w:p>
    <w:p w14:paraId="61EAC768" w14:textId="77777777" w:rsidR="00F73120" w:rsidRDefault="000F5F99" w:rsidP="00F73120">
      <w:pPr>
        <w:pStyle w:val="BodyText"/>
        <w:spacing w:before="9" w:line="276" w:lineRule="auto"/>
      </w:pPr>
      <w:r w:rsidRPr="00F73120">
        <w:rPr>
          <w:noProof/>
          <w:lang w:val="en-GB" w:eastAsia="en-GB" w:bidi="ar-SA"/>
        </w:rPr>
        <w:drawing>
          <wp:anchor distT="0" distB="0" distL="0" distR="0" simplePos="0" relativeHeight="251655680" behindDoc="0" locked="0" layoutInCell="1" allowOverlap="1" wp14:anchorId="2EFB010D" wp14:editId="47E2380C">
            <wp:simplePos x="0" y="0"/>
            <wp:positionH relativeFrom="page">
              <wp:posOffset>923925</wp:posOffset>
            </wp:positionH>
            <wp:positionV relativeFrom="paragraph">
              <wp:posOffset>133350</wp:posOffset>
            </wp:positionV>
            <wp:extent cx="4944110" cy="6412230"/>
            <wp:effectExtent l="0" t="0" r="8890" b="7620"/>
            <wp:wrapTopAndBottom/>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44110" cy="6412230"/>
                    </a:xfrm>
                    <a:prstGeom prst="rect">
                      <a:avLst/>
                    </a:prstGeom>
                    <a:noFill/>
                  </pic:spPr>
                </pic:pic>
              </a:graphicData>
            </a:graphic>
            <wp14:sizeRelH relativeFrom="page">
              <wp14:pctWidth>0</wp14:pctWidth>
            </wp14:sizeRelH>
            <wp14:sizeRelV relativeFrom="page">
              <wp14:pctHeight>0</wp14:pctHeight>
            </wp14:sizeRelV>
          </wp:anchor>
        </w:drawing>
      </w:r>
    </w:p>
    <w:p w14:paraId="537BC419" w14:textId="0ED5DF86" w:rsidR="000F5F99" w:rsidRPr="00F73120" w:rsidRDefault="000F5F99" w:rsidP="00F73120">
      <w:pPr>
        <w:pStyle w:val="BodyText"/>
        <w:spacing w:before="9" w:line="276" w:lineRule="auto"/>
      </w:pPr>
      <w:r w:rsidRPr="00F73120">
        <w:t>Figure C</w:t>
      </w:r>
      <w:r w:rsidR="00846D94">
        <w:t xml:space="preserve"> </w:t>
      </w:r>
      <w:bookmarkStart w:id="0" w:name="_GoBack"/>
      <w:bookmarkEnd w:id="0"/>
      <w:r w:rsidR="00F73120" w:rsidRPr="00F73120">
        <w:t>(i)</w:t>
      </w:r>
      <w:r w:rsidRPr="00F73120">
        <w:t>: Graphical representation of secondary structure features of the proposed subunit vaccine sequence construct V2.</w:t>
      </w:r>
    </w:p>
    <w:p w14:paraId="4E1EC56D" w14:textId="77777777" w:rsidR="000F5F99" w:rsidRPr="00F73120" w:rsidRDefault="000F5F99" w:rsidP="00F73120">
      <w:pPr>
        <w:spacing w:line="276" w:lineRule="auto"/>
        <w:rPr>
          <w:rFonts w:ascii="Times New Roman" w:hAnsi="Times New Roman" w:cs="Times New Roman"/>
          <w:sz w:val="24"/>
          <w:szCs w:val="24"/>
        </w:rPr>
        <w:sectPr w:rsidR="000F5F99" w:rsidRPr="00F73120">
          <w:pgSz w:w="11910" w:h="16840"/>
          <w:pgMar w:top="1360" w:right="960" w:bottom="280" w:left="1340" w:header="720" w:footer="720" w:gutter="0"/>
          <w:cols w:space="720"/>
        </w:sectPr>
      </w:pPr>
    </w:p>
    <w:p w14:paraId="55E0511A" w14:textId="5A30E5E9" w:rsidR="000F5F99" w:rsidRPr="00F73120" w:rsidRDefault="00F73120" w:rsidP="00F73120">
      <w:pPr>
        <w:pStyle w:val="BodyText"/>
        <w:spacing w:line="276" w:lineRule="auto"/>
        <w:rPr>
          <w:b/>
        </w:rPr>
      </w:pPr>
      <w:r>
        <w:rPr>
          <w:b/>
        </w:rPr>
        <w:lastRenderedPageBreak/>
        <w:t>Vaccine construct V3:</w:t>
      </w:r>
    </w:p>
    <w:p w14:paraId="199447EF" w14:textId="1472030F" w:rsidR="000F5F99" w:rsidRPr="00F73120" w:rsidRDefault="000F5F99" w:rsidP="00F73120">
      <w:pPr>
        <w:pStyle w:val="BodyText"/>
        <w:spacing w:before="5" w:line="276" w:lineRule="auto"/>
        <w:rPr>
          <w:b/>
        </w:rPr>
      </w:pPr>
      <w:r w:rsidRPr="00F73120">
        <w:rPr>
          <w:noProof/>
          <w:lang w:val="en-GB" w:eastAsia="en-GB" w:bidi="ar-SA"/>
        </w:rPr>
        <w:drawing>
          <wp:anchor distT="0" distB="0" distL="0" distR="0" simplePos="0" relativeHeight="251656704" behindDoc="0" locked="0" layoutInCell="1" allowOverlap="1" wp14:anchorId="6E642942" wp14:editId="4C8CF428">
            <wp:simplePos x="0" y="0"/>
            <wp:positionH relativeFrom="page">
              <wp:posOffset>923925</wp:posOffset>
            </wp:positionH>
            <wp:positionV relativeFrom="paragraph">
              <wp:posOffset>116205</wp:posOffset>
            </wp:positionV>
            <wp:extent cx="4814570" cy="5574030"/>
            <wp:effectExtent l="0" t="0" r="5080" b="7620"/>
            <wp:wrapTopAndBottom/>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14570" cy="5574030"/>
                    </a:xfrm>
                    <a:prstGeom prst="rect">
                      <a:avLst/>
                    </a:prstGeom>
                    <a:noFill/>
                  </pic:spPr>
                </pic:pic>
              </a:graphicData>
            </a:graphic>
            <wp14:sizeRelH relativeFrom="page">
              <wp14:pctWidth>0</wp14:pctWidth>
            </wp14:sizeRelH>
            <wp14:sizeRelV relativeFrom="page">
              <wp14:pctHeight>0</wp14:pctHeight>
            </wp14:sizeRelV>
          </wp:anchor>
        </w:drawing>
      </w:r>
    </w:p>
    <w:p w14:paraId="33DA9705" w14:textId="37B46BCC" w:rsidR="000F5F99" w:rsidRPr="00F73120" w:rsidRDefault="000F5F99" w:rsidP="00F73120">
      <w:pPr>
        <w:pStyle w:val="BodyText"/>
        <w:spacing w:before="153" w:line="276" w:lineRule="auto"/>
        <w:ind w:left="100" w:right="226"/>
      </w:pPr>
      <w:r w:rsidRPr="00F73120">
        <w:t>Figure</w:t>
      </w:r>
      <w:r w:rsidR="0080215D" w:rsidRPr="00F73120">
        <w:t xml:space="preserve"> C</w:t>
      </w:r>
      <w:r w:rsidR="00F73120" w:rsidRPr="00F73120">
        <w:t>(ii)</w:t>
      </w:r>
      <w:r w:rsidRPr="00F73120">
        <w:t>: Graphical representation of secondary structure features of the proposed subunit vaccine sequence construct V3.</w:t>
      </w:r>
    </w:p>
    <w:p w14:paraId="000804F4" w14:textId="77777777" w:rsidR="000F5F99" w:rsidRDefault="000F5F99" w:rsidP="00F73120">
      <w:pPr>
        <w:spacing w:line="276" w:lineRule="auto"/>
        <w:rPr>
          <w:rFonts w:ascii="Times New Roman" w:hAnsi="Times New Roman" w:cs="Times New Roman"/>
          <w:sz w:val="24"/>
          <w:szCs w:val="24"/>
        </w:rPr>
      </w:pPr>
    </w:p>
    <w:p w14:paraId="3A621C28" w14:textId="77777777" w:rsidR="00F73120" w:rsidRDefault="00F73120" w:rsidP="00F73120">
      <w:pPr>
        <w:spacing w:line="276" w:lineRule="auto"/>
        <w:rPr>
          <w:rFonts w:ascii="Times New Roman" w:hAnsi="Times New Roman" w:cs="Times New Roman"/>
          <w:sz w:val="24"/>
          <w:szCs w:val="24"/>
        </w:rPr>
      </w:pPr>
    </w:p>
    <w:p w14:paraId="603C3478" w14:textId="77777777" w:rsidR="00F73120" w:rsidRDefault="00F73120">
      <w:pPr>
        <w:rPr>
          <w:rFonts w:ascii="Times New Roman" w:eastAsia="Times New Roman" w:hAnsi="Times New Roman" w:cs="Times New Roman"/>
          <w:b/>
          <w:bCs/>
          <w:sz w:val="24"/>
          <w:szCs w:val="24"/>
          <w:lang w:val="en-US" w:bidi="en-US"/>
        </w:rPr>
      </w:pPr>
      <w:r>
        <w:rPr>
          <w:rFonts w:ascii="Times New Roman" w:eastAsia="Times New Roman" w:hAnsi="Times New Roman" w:cs="Times New Roman"/>
          <w:b/>
          <w:bCs/>
          <w:sz w:val="24"/>
          <w:szCs w:val="24"/>
          <w:lang w:val="en-US" w:bidi="en-US"/>
        </w:rPr>
        <w:br w:type="page"/>
      </w:r>
    </w:p>
    <w:p w14:paraId="3496A550" w14:textId="06F0D586" w:rsidR="00F73120" w:rsidRPr="00F73120" w:rsidRDefault="00F73120" w:rsidP="00F73120">
      <w:pPr>
        <w:spacing w:line="276" w:lineRule="auto"/>
        <w:rPr>
          <w:rFonts w:ascii="Times New Roman" w:eastAsia="Times New Roman" w:hAnsi="Times New Roman" w:cs="Times New Roman"/>
          <w:b/>
          <w:bCs/>
          <w:sz w:val="24"/>
          <w:szCs w:val="24"/>
          <w:lang w:val="en-US" w:bidi="en-US"/>
        </w:rPr>
      </w:pPr>
      <w:r w:rsidRPr="00F73120">
        <w:rPr>
          <w:rFonts w:ascii="Times New Roman" w:eastAsia="Times New Roman" w:hAnsi="Times New Roman" w:cs="Times New Roman"/>
          <w:b/>
          <w:bCs/>
          <w:sz w:val="24"/>
          <w:szCs w:val="24"/>
          <w:lang w:val="en-US" w:bidi="en-US"/>
        </w:rPr>
        <w:lastRenderedPageBreak/>
        <w:t>Vaccine construct 4:</w:t>
      </w:r>
    </w:p>
    <w:p w14:paraId="50297EB9" w14:textId="405AD4C4" w:rsidR="00F73120" w:rsidRDefault="00F73120" w:rsidP="00F73120">
      <w:pPr>
        <w:pStyle w:val="BodyText"/>
        <w:ind w:left="115"/>
        <w:rPr>
          <w:sz w:val="20"/>
        </w:rPr>
      </w:pPr>
      <w:r>
        <w:rPr>
          <w:noProof/>
          <w:sz w:val="20"/>
          <w:lang w:val="en-GB" w:eastAsia="en-GB" w:bidi="ar-SA"/>
        </w:rPr>
        <w:drawing>
          <wp:inline distT="0" distB="0" distL="0" distR="0" wp14:anchorId="48F73E9A" wp14:editId="567F8D87">
            <wp:extent cx="5295265" cy="5527040"/>
            <wp:effectExtent l="0" t="0" r="635" b="0"/>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95265" cy="5527040"/>
                    </a:xfrm>
                    <a:prstGeom prst="rect">
                      <a:avLst/>
                    </a:prstGeom>
                    <a:noFill/>
                    <a:ln>
                      <a:noFill/>
                    </a:ln>
                  </pic:spPr>
                </pic:pic>
              </a:graphicData>
            </a:graphic>
          </wp:inline>
        </w:drawing>
      </w:r>
    </w:p>
    <w:p w14:paraId="62EF64CF" w14:textId="77777777" w:rsidR="00F73120" w:rsidRDefault="00F73120" w:rsidP="00F73120">
      <w:pPr>
        <w:pStyle w:val="BodyText"/>
        <w:rPr>
          <w:sz w:val="20"/>
        </w:rPr>
      </w:pPr>
    </w:p>
    <w:p w14:paraId="33353D6D" w14:textId="57D3DAC5" w:rsidR="00F73120" w:rsidRPr="00F73120" w:rsidRDefault="00F73120" w:rsidP="00F73120">
      <w:pPr>
        <w:pStyle w:val="BodyText"/>
        <w:spacing w:line="276" w:lineRule="auto"/>
      </w:pPr>
    </w:p>
    <w:p w14:paraId="1C8252AB" w14:textId="2492E1BD" w:rsidR="00F73120" w:rsidRDefault="00F73120" w:rsidP="00F73120">
      <w:pPr>
        <w:spacing w:before="94" w:line="276" w:lineRule="auto"/>
        <w:ind w:left="100" w:right="129"/>
        <w:rPr>
          <w:rFonts w:ascii="Times New Roman" w:hAnsi="Times New Roman" w:cs="Times New Roman"/>
          <w:sz w:val="24"/>
          <w:szCs w:val="24"/>
        </w:rPr>
      </w:pPr>
      <w:r w:rsidRPr="00F73120">
        <w:rPr>
          <w:rFonts w:ascii="Times New Roman" w:hAnsi="Times New Roman" w:cs="Times New Roman"/>
          <w:sz w:val="24"/>
          <w:szCs w:val="24"/>
        </w:rPr>
        <w:t xml:space="preserve">Figure </w:t>
      </w:r>
      <w:r>
        <w:rPr>
          <w:rFonts w:ascii="Times New Roman" w:hAnsi="Times New Roman" w:cs="Times New Roman"/>
          <w:sz w:val="24"/>
          <w:szCs w:val="24"/>
        </w:rPr>
        <w:t>C(iii)</w:t>
      </w:r>
      <w:r w:rsidRPr="00F73120">
        <w:rPr>
          <w:rFonts w:ascii="Times New Roman" w:hAnsi="Times New Roman" w:cs="Times New Roman"/>
          <w:sz w:val="24"/>
          <w:szCs w:val="24"/>
        </w:rPr>
        <w:t>: Graphical representation of secondary structure features of the proposed subunit vaccine sequence construct V4.</w:t>
      </w:r>
    </w:p>
    <w:p w14:paraId="65169CD7" w14:textId="77777777" w:rsidR="00F73120" w:rsidRDefault="00F73120">
      <w:pPr>
        <w:rPr>
          <w:rFonts w:ascii="Times New Roman" w:hAnsi="Times New Roman" w:cs="Times New Roman"/>
          <w:b/>
          <w:bCs/>
          <w:sz w:val="24"/>
          <w:szCs w:val="24"/>
        </w:rPr>
      </w:pPr>
      <w:r>
        <w:rPr>
          <w:rFonts w:ascii="Times New Roman" w:hAnsi="Times New Roman" w:cs="Times New Roman"/>
          <w:b/>
          <w:bCs/>
          <w:sz w:val="24"/>
          <w:szCs w:val="24"/>
        </w:rPr>
        <w:br w:type="page"/>
      </w:r>
    </w:p>
    <w:p w14:paraId="31EAE501" w14:textId="1E7AB8F7" w:rsidR="00F73120" w:rsidRPr="00F73120" w:rsidRDefault="00F73120" w:rsidP="00F73120">
      <w:pPr>
        <w:spacing w:before="94" w:line="276" w:lineRule="auto"/>
        <w:ind w:left="100" w:right="129"/>
        <w:rPr>
          <w:rFonts w:ascii="Times New Roman" w:hAnsi="Times New Roman" w:cs="Times New Roman"/>
          <w:b/>
          <w:bCs/>
          <w:sz w:val="24"/>
          <w:szCs w:val="24"/>
        </w:rPr>
      </w:pPr>
      <w:r w:rsidRPr="00F73120">
        <w:rPr>
          <w:rFonts w:ascii="Times New Roman" w:hAnsi="Times New Roman" w:cs="Times New Roman"/>
          <w:b/>
          <w:bCs/>
          <w:sz w:val="24"/>
          <w:szCs w:val="24"/>
        </w:rPr>
        <w:lastRenderedPageBreak/>
        <w:t>Vaccine construct V5</w:t>
      </w:r>
    </w:p>
    <w:p w14:paraId="77B71D57" w14:textId="5EA7A707" w:rsidR="00F73120" w:rsidRDefault="00F73120" w:rsidP="00F73120">
      <w:pPr>
        <w:pStyle w:val="BodyText"/>
        <w:ind w:left="115"/>
        <w:rPr>
          <w:sz w:val="20"/>
        </w:rPr>
      </w:pPr>
      <w:r>
        <w:rPr>
          <w:noProof/>
          <w:sz w:val="20"/>
          <w:lang w:val="en-GB" w:eastAsia="en-GB" w:bidi="ar-SA"/>
        </w:rPr>
        <w:drawing>
          <wp:inline distT="0" distB="0" distL="0" distR="0" wp14:anchorId="1764239E" wp14:editId="76655C91">
            <wp:extent cx="5295265" cy="6946900"/>
            <wp:effectExtent l="0" t="0" r="63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5265" cy="6946900"/>
                    </a:xfrm>
                    <a:prstGeom prst="rect">
                      <a:avLst/>
                    </a:prstGeom>
                    <a:noFill/>
                    <a:ln>
                      <a:noFill/>
                    </a:ln>
                  </pic:spPr>
                </pic:pic>
              </a:graphicData>
            </a:graphic>
          </wp:inline>
        </w:drawing>
      </w:r>
    </w:p>
    <w:p w14:paraId="46ED949B" w14:textId="77777777" w:rsidR="00F73120" w:rsidRDefault="00F73120" w:rsidP="00F73120">
      <w:pPr>
        <w:pStyle w:val="BodyText"/>
        <w:rPr>
          <w:sz w:val="20"/>
        </w:rPr>
      </w:pPr>
    </w:p>
    <w:p w14:paraId="236ADDD8" w14:textId="77777777" w:rsidR="00F73120" w:rsidRDefault="00F73120" w:rsidP="00F73120">
      <w:pPr>
        <w:pStyle w:val="BodyText"/>
        <w:rPr>
          <w:sz w:val="20"/>
        </w:rPr>
      </w:pPr>
    </w:p>
    <w:p w14:paraId="0EC80FB3" w14:textId="736AF9AF" w:rsidR="00F73120" w:rsidRPr="00F73120" w:rsidRDefault="00F73120" w:rsidP="00F73120">
      <w:pPr>
        <w:spacing w:before="94"/>
        <w:ind w:left="100" w:right="129"/>
        <w:rPr>
          <w:rFonts w:ascii="Times New Roman" w:hAnsi="Times New Roman" w:cs="Times New Roman"/>
          <w:sz w:val="24"/>
          <w:szCs w:val="24"/>
        </w:rPr>
      </w:pPr>
      <w:r w:rsidRPr="00F73120">
        <w:rPr>
          <w:rFonts w:ascii="Times New Roman" w:hAnsi="Times New Roman" w:cs="Times New Roman"/>
          <w:sz w:val="24"/>
          <w:szCs w:val="24"/>
        </w:rPr>
        <w:t xml:space="preserve">Figure </w:t>
      </w:r>
      <w:r>
        <w:rPr>
          <w:rFonts w:ascii="Times New Roman" w:hAnsi="Times New Roman" w:cs="Times New Roman"/>
          <w:sz w:val="24"/>
          <w:szCs w:val="24"/>
        </w:rPr>
        <w:t>C(iv)</w:t>
      </w:r>
      <w:r w:rsidRPr="00F73120">
        <w:rPr>
          <w:rFonts w:ascii="Times New Roman" w:hAnsi="Times New Roman" w:cs="Times New Roman"/>
          <w:sz w:val="24"/>
          <w:szCs w:val="24"/>
        </w:rPr>
        <w:t>: Graphical representation of secondary structure features of the proposed subunit vaccine sequence construct V5.</w:t>
      </w:r>
    </w:p>
    <w:p w14:paraId="41B02B52" w14:textId="77777777" w:rsidR="00F73120" w:rsidRPr="00F73120" w:rsidRDefault="00F73120" w:rsidP="00F73120">
      <w:pPr>
        <w:spacing w:before="94" w:line="276" w:lineRule="auto"/>
        <w:ind w:left="100" w:right="129"/>
        <w:rPr>
          <w:rFonts w:ascii="Times New Roman" w:hAnsi="Times New Roman" w:cs="Times New Roman"/>
          <w:sz w:val="24"/>
          <w:szCs w:val="24"/>
        </w:rPr>
      </w:pPr>
    </w:p>
    <w:p w14:paraId="75D61EDA" w14:textId="77777777" w:rsidR="00F73120" w:rsidRDefault="00F73120" w:rsidP="00F73120">
      <w:pPr>
        <w:spacing w:line="276" w:lineRule="auto"/>
        <w:rPr>
          <w:rFonts w:ascii="Times New Roman" w:hAnsi="Times New Roman" w:cs="Times New Roman"/>
          <w:sz w:val="24"/>
          <w:szCs w:val="24"/>
        </w:rPr>
      </w:pPr>
    </w:p>
    <w:p w14:paraId="5DA0FE09" w14:textId="77777777" w:rsidR="00B70A18" w:rsidRDefault="00B70A18" w:rsidP="00F73120">
      <w:pPr>
        <w:spacing w:line="276" w:lineRule="auto"/>
        <w:rPr>
          <w:rFonts w:ascii="Times New Roman" w:hAnsi="Times New Roman" w:cs="Times New Roman"/>
          <w:b/>
          <w:bCs/>
          <w:sz w:val="24"/>
          <w:szCs w:val="24"/>
        </w:rPr>
      </w:pPr>
    </w:p>
    <w:p w14:paraId="043E8C72" w14:textId="77777777" w:rsidR="00B70A18" w:rsidRDefault="00B70A18" w:rsidP="00F73120">
      <w:pPr>
        <w:spacing w:line="276" w:lineRule="auto"/>
        <w:rPr>
          <w:rFonts w:ascii="Times New Roman" w:hAnsi="Times New Roman" w:cs="Times New Roman"/>
          <w:b/>
          <w:bCs/>
          <w:sz w:val="24"/>
          <w:szCs w:val="24"/>
        </w:rPr>
      </w:pPr>
    </w:p>
    <w:p w14:paraId="6E9E977A" w14:textId="77777777" w:rsidR="00B70A18" w:rsidRDefault="00B70A18" w:rsidP="00F73120">
      <w:pPr>
        <w:spacing w:line="276" w:lineRule="auto"/>
        <w:rPr>
          <w:rFonts w:ascii="Times New Roman" w:hAnsi="Times New Roman" w:cs="Times New Roman"/>
          <w:b/>
          <w:bCs/>
          <w:sz w:val="24"/>
          <w:szCs w:val="24"/>
        </w:rPr>
      </w:pPr>
    </w:p>
    <w:p w14:paraId="1E960B91" w14:textId="0DAD3AA4" w:rsidR="006C75FA" w:rsidRDefault="006C75FA" w:rsidP="00F73120">
      <w:pPr>
        <w:spacing w:line="276" w:lineRule="auto"/>
        <w:rPr>
          <w:rFonts w:ascii="Times New Roman" w:hAnsi="Times New Roman" w:cs="Times New Roman"/>
          <w:b/>
          <w:bCs/>
          <w:sz w:val="24"/>
          <w:szCs w:val="24"/>
        </w:rPr>
      </w:pPr>
      <w:r w:rsidRPr="006C75FA">
        <w:rPr>
          <w:rFonts w:ascii="Times New Roman" w:hAnsi="Times New Roman" w:cs="Times New Roman"/>
          <w:b/>
          <w:bCs/>
          <w:sz w:val="24"/>
          <w:szCs w:val="24"/>
        </w:rPr>
        <w:lastRenderedPageBreak/>
        <w:t>Vaccine construct V6:</w:t>
      </w:r>
    </w:p>
    <w:p w14:paraId="4034C759" w14:textId="5055FBE4" w:rsidR="006C75FA" w:rsidRDefault="006C75FA" w:rsidP="006C75FA">
      <w:pPr>
        <w:pStyle w:val="BodyText"/>
        <w:ind w:left="115"/>
        <w:rPr>
          <w:sz w:val="20"/>
        </w:rPr>
      </w:pPr>
      <w:r>
        <w:rPr>
          <w:noProof/>
          <w:sz w:val="20"/>
          <w:lang w:val="en-GB" w:eastAsia="en-GB" w:bidi="ar-SA"/>
        </w:rPr>
        <w:drawing>
          <wp:inline distT="0" distB="0" distL="0" distR="0" wp14:anchorId="658BD344" wp14:editId="299D0F6D">
            <wp:extent cx="5172501" cy="7831442"/>
            <wp:effectExtent l="0" t="0" r="9525" b="0"/>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4587" cy="7834601"/>
                    </a:xfrm>
                    <a:prstGeom prst="rect">
                      <a:avLst/>
                    </a:prstGeom>
                    <a:noFill/>
                    <a:ln>
                      <a:noFill/>
                    </a:ln>
                  </pic:spPr>
                </pic:pic>
              </a:graphicData>
            </a:graphic>
          </wp:inline>
        </w:drawing>
      </w:r>
    </w:p>
    <w:p w14:paraId="5B397652" w14:textId="7E08AB7E" w:rsidR="006C75FA" w:rsidRPr="006C75FA" w:rsidRDefault="006C75FA" w:rsidP="006C75FA">
      <w:pPr>
        <w:spacing w:before="94" w:line="276" w:lineRule="auto"/>
        <w:ind w:left="100" w:right="129"/>
        <w:rPr>
          <w:rFonts w:ascii="Times New Roman" w:hAnsi="Times New Roman" w:cs="Times New Roman"/>
          <w:sz w:val="24"/>
          <w:szCs w:val="24"/>
        </w:rPr>
      </w:pPr>
      <w:r w:rsidRPr="006C75FA">
        <w:rPr>
          <w:rFonts w:ascii="Times New Roman" w:hAnsi="Times New Roman" w:cs="Times New Roman"/>
          <w:sz w:val="24"/>
          <w:szCs w:val="24"/>
        </w:rPr>
        <w:t xml:space="preserve">Figure </w:t>
      </w:r>
      <w:r>
        <w:rPr>
          <w:rFonts w:ascii="Times New Roman" w:hAnsi="Times New Roman" w:cs="Times New Roman"/>
          <w:sz w:val="24"/>
          <w:szCs w:val="24"/>
        </w:rPr>
        <w:t>C(v)</w:t>
      </w:r>
      <w:r w:rsidRPr="006C75FA">
        <w:rPr>
          <w:rFonts w:ascii="Times New Roman" w:hAnsi="Times New Roman" w:cs="Times New Roman"/>
          <w:sz w:val="24"/>
          <w:szCs w:val="24"/>
        </w:rPr>
        <w:t>: Graphical representation of secondary structure features of the proposed subunit vaccine sequence construct V6.</w:t>
      </w:r>
    </w:p>
    <w:p w14:paraId="2DE52E69" w14:textId="4C322D6A" w:rsidR="008C01EB" w:rsidRDefault="008C01EB">
      <w:pPr>
        <w:rPr>
          <w:rFonts w:ascii="Arial"/>
        </w:rPr>
      </w:pPr>
      <w:r>
        <w:rPr>
          <w:rFonts w:ascii="Arial"/>
        </w:rPr>
        <w:br w:type="page"/>
      </w:r>
    </w:p>
    <w:p w14:paraId="3C0508FC" w14:textId="32E1FA76" w:rsidR="006C75FA" w:rsidRDefault="008C01EB" w:rsidP="008C01EB">
      <w:pPr>
        <w:spacing w:line="276" w:lineRule="auto"/>
        <w:jc w:val="both"/>
        <w:rPr>
          <w:rFonts w:ascii="Times New Roman" w:hAnsi="Times New Roman" w:cs="Times New Roman"/>
          <w:sz w:val="24"/>
          <w:szCs w:val="24"/>
        </w:rPr>
      </w:pPr>
      <w:r w:rsidRPr="008C01EB">
        <w:rPr>
          <w:rFonts w:ascii="Times New Roman" w:hAnsi="Times New Roman" w:cs="Times New Roman"/>
          <w:sz w:val="24"/>
          <w:szCs w:val="24"/>
        </w:rPr>
        <w:lastRenderedPageBreak/>
        <w:t>Table C: Secondary structure composition of vaccine construct V2-V6 predicted by CFSSP tool</w:t>
      </w:r>
    </w:p>
    <w:tbl>
      <w:tblPr>
        <w:tblStyle w:val="GridTable2-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54"/>
        <w:gridCol w:w="2254"/>
        <w:gridCol w:w="2254"/>
        <w:gridCol w:w="2254"/>
      </w:tblGrid>
      <w:tr w:rsidR="008C01EB" w:rsidRPr="0080781B" w14:paraId="29535069" w14:textId="77777777" w:rsidTr="008C01EB">
        <w:trPr>
          <w:cnfStyle w:val="000000100000" w:firstRow="0" w:lastRow="0" w:firstColumn="0" w:lastColumn="0" w:oddVBand="0" w:evenVBand="0" w:oddHBand="1" w:evenHBand="0" w:firstRowFirstColumn="0" w:firstRowLastColumn="0" w:lastRowFirstColumn="0" w:lastRowLastColumn="0"/>
          <w:trHeight w:val="173"/>
        </w:trPr>
        <w:tc>
          <w:tcPr>
            <w:tcW w:w="2254" w:type="dxa"/>
            <w:vMerge w:val="restart"/>
          </w:tcPr>
          <w:p w14:paraId="3221C29C" w14:textId="763074B8" w:rsidR="008C01EB" w:rsidRPr="0080781B" w:rsidRDefault="008C01EB">
            <w:pPr>
              <w:pStyle w:val="Default"/>
              <w:rPr>
                <w:b/>
                <w:bCs/>
              </w:rPr>
            </w:pPr>
            <w:r w:rsidRPr="0080781B">
              <w:rPr>
                <w:b/>
                <w:bCs/>
              </w:rPr>
              <w:t>Vaccine Construct</w:t>
            </w:r>
          </w:p>
        </w:tc>
        <w:tc>
          <w:tcPr>
            <w:tcW w:w="6762" w:type="dxa"/>
            <w:gridSpan w:val="3"/>
          </w:tcPr>
          <w:p w14:paraId="2680769E" w14:textId="40A49870" w:rsidR="008C01EB" w:rsidRPr="0080781B" w:rsidRDefault="008C01EB" w:rsidP="008C01EB">
            <w:pPr>
              <w:pStyle w:val="Default"/>
              <w:jc w:val="center"/>
              <w:rPr>
                <w:b/>
                <w:bCs/>
              </w:rPr>
            </w:pPr>
            <w:r w:rsidRPr="0080781B">
              <w:rPr>
                <w:b/>
                <w:bCs/>
              </w:rPr>
              <w:t>Percentage composition (%)</w:t>
            </w:r>
          </w:p>
        </w:tc>
      </w:tr>
      <w:tr w:rsidR="008C01EB" w:rsidRPr="0080781B" w14:paraId="7676C82C" w14:textId="77777777" w:rsidTr="008C01EB">
        <w:trPr>
          <w:trHeight w:val="173"/>
        </w:trPr>
        <w:tc>
          <w:tcPr>
            <w:tcW w:w="2254" w:type="dxa"/>
            <w:vMerge/>
          </w:tcPr>
          <w:p w14:paraId="7D4114C1" w14:textId="77777777" w:rsidR="008C01EB" w:rsidRPr="0080781B" w:rsidRDefault="008C01EB">
            <w:pPr>
              <w:pStyle w:val="Default"/>
              <w:rPr>
                <w:b/>
                <w:bCs/>
              </w:rPr>
            </w:pPr>
          </w:p>
        </w:tc>
        <w:tc>
          <w:tcPr>
            <w:tcW w:w="2254" w:type="dxa"/>
          </w:tcPr>
          <w:p w14:paraId="44C635EF" w14:textId="047E5172" w:rsidR="008C01EB" w:rsidRPr="0080781B" w:rsidRDefault="008C01EB">
            <w:pPr>
              <w:pStyle w:val="Default"/>
              <w:rPr>
                <w:b/>
                <w:bCs/>
              </w:rPr>
            </w:pPr>
            <w:r w:rsidRPr="0080781B">
              <w:rPr>
                <w:b/>
                <w:bCs/>
              </w:rPr>
              <w:t>Helix</w:t>
            </w:r>
          </w:p>
        </w:tc>
        <w:tc>
          <w:tcPr>
            <w:tcW w:w="2254" w:type="dxa"/>
          </w:tcPr>
          <w:p w14:paraId="030FFB8D" w14:textId="51EE43A9" w:rsidR="008C01EB" w:rsidRPr="0080781B" w:rsidRDefault="008C01EB">
            <w:pPr>
              <w:pStyle w:val="Default"/>
              <w:rPr>
                <w:b/>
                <w:bCs/>
              </w:rPr>
            </w:pPr>
            <w:r w:rsidRPr="0080781B">
              <w:rPr>
                <w:b/>
                <w:bCs/>
              </w:rPr>
              <w:t>Sheet</w:t>
            </w:r>
          </w:p>
        </w:tc>
        <w:tc>
          <w:tcPr>
            <w:tcW w:w="2254" w:type="dxa"/>
          </w:tcPr>
          <w:p w14:paraId="17320F04" w14:textId="1831DAF3" w:rsidR="008C01EB" w:rsidRPr="0080781B" w:rsidRDefault="008C01EB">
            <w:pPr>
              <w:pStyle w:val="Default"/>
              <w:rPr>
                <w:b/>
                <w:bCs/>
              </w:rPr>
            </w:pPr>
            <w:r w:rsidRPr="0080781B">
              <w:rPr>
                <w:b/>
                <w:bCs/>
              </w:rPr>
              <w:t>Turn</w:t>
            </w:r>
          </w:p>
        </w:tc>
      </w:tr>
      <w:tr w:rsidR="008C01EB" w:rsidRPr="0080781B" w14:paraId="2112DECF" w14:textId="77777777" w:rsidTr="008C01EB">
        <w:trPr>
          <w:cnfStyle w:val="000000100000" w:firstRow="0" w:lastRow="0" w:firstColumn="0" w:lastColumn="0" w:oddVBand="0" w:evenVBand="0" w:oddHBand="1" w:evenHBand="0" w:firstRowFirstColumn="0" w:firstRowLastColumn="0" w:lastRowFirstColumn="0" w:lastRowLastColumn="0"/>
          <w:trHeight w:val="173"/>
        </w:trPr>
        <w:tc>
          <w:tcPr>
            <w:tcW w:w="2254" w:type="dxa"/>
          </w:tcPr>
          <w:p w14:paraId="4D706141" w14:textId="5591509B" w:rsidR="008C01EB" w:rsidRPr="0080781B" w:rsidRDefault="008C01EB" w:rsidP="008C01EB">
            <w:pPr>
              <w:pStyle w:val="Default"/>
              <w:rPr>
                <w:b/>
                <w:bCs/>
              </w:rPr>
            </w:pPr>
            <w:r w:rsidRPr="0080781B">
              <w:rPr>
                <w:b/>
                <w:bCs/>
              </w:rPr>
              <w:t xml:space="preserve">V2 </w:t>
            </w:r>
          </w:p>
        </w:tc>
        <w:tc>
          <w:tcPr>
            <w:tcW w:w="2254" w:type="dxa"/>
          </w:tcPr>
          <w:p w14:paraId="6B4FC790" w14:textId="42CE33BC" w:rsidR="008C01EB" w:rsidRPr="0080781B" w:rsidRDefault="008C01EB" w:rsidP="008C01EB">
            <w:pPr>
              <w:pStyle w:val="Default"/>
            </w:pPr>
            <w:r w:rsidRPr="0080781B">
              <w:t xml:space="preserve">73.8 </w:t>
            </w:r>
          </w:p>
        </w:tc>
        <w:tc>
          <w:tcPr>
            <w:tcW w:w="2254" w:type="dxa"/>
          </w:tcPr>
          <w:p w14:paraId="6EA7CE0E" w14:textId="7BA37C93" w:rsidR="008C01EB" w:rsidRPr="0080781B" w:rsidRDefault="008C01EB" w:rsidP="008C01EB">
            <w:pPr>
              <w:pStyle w:val="Default"/>
            </w:pPr>
            <w:r w:rsidRPr="0080781B">
              <w:t xml:space="preserve">68.9 </w:t>
            </w:r>
          </w:p>
        </w:tc>
        <w:tc>
          <w:tcPr>
            <w:tcW w:w="2254" w:type="dxa"/>
          </w:tcPr>
          <w:p w14:paraId="3698DAE9" w14:textId="49EF05F8" w:rsidR="008C01EB" w:rsidRPr="0080781B" w:rsidRDefault="008C01EB" w:rsidP="008C01EB">
            <w:pPr>
              <w:pStyle w:val="Default"/>
            </w:pPr>
            <w:r w:rsidRPr="0080781B">
              <w:t xml:space="preserve">11.6 </w:t>
            </w:r>
          </w:p>
        </w:tc>
      </w:tr>
      <w:tr w:rsidR="008C01EB" w:rsidRPr="0080781B" w14:paraId="016D7443" w14:textId="77777777" w:rsidTr="008C01EB">
        <w:trPr>
          <w:trHeight w:val="173"/>
        </w:trPr>
        <w:tc>
          <w:tcPr>
            <w:tcW w:w="2254" w:type="dxa"/>
          </w:tcPr>
          <w:p w14:paraId="526789E8" w14:textId="77777777" w:rsidR="008C01EB" w:rsidRPr="0080781B" w:rsidRDefault="008C01EB" w:rsidP="008C01EB">
            <w:pPr>
              <w:pStyle w:val="Default"/>
            </w:pPr>
            <w:r w:rsidRPr="0080781B">
              <w:rPr>
                <w:b/>
                <w:bCs/>
              </w:rPr>
              <w:t xml:space="preserve">V3 </w:t>
            </w:r>
          </w:p>
        </w:tc>
        <w:tc>
          <w:tcPr>
            <w:tcW w:w="2254" w:type="dxa"/>
          </w:tcPr>
          <w:p w14:paraId="69226F55" w14:textId="77777777" w:rsidR="008C01EB" w:rsidRPr="0080781B" w:rsidRDefault="008C01EB" w:rsidP="008C01EB">
            <w:pPr>
              <w:pStyle w:val="Default"/>
            </w:pPr>
            <w:r w:rsidRPr="0080781B">
              <w:t xml:space="preserve">75.0 </w:t>
            </w:r>
          </w:p>
        </w:tc>
        <w:tc>
          <w:tcPr>
            <w:tcW w:w="2254" w:type="dxa"/>
          </w:tcPr>
          <w:p w14:paraId="6915F8DA" w14:textId="77777777" w:rsidR="008C01EB" w:rsidRPr="0080781B" w:rsidRDefault="008C01EB" w:rsidP="008C01EB">
            <w:pPr>
              <w:pStyle w:val="Default"/>
            </w:pPr>
            <w:r w:rsidRPr="0080781B">
              <w:t xml:space="preserve">71.6 </w:t>
            </w:r>
          </w:p>
        </w:tc>
        <w:tc>
          <w:tcPr>
            <w:tcW w:w="2254" w:type="dxa"/>
          </w:tcPr>
          <w:p w14:paraId="0AF8AF65" w14:textId="77777777" w:rsidR="008C01EB" w:rsidRPr="0080781B" w:rsidRDefault="008C01EB" w:rsidP="008C01EB">
            <w:pPr>
              <w:pStyle w:val="Default"/>
            </w:pPr>
            <w:r w:rsidRPr="0080781B">
              <w:t xml:space="preserve">12.3 </w:t>
            </w:r>
          </w:p>
        </w:tc>
      </w:tr>
      <w:tr w:rsidR="008C01EB" w:rsidRPr="0080781B" w14:paraId="324FDD3D" w14:textId="77777777" w:rsidTr="008C01EB">
        <w:trPr>
          <w:cnfStyle w:val="000000100000" w:firstRow="0" w:lastRow="0" w:firstColumn="0" w:lastColumn="0" w:oddVBand="0" w:evenVBand="0" w:oddHBand="1" w:evenHBand="0" w:firstRowFirstColumn="0" w:firstRowLastColumn="0" w:lastRowFirstColumn="0" w:lastRowLastColumn="0"/>
          <w:trHeight w:val="173"/>
        </w:trPr>
        <w:tc>
          <w:tcPr>
            <w:tcW w:w="2254" w:type="dxa"/>
          </w:tcPr>
          <w:p w14:paraId="5F11D527" w14:textId="77777777" w:rsidR="008C01EB" w:rsidRPr="0080781B" w:rsidRDefault="008C01EB" w:rsidP="008C01EB">
            <w:pPr>
              <w:pStyle w:val="Default"/>
            </w:pPr>
            <w:r w:rsidRPr="0080781B">
              <w:rPr>
                <w:b/>
                <w:bCs/>
              </w:rPr>
              <w:t xml:space="preserve">V4 </w:t>
            </w:r>
          </w:p>
        </w:tc>
        <w:tc>
          <w:tcPr>
            <w:tcW w:w="2254" w:type="dxa"/>
          </w:tcPr>
          <w:p w14:paraId="4A2B1674" w14:textId="77777777" w:rsidR="008C01EB" w:rsidRPr="0080781B" w:rsidRDefault="008C01EB" w:rsidP="008C01EB">
            <w:pPr>
              <w:pStyle w:val="Default"/>
            </w:pPr>
            <w:r w:rsidRPr="0080781B">
              <w:t xml:space="preserve">58.1 </w:t>
            </w:r>
          </w:p>
        </w:tc>
        <w:tc>
          <w:tcPr>
            <w:tcW w:w="2254" w:type="dxa"/>
          </w:tcPr>
          <w:p w14:paraId="72094AE9" w14:textId="77777777" w:rsidR="008C01EB" w:rsidRPr="0080781B" w:rsidRDefault="008C01EB" w:rsidP="008C01EB">
            <w:pPr>
              <w:pStyle w:val="Default"/>
            </w:pPr>
            <w:r w:rsidRPr="0080781B">
              <w:t xml:space="preserve">46.5 </w:t>
            </w:r>
          </w:p>
        </w:tc>
        <w:tc>
          <w:tcPr>
            <w:tcW w:w="2254" w:type="dxa"/>
          </w:tcPr>
          <w:p w14:paraId="698BC6A0" w14:textId="77777777" w:rsidR="008C01EB" w:rsidRPr="0080781B" w:rsidRDefault="008C01EB" w:rsidP="008C01EB">
            <w:pPr>
              <w:pStyle w:val="Default"/>
            </w:pPr>
            <w:r w:rsidRPr="0080781B">
              <w:t xml:space="preserve">12.4 </w:t>
            </w:r>
          </w:p>
        </w:tc>
      </w:tr>
      <w:tr w:rsidR="008C01EB" w:rsidRPr="0080781B" w14:paraId="01ED0C9F" w14:textId="77777777" w:rsidTr="008C01EB">
        <w:trPr>
          <w:trHeight w:val="173"/>
        </w:trPr>
        <w:tc>
          <w:tcPr>
            <w:tcW w:w="2254" w:type="dxa"/>
          </w:tcPr>
          <w:p w14:paraId="3CE74354" w14:textId="77777777" w:rsidR="008C01EB" w:rsidRPr="0080781B" w:rsidRDefault="008C01EB" w:rsidP="008C01EB">
            <w:pPr>
              <w:pStyle w:val="Default"/>
            </w:pPr>
            <w:r w:rsidRPr="0080781B">
              <w:rPr>
                <w:b/>
                <w:bCs/>
              </w:rPr>
              <w:t xml:space="preserve">V5 </w:t>
            </w:r>
          </w:p>
        </w:tc>
        <w:tc>
          <w:tcPr>
            <w:tcW w:w="2254" w:type="dxa"/>
          </w:tcPr>
          <w:p w14:paraId="0F0EC303" w14:textId="77777777" w:rsidR="008C01EB" w:rsidRPr="0080781B" w:rsidRDefault="008C01EB" w:rsidP="008C01EB">
            <w:pPr>
              <w:pStyle w:val="Default"/>
            </w:pPr>
            <w:r w:rsidRPr="0080781B">
              <w:t xml:space="preserve">69.4 </w:t>
            </w:r>
          </w:p>
        </w:tc>
        <w:tc>
          <w:tcPr>
            <w:tcW w:w="2254" w:type="dxa"/>
          </w:tcPr>
          <w:p w14:paraId="445C073B" w14:textId="77777777" w:rsidR="008C01EB" w:rsidRPr="0080781B" w:rsidRDefault="008C01EB" w:rsidP="008C01EB">
            <w:pPr>
              <w:pStyle w:val="Default"/>
            </w:pPr>
            <w:r w:rsidRPr="0080781B">
              <w:t xml:space="preserve">64.5 </w:t>
            </w:r>
          </w:p>
        </w:tc>
        <w:tc>
          <w:tcPr>
            <w:tcW w:w="2254" w:type="dxa"/>
          </w:tcPr>
          <w:p w14:paraId="198E44AB" w14:textId="77777777" w:rsidR="008C01EB" w:rsidRPr="0080781B" w:rsidRDefault="008C01EB" w:rsidP="008C01EB">
            <w:pPr>
              <w:pStyle w:val="Default"/>
            </w:pPr>
            <w:r w:rsidRPr="0080781B">
              <w:t xml:space="preserve">11.5 </w:t>
            </w:r>
          </w:p>
        </w:tc>
      </w:tr>
      <w:tr w:rsidR="008C01EB" w:rsidRPr="0080781B" w14:paraId="59D942B4" w14:textId="77777777" w:rsidTr="008C01EB">
        <w:trPr>
          <w:cnfStyle w:val="000000100000" w:firstRow="0" w:lastRow="0" w:firstColumn="0" w:lastColumn="0" w:oddVBand="0" w:evenVBand="0" w:oddHBand="1" w:evenHBand="0" w:firstRowFirstColumn="0" w:firstRowLastColumn="0" w:lastRowFirstColumn="0" w:lastRowLastColumn="0"/>
          <w:trHeight w:val="173"/>
        </w:trPr>
        <w:tc>
          <w:tcPr>
            <w:tcW w:w="2254" w:type="dxa"/>
          </w:tcPr>
          <w:p w14:paraId="7E09E196" w14:textId="77777777" w:rsidR="008C01EB" w:rsidRPr="0080781B" w:rsidRDefault="008C01EB" w:rsidP="008C01EB">
            <w:pPr>
              <w:pStyle w:val="Default"/>
            </w:pPr>
            <w:r w:rsidRPr="0080781B">
              <w:rPr>
                <w:b/>
                <w:bCs/>
              </w:rPr>
              <w:t xml:space="preserve">V6 </w:t>
            </w:r>
          </w:p>
        </w:tc>
        <w:tc>
          <w:tcPr>
            <w:tcW w:w="2254" w:type="dxa"/>
          </w:tcPr>
          <w:p w14:paraId="5C202FAE" w14:textId="77777777" w:rsidR="008C01EB" w:rsidRPr="0080781B" w:rsidRDefault="008C01EB" w:rsidP="008C01EB">
            <w:pPr>
              <w:pStyle w:val="Default"/>
            </w:pPr>
            <w:r w:rsidRPr="0080781B">
              <w:t xml:space="preserve">70.9 </w:t>
            </w:r>
          </w:p>
        </w:tc>
        <w:tc>
          <w:tcPr>
            <w:tcW w:w="2254" w:type="dxa"/>
          </w:tcPr>
          <w:p w14:paraId="59D1FE40" w14:textId="77777777" w:rsidR="008C01EB" w:rsidRPr="0080781B" w:rsidRDefault="008C01EB" w:rsidP="008C01EB">
            <w:pPr>
              <w:pStyle w:val="Default"/>
            </w:pPr>
            <w:r w:rsidRPr="0080781B">
              <w:t xml:space="preserve">67.4 </w:t>
            </w:r>
          </w:p>
        </w:tc>
        <w:tc>
          <w:tcPr>
            <w:tcW w:w="2254" w:type="dxa"/>
          </w:tcPr>
          <w:p w14:paraId="6813C77F" w14:textId="77777777" w:rsidR="008C01EB" w:rsidRPr="0080781B" w:rsidRDefault="008C01EB" w:rsidP="008C01EB">
            <w:pPr>
              <w:pStyle w:val="Default"/>
            </w:pPr>
            <w:r w:rsidRPr="0080781B">
              <w:t xml:space="preserve">12.2 </w:t>
            </w:r>
          </w:p>
        </w:tc>
      </w:tr>
    </w:tbl>
    <w:p w14:paraId="22524F2B" w14:textId="641148BF" w:rsidR="008C01EB" w:rsidRDefault="008C01EB" w:rsidP="008C01EB">
      <w:pPr>
        <w:spacing w:line="276" w:lineRule="auto"/>
        <w:jc w:val="both"/>
        <w:rPr>
          <w:rFonts w:ascii="Times New Roman" w:hAnsi="Times New Roman" w:cs="Times New Roman"/>
          <w:sz w:val="24"/>
          <w:szCs w:val="24"/>
        </w:rPr>
      </w:pPr>
    </w:p>
    <w:p w14:paraId="2FDE451F" w14:textId="77777777" w:rsidR="00B469B7" w:rsidRDefault="00B469B7">
      <w:pPr>
        <w:rPr>
          <w:rFonts w:ascii="Times New Roman" w:hAnsi="Times New Roman" w:cs="Times New Roman"/>
          <w:sz w:val="24"/>
          <w:szCs w:val="24"/>
        </w:rPr>
      </w:pPr>
    </w:p>
    <w:p w14:paraId="2EDE339B" w14:textId="77777777" w:rsidR="00B469B7" w:rsidRDefault="00B469B7">
      <w:pPr>
        <w:rPr>
          <w:rFonts w:ascii="Times New Roman" w:hAnsi="Times New Roman" w:cs="Times New Roman"/>
          <w:sz w:val="24"/>
          <w:szCs w:val="24"/>
        </w:rPr>
      </w:pPr>
      <w:r>
        <w:rPr>
          <w:rFonts w:ascii="Times New Roman" w:hAnsi="Times New Roman" w:cs="Times New Roman"/>
          <w:sz w:val="24"/>
          <w:szCs w:val="24"/>
        </w:rPr>
        <w:br w:type="page"/>
      </w:r>
    </w:p>
    <w:p w14:paraId="4BC8F99A" w14:textId="30DCDE3C" w:rsidR="00B469B7" w:rsidRDefault="00AA7E7F" w:rsidP="00B469B7">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Supplementary</w:t>
      </w:r>
      <w:r>
        <w:rPr>
          <w:rFonts w:ascii="Times New Roman" w:hAnsi="Times New Roman" w:cs="Times New Roman"/>
          <w:b/>
          <w:bCs/>
          <w:sz w:val="24"/>
          <w:szCs w:val="24"/>
        </w:rPr>
        <w:t xml:space="preserve"> </w:t>
      </w:r>
      <w:r w:rsidR="00704622">
        <w:rPr>
          <w:rFonts w:ascii="Times New Roman" w:hAnsi="Times New Roman" w:cs="Times New Roman"/>
          <w:b/>
          <w:bCs/>
          <w:sz w:val="24"/>
          <w:szCs w:val="24"/>
        </w:rPr>
        <w:t>F</w:t>
      </w:r>
      <w:r w:rsidR="00B469B7" w:rsidRPr="00B469B7">
        <w:rPr>
          <w:rFonts w:ascii="Times New Roman" w:hAnsi="Times New Roman" w:cs="Times New Roman"/>
          <w:b/>
          <w:bCs/>
          <w:sz w:val="24"/>
          <w:szCs w:val="24"/>
        </w:rPr>
        <w:t>ile D</w:t>
      </w:r>
    </w:p>
    <w:p w14:paraId="659C902D" w14:textId="77777777" w:rsidR="00B469B7" w:rsidRPr="00841917" w:rsidRDefault="00B469B7" w:rsidP="00B469B7">
      <w:pPr>
        <w:spacing w:before="240" w:after="180" w:line="360" w:lineRule="auto"/>
        <w:jc w:val="center"/>
        <w:rPr>
          <w:rFonts w:ascii="Times New Roman" w:hAnsi="Times New Roman" w:cs="Times New Roman"/>
          <w:b/>
          <w:bCs/>
          <w:sz w:val="24"/>
          <w:szCs w:val="24"/>
        </w:rPr>
      </w:pPr>
      <w:r w:rsidRPr="00841917">
        <w:rPr>
          <w:rFonts w:ascii="Times New Roman" w:hAnsi="Times New Roman" w:cs="Times New Roman"/>
          <w:b/>
          <w:bCs/>
          <w:sz w:val="24"/>
          <w:szCs w:val="24"/>
        </w:rPr>
        <w:t>Prediction of discontinuous B-cell epitopes</w:t>
      </w:r>
    </w:p>
    <w:p w14:paraId="4253F500" w14:textId="77777777" w:rsidR="00B469B7" w:rsidRPr="00841917" w:rsidRDefault="00B469B7" w:rsidP="00B469B7">
      <w:pPr>
        <w:spacing w:line="360" w:lineRule="auto"/>
        <w:jc w:val="both"/>
        <w:rPr>
          <w:rFonts w:ascii="Times New Roman" w:hAnsi="Times New Roman" w:cs="Times New Roman"/>
          <w:b/>
          <w:bCs/>
          <w:sz w:val="24"/>
          <w:szCs w:val="24"/>
        </w:rPr>
      </w:pPr>
      <w:r w:rsidRPr="00841917">
        <w:rPr>
          <w:rFonts w:ascii="Times New Roman" w:hAnsi="Times New Roman" w:cs="Times New Roman"/>
          <w:b/>
          <w:bCs/>
          <w:sz w:val="24"/>
          <w:szCs w:val="24"/>
        </w:rPr>
        <w:t>Methods:</w:t>
      </w:r>
    </w:p>
    <w:p w14:paraId="29EAD4FF" w14:textId="77777777" w:rsidR="00B469B7" w:rsidRPr="00841917" w:rsidRDefault="00B469B7" w:rsidP="00B469B7">
      <w:pPr>
        <w:spacing w:before="240" w:after="180" w:line="360" w:lineRule="auto"/>
        <w:jc w:val="both"/>
        <w:rPr>
          <w:rFonts w:ascii="Times New Roman" w:hAnsi="Times New Roman" w:cs="Times New Roman"/>
          <w:sz w:val="24"/>
          <w:szCs w:val="24"/>
        </w:rPr>
      </w:pPr>
      <w:r w:rsidRPr="00841917">
        <w:rPr>
          <w:rFonts w:ascii="Times New Roman" w:hAnsi="Times New Roman" w:cs="Times New Roman"/>
          <w:sz w:val="24"/>
          <w:szCs w:val="24"/>
        </w:rPr>
        <w:t xml:space="preserve">Ellipro available at </w:t>
      </w:r>
      <w:r w:rsidRPr="00841917">
        <w:rPr>
          <w:rFonts w:ascii="Times New Roman" w:hAnsi="Times New Roman" w:cs="Times New Roman"/>
          <w:sz w:val="24"/>
          <w:szCs w:val="24"/>
          <w:shd w:val="clear" w:color="auto" w:fill="FFFFFF"/>
        </w:rPr>
        <w:t>(</w:t>
      </w:r>
      <w:hyperlink r:id="rId10" w:history="1">
        <w:r w:rsidRPr="007B2CE6">
          <w:rPr>
            <w:rStyle w:val="Hyperlink"/>
            <w:rFonts w:ascii="Times New Roman" w:hAnsi="Times New Roman" w:cs="Times New Roman"/>
            <w:color w:val="0070C0"/>
            <w:sz w:val="24"/>
            <w:szCs w:val="24"/>
            <w:shd w:val="clear" w:color="auto" w:fill="FFFFFF"/>
          </w:rPr>
          <w:t>http://tools.iedb.org/ellipro/</w:t>
        </w:r>
      </w:hyperlink>
      <w:r w:rsidRPr="00841917">
        <w:rPr>
          <w:rFonts w:ascii="Times New Roman" w:hAnsi="Times New Roman" w:cs="Times New Roman"/>
          <w:sz w:val="24"/>
          <w:szCs w:val="24"/>
          <w:shd w:val="clear" w:color="auto" w:fill="FFFFFF"/>
        </w:rPr>
        <w:t>)</w:t>
      </w:r>
      <w:r w:rsidRPr="00841917">
        <w:rPr>
          <w:rFonts w:ascii="Times New Roman" w:hAnsi="Times New Roman" w:cs="Times New Roman"/>
          <w:sz w:val="24"/>
          <w:szCs w:val="24"/>
        </w:rPr>
        <w:t xml:space="preserve"> (Ponomarenko et al., 2008) was used for identification of conformational epitopes.  It assumes that residues protrude from protein surface are more accessible for antibody binding.</w:t>
      </w:r>
    </w:p>
    <w:p w14:paraId="30FA05DE" w14:textId="77777777" w:rsidR="00B469B7" w:rsidRPr="00841917" w:rsidRDefault="00B469B7" w:rsidP="00B469B7">
      <w:pPr>
        <w:spacing w:before="240" w:after="180" w:line="360" w:lineRule="auto"/>
        <w:jc w:val="both"/>
        <w:rPr>
          <w:rFonts w:ascii="Times New Roman" w:hAnsi="Times New Roman" w:cs="Times New Roman"/>
          <w:b/>
          <w:bCs/>
          <w:sz w:val="24"/>
          <w:szCs w:val="24"/>
        </w:rPr>
      </w:pPr>
      <w:r w:rsidRPr="00841917">
        <w:rPr>
          <w:rFonts w:ascii="Times New Roman" w:hAnsi="Times New Roman" w:cs="Times New Roman"/>
          <w:b/>
          <w:bCs/>
          <w:sz w:val="24"/>
          <w:szCs w:val="24"/>
        </w:rPr>
        <w:t>Results:</w:t>
      </w:r>
    </w:p>
    <w:p w14:paraId="02BFD737" w14:textId="77777777" w:rsidR="00B469B7" w:rsidRPr="00841917" w:rsidRDefault="00B469B7" w:rsidP="00B469B7">
      <w:pPr>
        <w:spacing w:before="240" w:after="180" w:line="360" w:lineRule="auto"/>
        <w:jc w:val="both"/>
        <w:rPr>
          <w:rFonts w:ascii="Times New Roman" w:hAnsi="Times New Roman" w:cs="Times New Roman"/>
          <w:sz w:val="24"/>
          <w:szCs w:val="24"/>
        </w:rPr>
      </w:pPr>
      <w:r w:rsidRPr="00841917">
        <w:rPr>
          <w:rFonts w:ascii="Times New Roman" w:hAnsi="Times New Roman" w:cs="Times New Roman"/>
          <w:sz w:val="24"/>
          <w:szCs w:val="24"/>
          <w:shd w:val="clear" w:color="auto" w:fill="FFFFFF"/>
        </w:rPr>
        <w:t>Ellipro predicted the four discontinuous B-cell epitopes and confirmed the presence of 210 residues among them with score ranging from 0.60 to 0.98</w:t>
      </w:r>
      <w:r w:rsidRPr="00841917">
        <w:rPr>
          <w:rFonts w:ascii="Times New Roman" w:hAnsi="Times New Roman" w:cs="Times New Roman"/>
          <w:b/>
          <w:bCs/>
          <w:sz w:val="24"/>
          <w:szCs w:val="24"/>
          <w:shd w:val="clear" w:color="auto" w:fill="FFFFFF"/>
        </w:rPr>
        <w:t>.</w:t>
      </w:r>
    </w:p>
    <w:p w14:paraId="14B009FD" w14:textId="1615BB85" w:rsidR="00B469B7" w:rsidRPr="00841917" w:rsidRDefault="00B469B7" w:rsidP="00B469B7">
      <w:pPr>
        <w:spacing w:line="360" w:lineRule="auto"/>
        <w:jc w:val="both"/>
        <w:rPr>
          <w:rFonts w:ascii="Times New Roman" w:hAnsi="Times New Roman" w:cs="Times New Roman"/>
          <w:sz w:val="24"/>
          <w:szCs w:val="24"/>
        </w:rPr>
      </w:pPr>
      <w:r w:rsidRPr="00B469B7">
        <w:rPr>
          <w:rFonts w:ascii="Times New Roman" w:hAnsi="Times New Roman" w:cs="Times New Roman"/>
          <w:b/>
          <w:bCs/>
          <w:sz w:val="24"/>
          <w:szCs w:val="24"/>
          <w:shd w:val="clear" w:color="auto" w:fill="FFFFFF"/>
        </w:rPr>
        <w:t>Table D</w:t>
      </w:r>
      <w:r w:rsidRPr="00841917">
        <w:rPr>
          <w:rFonts w:ascii="Times New Roman" w:hAnsi="Times New Roman" w:cs="Times New Roman"/>
          <w:sz w:val="24"/>
          <w:szCs w:val="24"/>
          <w:shd w:val="clear" w:color="auto" w:fill="FFFFFF"/>
        </w:rPr>
        <w:t>: Discontinuous B-cell epitopes predicted by the ElliPro. Two hundred and ten residues were found to be located in four discontinuous B-cell epitopes of the refined vaccine model.</w:t>
      </w:r>
    </w:p>
    <w:tbl>
      <w:tblPr>
        <w:tblStyle w:val="TableGrid"/>
        <w:tblW w:w="0" w:type="auto"/>
        <w:tblLook w:val="04A0" w:firstRow="1" w:lastRow="0" w:firstColumn="1" w:lastColumn="0" w:noHBand="0" w:noVBand="1"/>
      </w:tblPr>
      <w:tblGrid>
        <w:gridCol w:w="704"/>
        <w:gridCol w:w="5690"/>
        <w:gridCol w:w="2056"/>
        <w:gridCol w:w="790"/>
      </w:tblGrid>
      <w:tr w:rsidR="00B469B7" w:rsidRPr="00841917" w14:paraId="1958F7A9" w14:textId="77777777" w:rsidTr="002F0C0F">
        <w:tc>
          <w:tcPr>
            <w:tcW w:w="704" w:type="dxa"/>
            <w:hideMark/>
          </w:tcPr>
          <w:p w14:paraId="407BDA72" w14:textId="77777777" w:rsidR="00B469B7" w:rsidRPr="00841917" w:rsidRDefault="00B469B7" w:rsidP="002F0C0F">
            <w:pPr>
              <w:spacing w:line="360" w:lineRule="auto"/>
              <w:jc w:val="both"/>
              <w:textAlignment w:val="baseline"/>
              <w:rPr>
                <w:rFonts w:ascii="Times New Roman" w:eastAsia="Times New Roman" w:hAnsi="Times New Roman" w:cs="Times New Roman"/>
                <w:b/>
                <w:bCs/>
                <w:sz w:val="24"/>
                <w:szCs w:val="24"/>
                <w:lang w:eastAsia="en-GB"/>
              </w:rPr>
            </w:pPr>
            <w:r w:rsidRPr="00841917">
              <w:rPr>
                <w:rFonts w:ascii="Times New Roman" w:eastAsia="Times New Roman" w:hAnsi="Times New Roman" w:cs="Times New Roman"/>
                <w:b/>
                <w:bCs/>
                <w:sz w:val="24"/>
                <w:szCs w:val="24"/>
                <w:lang w:eastAsia="en-GB"/>
              </w:rPr>
              <w:t>S No.</w:t>
            </w:r>
          </w:p>
        </w:tc>
        <w:tc>
          <w:tcPr>
            <w:tcW w:w="5690" w:type="dxa"/>
            <w:hideMark/>
          </w:tcPr>
          <w:p w14:paraId="6A782659" w14:textId="77777777" w:rsidR="00B469B7" w:rsidRPr="00841917" w:rsidRDefault="00B469B7" w:rsidP="002F0C0F">
            <w:pPr>
              <w:spacing w:line="360" w:lineRule="auto"/>
              <w:jc w:val="both"/>
              <w:textAlignment w:val="baseline"/>
              <w:rPr>
                <w:rFonts w:ascii="Times New Roman" w:eastAsia="Times New Roman" w:hAnsi="Times New Roman" w:cs="Times New Roman"/>
                <w:b/>
                <w:bCs/>
                <w:sz w:val="24"/>
                <w:szCs w:val="24"/>
                <w:lang w:eastAsia="en-GB"/>
              </w:rPr>
            </w:pPr>
            <w:r w:rsidRPr="00841917">
              <w:rPr>
                <w:rFonts w:ascii="Times New Roman" w:eastAsia="Times New Roman" w:hAnsi="Times New Roman" w:cs="Times New Roman"/>
                <w:b/>
                <w:bCs/>
                <w:sz w:val="24"/>
                <w:szCs w:val="24"/>
                <w:lang w:eastAsia="en-GB"/>
              </w:rPr>
              <w:t>Residues</w:t>
            </w:r>
          </w:p>
        </w:tc>
        <w:tc>
          <w:tcPr>
            <w:tcW w:w="0" w:type="auto"/>
            <w:hideMark/>
          </w:tcPr>
          <w:p w14:paraId="1E64037E" w14:textId="77777777" w:rsidR="00B469B7" w:rsidRPr="00841917" w:rsidRDefault="00B469B7" w:rsidP="002F0C0F">
            <w:pPr>
              <w:spacing w:line="360" w:lineRule="auto"/>
              <w:jc w:val="both"/>
              <w:textAlignment w:val="baseline"/>
              <w:rPr>
                <w:rFonts w:ascii="Times New Roman" w:eastAsia="Times New Roman" w:hAnsi="Times New Roman" w:cs="Times New Roman"/>
                <w:b/>
                <w:bCs/>
                <w:sz w:val="24"/>
                <w:szCs w:val="24"/>
                <w:lang w:eastAsia="en-GB"/>
              </w:rPr>
            </w:pPr>
            <w:r w:rsidRPr="00841917">
              <w:rPr>
                <w:rFonts w:ascii="Times New Roman" w:eastAsia="Times New Roman" w:hAnsi="Times New Roman" w:cs="Times New Roman"/>
                <w:b/>
                <w:bCs/>
                <w:sz w:val="24"/>
                <w:szCs w:val="24"/>
                <w:lang w:eastAsia="en-GB"/>
              </w:rPr>
              <w:t>Number of residues</w:t>
            </w:r>
          </w:p>
        </w:tc>
        <w:tc>
          <w:tcPr>
            <w:tcW w:w="0" w:type="auto"/>
            <w:hideMark/>
          </w:tcPr>
          <w:p w14:paraId="7DE6C678" w14:textId="77777777" w:rsidR="00B469B7" w:rsidRPr="00841917" w:rsidRDefault="00B469B7" w:rsidP="002F0C0F">
            <w:pPr>
              <w:spacing w:line="360" w:lineRule="auto"/>
              <w:jc w:val="both"/>
              <w:textAlignment w:val="baseline"/>
              <w:rPr>
                <w:rFonts w:ascii="Times New Roman" w:eastAsia="Times New Roman" w:hAnsi="Times New Roman" w:cs="Times New Roman"/>
                <w:b/>
                <w:bCs/>
                <w:sz w:val="24"/>
                <w:szCs w:val="24"/>
                <w:lang w:eastAsia="en-GB"/>
              </w:rPr>
            </w:pPr>
            <w:r w:rsidRPr="00841917">
              <w:rPr>
                <w:rFonts w:ascii="Times New Roman" w:eastAsia="Times New Roman" w:hAnsi="Times New Roman" w:cs="Times New Roman"/>
                <w:b/>
                <w:bCs/>
                <w:sz w:val="24"/>
                <w:szCs w:val="24"/>
                <w:lang w:eastAsia="en-GB"/>
              </w:rPr>
              <w:t>Score</w:t>
            </w:r>
          </w:p>
        </w:tc>
      </w:tr>
      <w:tr w:rsidR="00B469B7" w:rsidRPr="00841917" w14:paraId="26EF7081" w14:textId="77777777" w:rsidTr="002F0C0F">
        <w:tc>
          <w:tcPr>
            <w:tcW w:w="704" w:type="dxa"/>
            <w:hideMark/>
          </w:tcPr>
          <w:p w14:paraId="0521D0DC" w14:textId="77777777" w:rsidR="00B469B7" w:rsidRPr="00841917" w:rsidRDefault="00B469B7" w:rsidP="002F0C0F">
            <w:pPr>
              <w:spacing w:line="360" w:lineRule="auto"/>
              <w:jc w:val="both"/>
              <w:rPr>
                <w:rFonts w:ascii="Times New Roman" w:eastAsia="Times New Roman" w:hAnsi="Times New Roman" w:cs="Times New Roman"/>
                <w:sz w:val="24"/>
                <w:szCs w:val="24"/>
                <w:lang w:eastAsia="en-GB"/>
              </w:rPr>
            </w:pPr>
            <w:r w:rsidRPr="00841917">
              <w:rPr>
                <w:rFonts w:ascii="Times New Roman" w:eastAsia="Times New Roman" w:hAnsi="Times New Roman" w:cs="Times New Roman"/>
                <w:sz w:val="24"/>
                <w:szCs w:val="24"/>
                <w:lang w:eastAsia="en-GB"/>
              </w:rPr>
              <w:t>A</w:t>
            </w:r>
          </w:p>
        </w:tc>
        <w:tc>
          <w:tcPr>
            <w:tcW w:w="5690" w:type="dxa"/>
            <w:hideMark/>
          </w:tcPr>
          <w:p w14:paraId="7D563FD1" w14:textId="77777777" w:rsidR="00B469B7" w:rsidRPr="00841917" w:rsidRDefault="00B469B7" w:rsidP="002F0C0F">
            <w:pPr>
              <w:spacing w:line="360" w:lineRule="auto"/>
              <w:jc w:val="both"/>
              <w:rPr>
                <w:rFonts w:ascii="Times New Roman" w:eastAsia="Times New Roman" w:hAnsi="Times New Roman" w:cs="Times New Roman"/>
                <w:sz w:val="24"/>
                <w:szCs w:val="24"/>
                <w:lang w:eastAsia="en-GB"/>
              </w:rPr>
            </w:pPr>
            <w:r w:rsidRPr="00841917">
              <w:rPr>
                <w:rFonts w:ascii="Times New Roman" w:eastAsia="Times New Roman" w:hAnsi="Times New Roman" w:cs="Times New Roman"/>
                <w:sz w:val="24"/>
                <w:szCs w:val="24"/>
                <w:lang w:eastAsia="en-GB"/>
              </w:rPr>
              <w:t>A:G1, A:I2, A:I3, A:N4, A:T5, A:L6, A:Q7, A:K8, A:Y9, A:V13, A:R14</w:t>
            </w:r>
          </w:p>
        </w:tc>
        <w:tc>
          <w:tcPr>
            <w:tcW w:w="0" w:type="auto"/>
            <w:hideMark/>
          </w:tcPr>
          <w:p w14:paraId="70DB2218" w14:textId="77777777" w:rsidR="00B469B7" w:rsidRPr="00841917" w:rsidRDefault="00B469B7" w:rsidP="002F0C0F">
            <w:pPr>
              <w:spacing w:line="360" w:lineRule="auto"/>
              <w:jc w:val="both"/>
              <w:rPr>
                <w:rFonts w:ascii="Times New Roman" w:eastAsia="Times New Roman" w:hAnsi="Times New Roman" w:cs="Times New Roman"/>
                <w:sz w:val="24"/>
                <w:szCs w:val="24"/>
                <w:lang w:eastAsia="en-GB"/>
              </w:rPr>
            </w:pPr>
            <w:r w:rsidRPr="00841917">
              <w:rPr>
                <w:rFonts w:ascii="Times New Roman" w:eastAsia="Times New Roman" w:hAnsi="Times New Roman" w:cs="Times New Roman"/>
                <w:sz w:val="24"/>
                <w:szCs w:val="24"/>
                <w:lang w:eastAsia="en-GB"/>
              </w:rPr>
              <w:t>11</w:t>
            </w:r>
          </w:p>
        </w:tc>
        <w:tc>
          <w:tcPr>
            <w:tcW w:w="0" w:type="auto"/>
            <w:hideMark/>
          </w:tcPr>
          <w:p w14:paraId="21B7E596" w14:textId="77777777" w:rsidR="00B469B7" w:rsidRPr="00841917" w:rsidRDefault="00B469B7" w:rsidP="002F0C0F">
            <w:pPr>
              <w:spacing w:line="360" w:lineRule="auto"/>
              <w:jc w:val="both"/>
              <w:rPr>
                <w:rFonts w:ascii="Times New Roman" w:eastAsia="Times New Roman" w:hAnsi="Times New Roman" w:cs="Times New Roman"/>
                <w:sz w:val="24"/>
                <w:szCs w:val="24"/>
                <w:lang w:eastAsia="en-GB"/>
              </w:rPr>
            </w:pPr>
            <w:r w:rsidRPr="00841917">
              <w:rPr>
                <w:rFonts w:ascii="Times New Roman" w:eastAsia="Times New Roman" w:hAnsi="Times New Roman" w:cs="Times New Roman"/>
                <w:sz w:val="24"/>
                <w:szCs w:val="24"/>
                <w:lang w:eastAsia="en-GB"/>
              </w:rPr>
              <w:t>0.98</w:t>
            </w:r>
          </w:p>
        </w:tc>
      </w:tr>
      <w:tr w:rsidR="00B469B7" w:rsidRPr="00841917" w14:paraId="64BE28B4" w14:textId="77777777" w:rsidTr="002F0C0F">
        <w:tc>
          <w:tcPr>
            <w:tcW w:w="704" w:type="dxa"/>
            <w:hideMark/>
          </w:tcPr>
          <w:p w14:paraId="4ABBC381" w14:textId="77777777" w:rsidR="00B469B7" w:rsidRPr="00841917" w:rsidRDefault="00B469B7" w:rsidP="002F0C0F">
            <w:pPr>
              <w:spacing w:line="360" w:lineRule="auto"/>
              <w:jc w:val="both"/>
              <w:rPr>
                <w:rFonts w:ascii="Times New Roman" w:eastAsia="Times New Roman" w:hAnsi="Times New Roman" w:cs="Times New Roman"/>
                <w:sz w:val="24"/>
                <w:szCs w:val="24"/>
                <w:lang w:eastAsia="en-GB"/>
              </w:rPr>
            </w:pPr>
            <w:r w:rsidRPr="00841917">
              <w:rPr>
                <w:rFonts w:ascii="Times New Roman" w:eastAsia="Times New Roman" w:hAnsi="Times New Roman" w:cs="Times New Roman"/>
                <w:sz w:val="24"/>
                <w:szCs w:val="24"/>
                <w:lang w:eastAsia="en-GB"/>
              </w:rPr>
              <w:t>B</w:t>
            </w:r>
          </w:p>
        </w:tc>
        <w:tc>
          <w:tcPr>
            <w:tcW w:w="5690" w:type="dxa"/>
            <w:hideMark/>
          </w:tcPr>
          <w:p w14:paraId="20480003" w14:textId="77777777" w:rsidR="00B469B7" w:rsidRPr="00841917" w:rsidRDefault="00B469B7" w:rsidP="002F0C0F">
            <w:pPr>
              <w:spacing w:line="360" w:lineRule="auto"/>
              <w:jc w:val="both"/>
              <w:rPr>
                <w:rFonts w:ascii="Times New Roman" w:eastAsia="Times New Roman" w:hAnsi="Times New Roman" w:cs="Times New Roman"/>
                <w:sz w:val="24"/>
                <w:szCs w:val="24"/>
                <w:lang w:eastAsia="en-GB"/>
              </w:rPr>
            </w:pPr>
            <w:r w:rsidRPr="00841917">
              <w:rPr>
                <w:rFonts w:ascii="Times New Roman" w:eastAsia="Times New Roman" w:hAnsi="Times New Roman" w:cs="Times New Roman"/>
                <w:sz w:val="24"/>
                <w:szCs w:val="24"/>
                <w:lang w:eastAsia="en-GB"/>
              </w:rPr>
              <w:t>A:Y10, A:C11, A:R12, A:G15, A:G16, A:R17, A:C18, A:A19, A:V20, A:L21, A:S22, A:C23, A:L24, A:P25, A:K26, A:E27, A:E28, A:Q29, A:I30, A:G31, A:K32, A:C33, A:S34, A:T35, A:R36, A:G37, A:R38, A:K39, A:C40, A:C41, A:N69, A:Y70, A:K71, A:L72, A:G73, A:G74, A:G75, A:S76</w:t>
            </w:r>
          </w:p>
        </w:tc>
        <w:tc>
          <w:tcPr>
            <w:tcW w:w="0" w:type="auto"/>
            <w:hideMark/>
          </w:tcPr>
          <w:p w14:paraId="053525E5" w14:textId="77777777" w:rsidR="00B469B7" w:rsidRPr="00841917" w:rsidRDefault="00B469B7" w:rsidP="002F0C0F">
            <w:pPr>
              <w:spacing w:line="360" w:lineRule="auto"/>
              <w:jc w:val="both"/>
              <w:rPr>
                <w:rFonts w:ascii="Times New Roman" w:eastAsia="Times New Roman" w:hAnsi="Times New Roman" w:cs="Times New Roman"/>
                <w:sz w:val="24"/>
                <w:szCs w:val="24"/>
                <w:lang w:eastAsia="en-GB"/>
              </w:rPr>
            </w:pPr>
            <w:r w:rsidRPr="00841917">
              <w:rPr>
                <w:rFonts w:ascii="Times New Roman" w:eastAsia="Times New Roman" w:hAnsi="Times New Roman" w:cs="Times New Roman"/>
                <w:sz w:val="24"/>
                <w:szCs w:val="24"/>
                <w:lang w:eastAsia="en-GB"/>
              </w:rPr>
              <w:t>38</w:t>
            </w:r>
          </w:p>
        </w:tc>
        <w:tc>
          <w:tcPr>
            <w:tcW w:w="0" w:type="auto"/>
            <w:hideMark/>
          </w:tcPr>
          <w:p w14:paraId="62FB7B82" w14:textId="77777777" w:rsidR="00B469B7" w:rsidRPr="00841917" w:rsidRDefault="00B469B7" w:rsidP="002F0C0F">
            <w:pPr>
              <w:spacing w:line="360" w:lineRule="auto"/>
              <w:jc w:val="both"/>
              <w:rPr>
                <w:rFonts w:ascii="Times New Roman" w:eastAsia="Times New Roman" w:hAnsi="Times New Roman" w:cs="Times New Roman"/>
                <w:sz w:val="24"/>
                <w:szCs w:val="24"/>
                <w:lang w:eastAsia="en-GB"/>
              </w:rPr>
            </w:pPr>
            <w:r w:rsidRPr="00841917">
              <w:rPr>
                <w:rFonts w:ascii="Times New Roman" w:eastAsia="Times New Roman" w:hAnsi="Times New Roman" w:cs="Times New Roman"/>
                <w:sz w:val="24"/>
                <w:szCs w:val="24"/>
                <w:lang w:eastAsia="en-GB"/>
              </w:rPr>
              <w:t>0.686</w:t>
            </w:r>
          </w:p>
        </w:tc>
      </w:tr>
      <w:tr w:rsidR="00B469B7" w:rsidRPr="00841917" w14:paraId="68B2D5C6" w14:textId="77777777" w:rsidTr="002F0C0F">
        <w:tc>
          <w:tcPr>
            <w:tcW w:w="704" w:type="dxa"/>
            <w:hideMark/>
          </w:tcPr>
          <w:p w14:paraId="6E2C729B" w14:textId="77777777" w:rsidR="00B469B7" w:rsidRPr="00841917" w:rsidRDefault="00B469B7" w:rsidP="002F0C0F">
            <w:pPr>
              <w:spacing w:line="360" w:lineRule="auto"/>
              <w:jc w:val="both"/>
              <w:rPr>
                <w:rFonts w:ascii="Times New Roman" w:eastAsia="Times New Roman" w:hAnsi="Times New Roman" w:cs="Times New Roman"/>
                <w:sz w:val="24"/>
                <w:szCs w:val="24"/>
                <w:lang w:eastAsia="en-GB"/>
              </w:rPr>
            </w:pPr>
            <w:r w:rsidRPr="00841917">
              <w:rPr>
                <w:rFonts w:ascii="Times New Roman" w:eastAsia="Times New Roman" w:hAnsi="Times New Roman" w:cs="Times New Roman"/>
                <w:sz w:val="24"/>
                <w:szCs w:val="24"/>
                <w:lang w:eastAsia="en-GB"/>
              </w:rPr>
              <w:t>C</w:t>
            </w:r>
          </w:p>
        </w:tc>
        <w:tc>
          <w:tcPr>
            <w:tcW w:w="5690" w:type="dxa"/>
            <w:hideMark/>
          </w:tcPr>
          <w:p w14:paraId="3A358FC2" w14:textId="77777777" w:rsidR="00B469B7" w:rsidRPr="00841917" w:rsidRDefault="00B469B7" w:rsidP="002F0C0F">
            <w:pPr>
              <w:spacing w:line="360" w:lineRule="auto"/>
              <w:jc w:val="both"/>
              <w:rPr>
                <w:rFonts w:ascii="Times New Roman" w:eastAsia="Times New Roman" w:hAnsi="Times New Roman" w:cs="Times New Roman"/>
                <w:sz w:val="24"/>
                <w:szCs w:val="24"/>
                <w:lang w:eastAsia="en-GB"/>
              </w:rPr>
            </w:pPr>
            <w:r w:rsidRPr="00841917">
              <w:rPr>
                <w:rFonts w:ascii="Times New Roman" w:eastAsia="Times New Roman" w:hAnsi="Times New Roman" w:cs="Times New Roman"/>
                <w:sz w:val="24"/>
                <w:szCs w:val="24"/>
                <w:lang w:eastAsia="en-GB"/>
              </w:rPr>
              <w:t>A:R43, A:E46, A:A47, A:A49, A:K50, A:I52, A:A53, A:D54, A:K58, A:L59</w:t>
            </w:r>
          </w:p>
        </w:tc>
        <w:tc>
          <w:tcPr>
            <w:tcW w:w="0" w:type="auto"/>
            <w:hideMark/>
          </w:tcPr>
          <w:p w14:paraId="33D8CB3C" w14:textId="77777777" w:rsidR="00B469B7" w:rsidRPr="00841917" w:rsidRDefault="00B469B7" w:rsidP="002F0C0F">
            <w:pPr>
              <w:spacing w:line="360" w:lineRule="auto"/>
              <w:jc w:val="both"/>
              <w:rPr>
                <w:rFonts w:ascii="Times New Roman" w:eastAsia="Times New Roman" w:hAnsi="Times New Roman" w:cs="Times New Roman"/>
                <w:sz w:val="24"/>
                <w:szCs w:val="24"/>
                <w:lang w:eastAsia="en-GB"/>
              </w:rPr>
            </w:pPr>
            <w:r w:rsidRPr="00841917">
              <w:rPr>
                <w:rFonts w:ascii="Times New Roman" w:eastAsia="Times New Roman" w:hAnsi="Times New Roman" w:cs="Times New Roman"/>
                <w:sz w:val="24"/>
                <w:szCs w:val="24"/>
                <w:lang w:eastAsia="en-GB"/>
              </w:rPr>
              <w:t>10</w:t>
            </w:r>
          </w:p>
        </w:tc>
        <w:tc>
          <w:tcPr>
            <w:tcW w:w="0" w:type="auto"/>
            <w:hideMark/>
          </w:tcPr>
          <w:p w14:paraId="1EF99AC2" w14:textId="77777777" w:rsidR="00B469B7" w:rsidRPr="00841917" w:rsidRDefault="00B469B7" w:rsidP="002F0C0F">
            <w:pPr>
              <w:spacing w:line="360" w:lineRule="auto"/>
              <w:jc w:val="both"/>
              <w:rPr>
                <w:rFonts w:ascii="Times New Roman" w:eastAsia="Times New Roman" w:hAnsi="Times New Roman" w:cs="Times New Roman"/>
                <w:sz w:val="24"/>
                <w:szCs w:val="24"/>
                <w:lang w:eastAsia="en-GB"/>
              </w:rPr>
            </w:pPr>
            <w:r w:rsidRPr="00841917">
              <w:rPr>
                <w:rFonts w:ascii="Times New Roman" w:eastAsia="Times New Roman" w:hAnsi="Times New Roman" w:cs="Times New Roman"/>
                <w:sz w:val="24"/>
                <w:szCs w:val="24"/>
                <w:lang w:eastAsia="en-GB"/>
              </w:rPr>
              <w:t>0.668</w:t>
            </w:r>
          </w:p>
        </w:tc>
      </w:tr>
      <w:tr w:rsidR="00B469B7" w:rsidRPr="00841917" w14:paraId="14C13667" w14:textId="77777777" w:rsidTr="002F0C0F">
        <w:tc>
          <w:tcPr>
            <w:tcW w:w="704" w:type="dxa"/>
            <w:hideMark/>
          </w:tcPr>
          <w:p w14:paraId="2FBFE9D8" w14:textId="77777777" w:rsidR="00B469B7" w:rsidRPr="00841917" w:rsidRDefault="00B469B7" w:rsidP="002F0C0F">
            <w:pPr>
              <w:spacing w:line="360" w:lineRule="auto"/>
              <w:jc w:val="both"/>
              <w:rPr>
                <w:rFonts w:ascii="Times New Roman" w:eastAsia="Times New Roman" w:hAnsi="Times New Roman" w:cs="Times New Roman"/>
                <w:sz w:val="24"/>
                <w:szCs w:val="24"/>
                <w:lang w:eastAsia="en-GB"/>
              </w:rPr>
            </w:pPr>
            <w:r w:rsidRPr="00841917">
              <w:rPr>
                <w:rFonts w:ascii="Times New Roman" w:eastAsia="Times New Roman" w:hAnsi="Times New Roman" w:cs="Times New Roman"/>
                <w:sz w:val="24"/>
                <w:szCs w:val="24"/>
                <w:lang w:eastAsia="en-GB"/>
              </w:rPr>
              <w:t>D</w:t>
            </w:r>
          </w:p>
        </w:tc>
        <w:tc>
          <w:tcPr>
            <w:tcW w:w="5690" w:type="dxa"/>
            <w:hideMark/>
          </w:tcPr>
          <w:p w14:paraId="707ABFEF" w14:textId="77777777" w:rsidR="00B469B7" w:rsidRPr="00841917" w:rsidRDefault="00B469B7" w:rsidP="002F0C0F">
            <w:pPr>
              <w:spacing w:line="360" w:lineRule="auto"/>
              <w:jc w:val="both"/>
              <w:rPr>
                <w:rFonts w:ascii="Times New Roman" w:eastAsia="Times New Roman" w:hAnsi="Times New Roman" w:cs="Times New Roman"/>
                <w:sz w:val="24"/>
                <w:szCs w:val="24"/>
                <w:lang w:eastAsia="en-GB"/>
              </w:rPr>
            </w:pPr>
            <w:r w:rsidRPr="00841917">
              <w:rPr>
                <w:rFonts w:ascii="Times New Roman" w:eastAsia="Times New Roman" w:hAnsi="Times New Roman" w:cs="Times New Roman"/>
                <w:sz w:val="24"/>
                <w:szCs w:val="24"/>
                <w:lang w:eastAsia="en-GB"/>
              </w:rPr>
              <w:t xml:space="preserve">A:Y55, A:N56, A:Y57, A:Y83, A:K84, A:L85, A:G86, A:G87, A:G88, A:S89, A:K90, A:I91, A:A92, A:D93, A:Y94, A:N95, A:K97, A:L98, A:G99, A:G100, A:G101, A:S102, A:K103, A:I104, A:G113, A:G114, A:S115, A:K116, A:I117, A:A118, A:D119, A:Y120, A:N121, A:Y122, A:K123, A:N134, A:K136, A:L137, A:G138, A:G139, A:G140, A:S141, A:K142, A:I143, A:N156, A:K157, A:V159, A:F161, A:N162, A:A163, A:Y177, A:K181, A:C182, A:V183, A:V202, A:K203, A:N204, A:V214, A:K215, A:N216, A:K217, A:C218, </w:t>
            </w:r>
            <w:r w:rsidRPr="00841917">
              <w:rPr>
                <w:rFonts w:ascii="Times New Roman" w:eastAsia="Times New Roman" w:hAnsi="Times New Roman" w:cs="Times New Roman"/>
                <w:sz w:val="24"/>
                <w:szCs w:val="24"/>
                <w:lang w:eastAsia="en-GB"/>
              </w:rPr>
              <w:lastRenderedPageBreak/>
              <w:t>A:K227, A:N228, A:K229, A:C230, A:V231, A:N232, A:F233, A:N234, A:A235, A:A236, A:K241, A:C242, A:N246, A:K247, A:C251, A:F252, A:T253, A:N254, A:V255, A:Y256, A:K257, A:D259, A:L260, A:C261, A:F262, A:T263, A:N264, A:V265, A:Y266, A:K267, A:K268, A:D269, A:L270, A:C271, A:F272, A:T273, A:N274, A:V275, A:Y276, A:K277, A:K278, A:D279, A:L280, A:C281, A:F282, A:T283, A:N284, A:V285, A:Y286, A:K287, A:K288, A:D289, A:L290, A:C291, A:F292, A:T293, A:N294, A:V295, A:Y296, A:K297, A:K298, A:D299, A:L300, A:C301, A:F302, A:T303, A:N304, A:V305, A:Y306, A:K307, A:K308, A:D309, A:L310, A:C311, A:F312, A:T313, A:N314, A:V315, A:Y316, A:K317, A:K318, A:D319, A:L320, A:C321, A:F322, A:T323, A:N324, A:V325, A:Y326</w:t>
            </w:r>
          </w:p>
        </w:tc>
        <w:tc>
          <w:tcPr>
            <w:tcW w:w="0" w:type="auto"/>
            <w:hideMark/>
          </w:tcPr>
          <w:p w14:paraId="30222411" w14:textId="77777777" w:rsidR="00B469B7" w:rsidRPr="00841917" w:rsidRDefault="00B469B7" w:rsidP="002F0C0F">
            <w:pPr>
              <w:spacing w:line="360" w:lineRule="auto"/>
              <w:jc w:val="both"/>
              <w:rPr>
                <w:rFonts w:ascii="Times New Roman" w:eastAsia="Times New Roman" w:hAnsi="Times New Roman" w:cs="Times New Roman"/>
                <w:sz w:val="24"/>
                <w:szCs w:val="24"/>
                <w:lang w:eastAsia="en-GB"/>
              </w:rPr>
            </w:pPr>
            <w:r w:rsidRPr="00841917">
              <w:rPr>
                <w:rFonts w:ascii="Times New Roman" w:eastAsia="Times New Roman" w:hAnsi="Times New Roman" w:cs="Times New Roman"/>
                <w:sz w:val="24"/>
                <w:szCs w:val="24"/>
                <w:lang w:eastAsia="en-GB"/>
              </w:rPr>
              <w:lastRenderedPageBreak/>
              <w:t>151</w:t>
            </w:r>
          </w:p>
        </w:tc>
        <w:tc>
          <w:tcPr>
            <w:tcW w:w="0" w:type="auto"/>
            <w:hideMark/>
          </w:tcPr>
          <w:p w14:paraId="28CE7DEA" w14:textId="77777777" w:rsidR="00B469B7" w:rsidRPr="00841917" w:rsidRDefault="00B469B7" w:rsidP="002F0C0F">
            <w:pPr>
              <w:spacing w:line="360" w:lineRule="auto"/>
              <w:jc w:val="both"/>
              <w:rPr>
                <w:rFonts w:ascii="Times New Roman" w:eastAsia="Times New Roman" w:hAnsi="Times New Roman" w:cs="Times New Roman"/>
                <w:sz w:val="24"/>
                <w:szCs w:val="24"/>
                <w:lang w:eastAsia="en-GB"/>
              </w:rPr>
            </w:pPr>
            <w:r w:rsidRPr="00841917">
              <w:rPr>
                <w:rFonts w:ascii="Times New Roman" w:eastAsia="Times New Roman" w:hAnsi="Times New Roman" w:cs="Times New Roman"/>
                <w:sz w:val="24"/>
                <w:szCs w:val="24"/>
                <w:lang w:eastAsia="en-GB"/>
              </w:rPr>
              <w:t>0.602</w:t>
            </w:r>
          </w:p>
        </w:tc>
      </w:tr>
    </w:tbl>
    <w:p w14:paraId="5350D054" w14:textId="77777777" w:rsidR="00B469B7" w:rsidRPr="00841917" w:rsidRDefault="00B469B7" w:rsidP="00B469B7">
      <w:pPr>
        <w:keepNext/>
        <w:spacing w:before="240" w:after="180" w:line="360" w:lineRule="auto"/>
        <w:jc w:val="both"/>
      </w:pPr>
      <w:r w:rsidRPr="00841917">
        <w:rPr>
          <w:rFonts w:ascii="Times New Roman" w:hAnsi="Times New Roman" w:cs="Times New Roman"/>
          <w:noProof/>
          <w:sz w:val="24"/>
          <w:szCs w:val="24"/>
          <w:shd w:val="clear" w:color="auto" w:fill="FFFFFF"/>
          <w:lang w:val="en-GB" w:eastAsia="en-GB"/>
        </w:rPr>
        <w:lastRenderedPageBreak/>
        <w:drawing>
          <wp:inline distT="0" distB="0" distL="0" distR="0" wp14:anchorId="7F6B3AD0" wp14:editId="4FBC4B8D">
            <wp:extent cx="5724525" cy="5476875"/>
            <wp:effectExtent l="0" t="0" r="9525" b="9525"/>
            <wp:docPr id="4" name="Picture 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ckground patter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5476875"/>
                    </a:xfrm>
                    <a:prstGeom prst="rect">
                      <a:avLst/>
                    </a:prstGeom>
                    <a:noFill/>
                    <a:ln>
                      <a:noFill/>
                    </a:ln>
                  </pic:spPr>
                </pic:pic>
              </a:graphicData>
            </a:graphic>
          </wp:inline>
        </w:drawing>
      </w:r>
    </w:p>
    <w:p w14:paraId="5E550838" w14:textId="3743B3D0" w:rsidR="00B469B7" w:rsidRPr="007B2CE6" w:rsidRDefault="00B469B7" w:rsidP="00B469B7">
      <w:pPr>
        <w:pStyle w:val="Caption"/>
        <w:jc w:val="both"/>
        <w:rPr>
          <w:rFonts w:ascii="Times New Roman" w:hAnsi="Times New Roman" w:cs="Times New Roman"/>
          <w:i w:val="0"/>
          <w:iCs w:val="0"/>
          <w:color w:val="auto"/>
          <w:sz w:val="24"/>
          <w:szCs w:val="24"/>
          <w:shd w:val="clear" w:color="auto" w:fill="FFFFFF"/>
        </w:rPr>
      </w:pPr>
      <w:r w:rsidRPr="00B469B7">
        <w:rPr>
          <w:rFonts w:ascii="Times New Roman" w:hAnsi="Times New Roman" w:cs="Times New Roman"/>
          <w:b/>
          <w:bCs/>
          <w:i w:val="0"/>
          <w:iCs w:val="0"/>
          <w:color w:val="auto"/>
          <w:sz w:val="24"/>
          <w:szCs w:val="24"/>
          <w:shd w:val="clear" w:color="auto" w:fill="FFFFFF"/>
        </w:rPr>
        <w:t>Figure D</w:t>
      </w:r>
      <w:r w:rsidRPr="00841917">
        <w:rPr>
          <w:rFonts w:ascii="Times New Roman" w:hAnsi="Times New Roman" w:cs="Times New Roman"/>
          <w:i w:val="0"/>
          <w:iCs w:val="0"/>
          <w:color w:val="auto"/>
          <w:sz w:val="24"/>
          <w:szCs w:val="24"/>
          <w:shd w:val="clear" w:color="auto" w:fill="FFFFFF"/>
        </w:rPr>
        <w:t>: Discontinuous B-cell epitopes predicted by ElliPro. (a–d): 3D representation of conformational or discontinuous epitopes of the most antigenic chimeric protein. Epitopes are shown as yellow surfaces, and the bulk of the protein is represented in grey sticks</w:t>
      </w:r>
    </w:p>
    <w:p w14:paraId="7F294726" w14:textId="77777777" w:rsidR="00B469B7" w:rsidRPr="00841917" w:rsidRDefault="00B469B7" w:rsidP="00B469B7">
      <w:pPr>
        <w:spacing w:before="240" w:after="180" w:line="360" w:lineRule="auto"/>
        <w:jc w:val="both"/>
        <w:rPr>
          <w:rFonts w:ascii="Times New Roman" w:hAnsi="Times New Roman" w:cs="Times New Roman"/>
          <w:b/>
          <w:bCs/>
          <w:sz w:val="24"/>
          <w:szCs w:val="24"/>
          <w:shd w:val="clear" w:color="auto" w:fill="FFFFFF"/>
        </w:rPr>
      </w:pPr>
      <w:r w:rsidRPr="00841917">
        <w:rPr>
          <w:rFonts w:ascii="Times New Roman" w:hAnsi="Times New Roman" w:cs="Times New Roman"/>
          <w:b/>
          <w:bCs/>
          <w:sz w:val="24"/>
          <w:szCs w:val="24"/>
          <w:shd w:val="clear" w:color="auto" w:fill="FFFFFF"/>
        </w:rPr>
        <w:t>Reference:</w:t>
      </w:r>
    </w:p>
    <w:p w14:paraId="6D9B71D7" w14:textId="77777777" w:rsidR="00B469B7" w:rsidRPr="00841917" w:rsidRDefault="00B469B7" w:rsidP="00B469B7">
      <w:pPr>
        <w:spacing w:before="240" w:after="180" w:line="360" w:lineRule="auto"/>
        <w:jc w:val="both"/>
        <w:rPr>
          <w:rFonts w:ascii="Times New Roman" w:hAnsi="Times New Roman" w:cs="Times New Roman"/>
          <w:sz w:val="24"/>
          <w:szCs w:val="24"/>
        </w:rPr>
      </w:pPr>
      <w:r w:rsidRPr="00841917">
        <w:rPr>
          <w:rFonts w:ascii="Times New Roman" w:hAnsi="Times New Roman" w:cs="Times New Roman"/>
          <w:sz w:val="24"/>
          <w:szCs w:val="24"/>
          <w:shd w:val="clear" w:color="auto" w:fill="FFFFFF"/>
        </w:rPr>
        <w:t>Ponomarenko, J. </w:t>
      </w:r>
      <w:r w:rsidRPr="00841917">
        <w:rPr>
          <w:rFonts w:ascii="Times New Roman" w:hAnsi="Times New Roman" w:cs="Times New Roman"/>
          <w:i/>
          <w:iCs/>
          <w:sz w:val="24"/>
          <w:szCs w:val="24"/>
          <w:shd w:val="clear" w:color="auto" w:fill="FFFFFF"/>
        </w:rPr>
        <w:t>et al.</w:t>
      </w:r>
      <w:r w:rsidRPr="00841917">
        <w:rPr>
          <w:rFonts w:ascii="Times New Roman" w:hAnsi="Times New Roman" w:cs="Times New Roman"/>
          <w:sz w:val="24"/>
          <w:szCs w:val="24"/>
          <w:shd w:val="clear" w:color="auto" w:fill="FFFFFF"/>
        </w:rPr>
        <w:t> ElliPro: A new structure-based tool for the prediction of antibody epitopes. </w:t>
      </w:r>
      <w:r w:rsidRPr="00841917">
        <w:rPr>
          <w:rFonts w:ascii="Times New Roman" w:hAnsi="Times New Roman" w:cs="Times New Roman"/>
          <w:i/>
          <w:iCs/>
          <w:sz w:val="24"/>
          <w:szCs w:val="24"/>
          <w:shd w:val="clear" w:color="auto" w:fill="FFFFFF"/>
        </w:rPr>
        <w:t>BMC Bioinform.</w:t>
      </w:r>
      <w:r w:rsidRPr="00841917">
        <w:rPr>
          <w:rFonts w:ascii="Times New Roman" w:hAnsi="Times New Roman" w:cs="Times New Roman"/>
          <w:sz w:val="24"/>
          <w:szCs w:val="24"/>
          <w:shd w:val="clear" w:color="auto" w:fill="FFFFFF"/>
        </w:rPr>
        <w:t> </w:t>
      </w:r>
      <w:r w:rsidRPr="00841917">
        <w:rPr>
          <w:rFonts w:ascii="Times New Roman" w:hAnsi="Times New Roman" w:cs="Times New Roman"/>
          <w:sz w:val="24"/>
          <w:szCs w:val="24"/>
        </w:rPr>
        <w:t xml:space="preserve"> </w:t>
      </w:r>
    </w:p>
    <w:p w14:paraId="0620BC5B" w14:textId="790EE736" w:rsidR="007C5586" w:rsidRPr="00B469B7" w:rsidRDefault="007C5586" w:rsidP="00B469B7">
      <w:pPr>
        <w:jc w:val="center"/>
        <w:rPr>
          <w:rFonts w:ascii="Times New Roman" w:hAnsi="Times New Roman" w:cs="Times New Roman"/>
          <w:b/>
          <w:bCs/>
          <w:sz w:val="24"/>
          <w:szCs w:val="24"/>
        </w:rPr>
      </w:pPr>
      <w:r w:rsidRPr="00B469B7">
        <w:rPr>
          <w:rFonts w:ascii="Times New Roman" w:hAnsi="Times New Roman" w:cs="Times New Roman"/>
          <w:b/>
          <w:bCs/>
          <w:sz w:val="24"/>
          <w:szCs w:val="24"/>
        </w:rPr>
        <w:br w:type="page"/>
      </w:r>
    </w:p>
    <w:p w14:paraId="3FFFAAF4" w14:textId="0CD0B6B4" w:rsidR="007C5586" w:rsidRPr="007C5586" w:rsidRDefault="00A7650E" w:rsidP="007C5586">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Supplementary</w:t>
      </w:r>
      <w:r w:rsidRPr="007C5586">
        <w:rPr>
          <w:rFonts w:ascii="Times New Roman" w:hAnsi="Times New Roman" w:cs="Times New Roman"/>
          <w:b/>
          <w:bCs/>
          <w:sz w:val="24"/>
          <w:szCs w:val="24"/>
        </w:rPr>
        <w:t xml:space="preserve"> </w:t>
      </w:r>
      <w:r w:rsidR="007C5586" w:rsidRPr="007C5586">
        <w:rPr>
          <w:rFonts w:ascii="Times New Roman" w:hAnsi="Times New Roman" w:cs="Times New Roman"/>
          <w:b/>
          <w:bCs/>
          <w:sz w:val="24"/>
          <w:szCs w:val="24"/>
        </w:rPr>
        <w:t xml:space="preserve">File </w:t>
      </w:r>
      <w:r w:rsidR="00704622">
        <w:rPr>
          <w:rFonts w:ascii="Times New Roman" w:hAnsi="Times New Roman" w:cs="Times New Roman"/>
          <w:b/>
          <w:bCs/>
          <w:sz w:val="24"/>
          <w:szCs w:val="24"/>
        </w:rPr>
        <w:t>E</w:t>
      </w:r>
    </w:p>
    <w:p w14:paraId="4E4E31A6" w14:textId="144DE2BC" w:rsidR="007C5586" w:rsidRPr="007C5586" w:rsidRDefault="007C5586" w:rsidP="007C5586">
      <w:pPr>
        <w:spacing w:line="276" w:lineRule="auto"/>
        <w:jc w:val="center"/>
        <w:rPr>
          <w:rFonts w:ascii="Times New Roman" w:hAnsi="Times New Roman" w:cs="Times New Roman"/>
          <w:b/>
          <w:bCs/>
          <w:sz w:val="24"/>
          <w:szCs w:val="24"/>
        </w:rPr>
      </w:pPr>
      <w:r w:rsidRPr="007C5586">
        <w:rPr>
          <w:rFonts w:ascii="Times New Roman" w:hAnsi="Times New Roman" w:cs="Times New Roman"/>
          <w:b/>
          <w:bCs/>
          <w:sz w:val="24"/>
          <w:szCs w:val="24"/>
        </w:rPr>
        <w:t>Viral-Host Protein Interactions:</w:t>
      </w:r>
    </w:p>
    <w:p w14:paraId="4E7B9ED3" w14:textId="534EEA32" w:rsidR="0098190E" w:rsidRPr="004F2119" w:rsidRDefault="007C5586" w:rsidP="004F2119">
      <w:pPr>
        <w:spacing w:line="276" w:lineRule="auto"/>
        <w:jc w:val="both"/>
        <w:rPr>
          <w:rFonts w:ascii="Times New Roman" w:hAnsi="Times New Roman" w:cs="Times New Roman"/>
          <w:sz w:val="24"/>
          <w:szCs w:val="24"/>
        </w:rPr>
      </w:pPr>
      <w:r w:rsidRPr="007C5586">
        <w:rPr>
          <w:rFonts w:ascii="Times New Roman" w:hAnsi="Times New Roman" w:cs="Times New Roman"/>
          <w:sz w:val="24"/>
          <w:szCs w:val="24"/>
        </w:rPr>
        <w:t>The interactions of spike glycoprotein with other host proteins were also investigated using String (v11.0 protein-protein interaction database). Since, at the time of experiment, SARS-CoV-2 interaction data was not available, hence, the data derived from Coronavirus 229E (NCBI taxonomy Id: 11137), Human SARS coronavirus (NCBI taxonomy Id: 694009) and Homo sapiens (host) (NCBI taxonomy Id: 9606) was used. The visual network of viral protein and host protein interaction are shown in Figure D(i) &amp; D(ii). A tabular detail of all the found Human i</w:t>
      </w:r>
      <w:r w:rsidRPr="004F2119">
        <w:rPr>
          <w:rFonts w:ascii="Times New Roman" w:hAnsi="Times New Roman" w:cs="Times New Roman"/>
          <w:sz w:val="24"/>
          <w:szCs w:val="24"/>
        </w:rPr>
        <w:t>nteracting proteins is presented in Table D.</w:t>
      </w:r>
    </w:p>
    <w:p w14:paraId="3B015EA8" w14:textId="6EEF3573" w:rsidR="004F2119" w:rsidRPr="004F2119" w:rsidRDefault="004F2119" w:rsidP="004F2119">
      <w:pPr>
        <w:pStyle w:val="ListParagraph"/>
        <w:numPr>
          <w:ilvl w:val="0"/>
          <w:numId w:val="1"/>
        </w:numPr>
        <w:tabs>
          <w:tab w:val="left" w:pos="821"/>
        </w:tabs>
        <w:spacing w:before="159" w:line="276" w:lineRule="auto"/>
        <w:ind w:right="541"/>
        <w:rPr>
          <w:sz w:val="24"/>
        </w:rPr>
      </w:pPr>
      <w:r w:rsidRPr="004F2119">
        <w:rPr>
          <w:sz w:val="24"/>
        </w:rPr>
        <w:t>A visual network of protein-protein interaction between Human coronavirus 229E proteins (denoted in red) and host Human proteins (denoted in</w:t>
      </w:r>
      <w:r w:rsidRPr="004F2119">
        <w:rPr>
          <w:spacing w:val="-2"/>
          <w:sz w:val="24"/>
        </w:rPr>
        <w:t xml:space="preserve"> </w:t>
      </w:r>
      <w:r w:rsidRPr="004F2119">
        <w:rPr>
          <w:sz w:val="24"/>
        </w:rPr>
        <w:t>blue).</w:t>
      </w:r>
    </w:p>
    <w:p w14:paraId="3E992EBE" w14:textId="77777777" w:rsidR="004F2119" w:rsidRPr="004F2119" w:rsidRDefault="004F2119" w:rsidP="004F2119">
      <w:pPr>
        <w:pStyle w:val="Heading1"/>
        <w:numPr>
          <w:ilvl w:val="1"/>
          <w:numId w:val="1"/>
        </w:numPr>
        <w:tabs>
          <w:tab w:val="left" w:pos="1541"/>
        </w:tabs>
        <w:spacing w:line="276" w:lineRule="auto"/>
        <w:ind w:hanging="361"/>
      </w:pPr>
      <w:r w:rsidRPr="004F2119">
        <w:t>Human coronavirus 229E NCBI taxonomy Id:</w:t>
      </w:r>
      <w:r w:rsidRPr="004F2119">
        <w:rPr>
          <w:spacing w:val="-5"/>
        </w:rPr>
        <w:t xml:space="preserve"> </w:t>
      </w:r>
      <w:r w:rsidRPr="004F2119">
        <w:t>11137</w:t>
      </w:r>
    </w:p>
    <w:p w14:paraId="15A31574" w14:textId="77777777" w:rsidR="004F2119" w:rsidRPr="004F2119" w:rsidRDefault="004F2119" w:rsidP="004F2119">
      <w:pPr>
        <w:pStyle w:val="ListParagraph"/>
        <w:numPr>
          <w:ilvl w:val="1"/>
          <w:numId w:val="1"/>
        </w:numPr>
        <w:tabs>
          <w:tab w:val="left" w:pos="1541"/>
        </w:tabs>
        <w:spacing w:line="276" w:lineRule="auto"/>
        <w:ind w:hanging="361"/>
        <w:rPr>
          <w:b/>
          <w:sz w:val="24"/>
        </w:rPr>
      </w:pPr>
      <w:r w:rsidRPr="004F2119">
        <w:rPr>
          <w:b/>
          <w:sz w:val="24"/>
        </w:rPr>
        <w:t>Homo sapiens NCBI taxonomy Id:</w:t>
      </w:r>
      <w:r w:rsidRPr="004F2119">
        <w:rPr>
          <w:b/>
          <w:spacing w:val="-1"/>
          <w:sz w:val="24"/>
        </w:rPr>
        <w:t xml:space="preserve"> </w:t>
      </w:r>
      <w:r w:rsidRPr="004F2119">
        <w:rPr>
          <w:b/>
          <w:sz w:val="24"/>
        </w:rPr>
        <w:t>9606</w:t>
      </w:r>
    </w:p>
    <w:p w14:paraId="2C7AC23B" w14:textId="67DA36BE" w:rsidR="004F2119" w:rsidRPr="004F2119" w:rsidRDefault="004F2119" w:rsidP="004F2119">
      <w:pPr>
        <w:pStyle w:val="BodyText"/>
        <w:spacing w:before="6" w:line="276" w:lineRule="auto"/>
        <w:rPr>
          <w:b/>
          <w:sz w:val="10"/>
        </w:rPr>
      </w:pPr>
      <w:r w:rsidRPr="004F2119">
        <w:rPr>
          <w:noProof/>
          <w:lang w:val="en-GB" w:eastAsia="en-GB" w:bidi="ar-SA"/>
        </w:rPr>
        <w:drawing>
          <wp:anchor distT="0" distB="0" distL="0" distR="0" simplePos="0" relativeHeight="251658752" behindDoc="0" locked="0" layoutInCell="1" allowOverlap="1" wp14:anchorId="4602991F" wp14:editId="72B0131D">
            <wp:simplePos x="0" y="0"/>
            <wp:positionH relativeFrom="page">
              <wp:posOffset>914400</wp:posOffset>
            </wp:positionH>
            <wp:positionV relativeFrom="paragraph">
              <wp:posOffset>102235</wp:posOffset>
            </wp:positionV>
            <wp:extent cx="5667375" cy="5005070"/>
            <wp:effectExtent l="0" t="0" r="9525" b="5080"/>
            <wp:wrapTopAndBottom/>
            <wp:docPr id="13" name="Picture 13"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radar 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7375" cy="5005070"/>
                    </a:xfrm>
                    <a:prstGeom prst="rect">
                      <a:avLst/>
                    </a:prstGeom>
                    <a:noFill/>
                  </pic:spPr>
                </pic:pic>
              </a:graphicData>
            </a:graphic>
            <wp14:sizeRelH relativeFrom="page">
              <wp14:pctWidth>0</wp14:pctWidth>
            </wp14:sizeRelH>
            <wp14:sizeRelV relativeFrom="page">
              <wp14:pctHeight>0</wp14:pctHeight>
            </wp14:sizeRelV>
          </wp:anchor>
        </w:drawing>
      </w:r>
    </w:p>
    <w:p w14:paraId="7C7A2905" w14:textId="77777777" w:rsidR="004F2119" w:rsidRPr="004F2119" w:rsidRDefault="004F2119" w:rsidP="004F2119">
      <w:pPr>
        <w:spacing w:line="276" w:lineRule="auto"/>
        <w:rPr>
          <w:rFonts w:ascii="Times New Roman" w:hAnsi="Times New Roman" w:cs="Times New Roman"/>
          <w:sz w:val="10"/>
        </w:rPr>
        <w:sectPr w:rsidR="004F2119" w:rsidRPr="004F2119">
          <w:pgSz w:w="11910" w:h="16840"/>
          <w:pgMar w:top="1360" w:right="1320" w:bottom="280" w:left="1340" w:header="720" w:footer="720" w:gutter="0"/>
          <w:cols w:space="720"/>
        </w:sectPr>
      </w:pPr>
    </w:p>
    <w:p w14:paraId="7584B1FA" w14:textId="69E25E42" w:rsidR="004F2119" w:rsidRPr="004F2119" w:rsidRDefault="004F2119" w:rsidP="004F2119">
      <w:pPr>
        <w:pStyle w:val="ListParagraph"/>
        <w:numPr>
          <w:ilvl w:val="0"/>
          <w:numId w:val="1"/>
        </w:numPr>
        <w:tabs>
          <w:tab w:val="left" w:pos="341"/>
        </w:tabs>
        <w:spacing w:before="61" w:line="276" w:lineRule="auto"/>
        <w:ind w:left="100" w:right="930" w:firstLine="0"/>
        <w:rPr>
          <w:sz w:val="24"/>
        </w:rPr>
      </w:pPr>
      <w:r w:rsidRPr="004F2119">
        <w:rPr>
          <w:sz w:val="24"/>
        </w:rPr>
        <w:lastRenderedPageBreak/>
        <w:t>A visual network of protein-protein interaction between Human SARS</w:t>
      </w:r>
      <w:r w:rsidRPr="004F2119">
        <w:rPr>
          <w:spacing w:val="-12"/>
          <w:sz w:val="24"/>
        </w:rPr>
        <w:t xml:space="preserve"> </w:t>
      </w:r>
      <w:r w:rsidRPr="004F2119">
        <w:rPr>
          <w:sz w:val="24"/>
        </w:rPr>
        <w:t>coronavirus (denoted in red) and host Human proteins (denoted in blue).</w:t>
      </w:r>
    </w:p>
    <w:p w14:paraId="7EACCC1D" w14:textId="77777777" w:rsidR="004F2119" w:rsidRPr="004F2119" w:rsidRDefault="004F2119" w:rsidP="004F2119">
      <w:pPr>
        <w:pStyle w:val="Heading1"/>
        <w:numPr>
          <w:ilvl w:val="1"/>
          <w:numId w:val="1"/>
        </w:numPr>
        <w:tabs>
          <w:tab w:val="left" w:pos="1541"/>
        </w:tabs>
        <w:spacing w:before="161" w:line="276" w:lineRule="auto"/>
        <w:ind w:hanging="361"/>
      </w:pPr>
      <w:r w:rsidRPr="004F2119">
        <w:t>Human SARS coronavirus NCBI taxonomy Id:</w:t>
      </w:r>
      <w:r w:rsidRPr="004F2119">
        <w:rPr>
          <w:spacing w:val="-6"/>
        </w:rPr>
        <w:t xml:space="preserve"> </w:t>
      </w:r>
      <w:r w:rsidRPr="004F2119">
        <w:t>694009</w:t>
      </w:r>
    </w:p>
    <w:p w14:paraId="461F5DF6" w14:textId="77777777" w:rsidR="004F2119" w:rsidRPr="004F2119" w:rsidRDefault="004F2119" w:rsidP="004F2119">
      <w:pPr>
        <w:pStyle w:val="ListParagraph"/>
        <w:numPr>
          <w:ilvl w:val="1"/>
          <w:numId w:val="1"/>
        </w:numPr>
        <w:tabs>
          <w:tab w:val="left" w:pos="1541"/>
        </w:tabs>
        <w:spacing w:line="276" w:lineRule="auto"/>
        <w:ind w:hanging="361"/>
        <w:rPr>
          <w:b/>
          <w:sz w:val="24"/>
        </w:rPr>
      </w:pPr>
      <w:r w:rsidRPr="004F2119">
        <w:rPr>
          <w:b/>
          <w:sz w:val="24"/>
        </w:rPr>
        <w:t>Homo sapiens (NCBI taxonomy Id:</w:t>
      </w:r>
      <w:r w:rsidRPr="004F2119">
        <w:rPr>
          <w:b/>
          <w:spacing w:val="-1"/>
          <w:sz w:val="24"/>
        </w:rPr>
        <w:t xml:space="preserve"> </w:t>
      </w:r>
      <w:r w:rsidRPr="004F2119">
        <w:rPr>
          <w:b/>
          <w:sz w:val="24"/>
        </w:rPr>
        <w:t>9606)</w:t>
      </w:r>
    </w:p>
    <w:p w14:paraId="3C646FB9" w14:textId="2517DDA1" w:rsidR="004F2119" w:rsidRPr="004F2119" w:rsidRDefault="004F2119" w:rsidP="004F2119">
      <w:pPr>
        <w:pStyle w:val="BodyText"/>
        <w:spacing w:before="5" w:line="276" w:lineRule="auto"/>
        <w:rPr>
          <w:b/>
          <w:sz w:val="10"/>
        </w:rPr>
      </w:pPr>
      <w:r w:rsidRPr="004F2119">
        <w:rPr>
          <w:noProof/>
          <w:lang w:val="en-GB" w:eastAsia="en-GB" w:bidi="ar-SA"/>
        </w:rPr>
        <w:drawing>
          <wp:anchor distT="0" distB="0" distL="0" distR="0" simplePos="0" relativeHeight="251659776" behindDoc="0" locked="0" layoutInCell="1" allowOverlap="1" wp14:anchorId="6CB90DBB" wp14:editId="3BD63E11">
            <wp:simplePos x="0" y="0"/>
            <wp:positionH relativeFrom="page">
              <wp:posOffset>914400</wp:posOffset>
            </wp:positionH>
            <wp:positionV relativeFrom="paragraph">
              <wp:posOffset>101600</wp:posOffset>
            </wp:positionV>
            <wp:extent cx="5704205" cy="5486400"/>
            <wp:effectExtent l="0" t="0" r="0" b="0"/>
            <wp:wrapTopAndBottom/>
            <wp:docPr id="12" name="Picture 12"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radar cha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4205" cy="5486400"/>
                    </a:xfrm>
                    <a:prstGeom prst="rect">
                      <a:avLst/>
                    </a:prstGeom>
                    <a:noFill/>
                  </pic:spPr>
                </pic:pic>
              </a:graphicData>
            </a:graphic>
            <wp14:sizeRelH relativeFrom="page">
              <wp14:pctWidth>0</wp14:pctWidth>
            </wp14:sizeRelH>
            <wp14:sizeRelV relativeFrom="page">
              <wp14:pctHeight>0</wp14:pctHeight>
            </wp14:sizeRelV>
          </wp:anchor>
        </w:drawing>
      </w:r>
    </w:p>
    <w:p w14:paraId="741EDF60" w14:textId="77777777" w:rsidR="004F2119" w:rsidRPr="004F2119" w:rsidRDefault="004F2119" w:rsidP="004F2119">
      <w:pPr>
        <w:spacing w:line="276" w:lineRule="auto"/>
        <w:rPr>
          <w:rFonts w:ascii="Times New Roman" w:hAnsi="Times New Roman" w:cs="Times New Roman"/>
          <w:sz w:val="10"/>
        </w:rPr>
        <w:sectPr w:rsidR="004F2119" w:rsidRPr="004F2119">
          <w:pgSz w:w="11910" w:h="16840"/>
          <w:pgMar w:top="1360" w:right="1320" w:bottom="280" w:left="1340" w:header="720" w:footer="720" w:gutter="0"/>
          <w:cols w:space="720"/>
        </w:sectPr>
      </w:pPr>
    </w:p>
    <w:p w14:paraId="5F6C578A" w14:textId="6A83D47C" w:rsidR="004F2119" w:rsidRPr="004F2119" w:rsidRDefault="004F2119" w:rsidP="004F2119">
      <w:pPr>
        <w:spacing w:before="61" w:line="276" w:lineRule="auto"/>
        <w:ind w:left="100"/>
        <w:rPr>
          <w:rFonts w:ascii="Times New Roman" w:hAnsi="Times New Roman" w:cs="Times New Roman"/>
          <w:b/>
          <w:sz w:val="24"/>
        </w:rPr>
      </w:pPr>
      <w:r w:rsidRPr="004F2119">
        <w:rPr>
          <w:rFonts w:ascii="Times New Roman" w:hAnsi="Times New Roman" w:cs="Times New Roman"/>
          <w:noProof/>
          <w:lang w:val="en-GB" w:eastAsia="en-GB"/>
        </w:rPr>
        <w:lastRenderedPageBreak/>
        <mc:AlternateContent>
          <mc:Choice Requires="wps">
            <w:drawing>
              <wp:anchor distT="0" distB="0" distL="114300" distR="114300" simplePos="0" relativeHeight="251657728" behindDoc="1" locked="0" layoutInCell="1" allowOverlap="1" wp14:anchorId="1250A61D" wp14:editId="6E67490A">
                <wp:simplePos x="0" y="0"/>
                <wp:positionH relativeFrom="page">
                  <wp:posOffset>4019550</wp:posOffset>
                </wp:positionH>
                <wp:positionV relativeFrom="page">
                  <wp:posOffset>2371725</wp:posOffset>
                </wp:positionV>
                <wp:extent cx="38100" cy="6350"/>
                <wp:effectExtent l="0" t="0" r="0" b="317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194440" id="Rectangle 11" o:spid="_x0000_s1026" style="position:absolute;margin-left:316.5pt;margin-top:186.75pt;width:3pt;height:.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" fillcolor="black" stroked="f">
                <w10:wrap anchorx="page" anchory="page"/>
              </v:rect>
            </w:pict>
          </mc:Fallback>
        </mc:AlternateContent>
      </w:r>
      <w:r w:rsidRPr="004F2119">
        <w:rPr>
          <w:rFonts w:ascii="Times New Roman" w:hAnsi="Times New Roman" w:cs="Times New Roman"/>
          <w:b/>
          <w:sz w:val="24"/>
        </w:rPr>
        <w:t xml:space="preserve">Table </w:t>
      </w:r>
      <w:r w:rsidR="00B469B7">
        <w:rPr>
          <w:rFonts w:ascii="Times New Roman" w:hAnsi="Times New Roman" w:cs="Times New Roman"/>
          <w:b/>
          <w:sz w:val="24"/>
        </w:rPr>
        <w:t>E</w:t>
      </w:r>
      <w:r w:rsidRPr="004F2119">
        <w:rPr>
          <w:rFonts w:ascii="Times New Roman" w:hAnsi="Times New Roman" w:cs="Times New Roman"/>
          <w:b/>
          <w:sz w:val="24"/>
        </w:rPr>
        <w:t>: Study of protein-protein Interaction of the human host via string v.11 database</w:t>
      </w:r>
    </w:p>
    <w:p w14:paraId="5A67381A" w14:textId="77777777" w:rsidR="004F2119" w:rsidRPr="004F2119" w:rsidRDefault="004F2119" w:rsidP="004F2119">
      <w:pPr>
        <w:pStyle w:val="BodyText"/>
        <w:spacing w:after="1" w:line="276" w:lineRule="auto"/>
        <w:rPr>
          <w:b/>
          <w:sz w:val="14"/>
        </w:rPr>
      </w:pPr>
    </w:p>
    <w:tbl>
      <w:tblPr>
        <w:tblW w:w="1048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8"/>
        <w:gridCol w:w="845"/>
        <w:gridCol w:w="1190"/>
        <w:gridCol w:w="2125"/>
        <w:gridCol w:w="1700"/>
        <w:gridCol w:w="1506"/>
        <w:gridCol w:w="2461"/>
      </w:tblGrid>
      <w:tr w:rsidR="0044240E" w:rsidRPr="0044240E" w14:paraId="6504283A" w14:textId="77777777" w:rsidTr="009740C7">
        <w:trPr>
          <w:trHeight w:val="835"/>
        </w:trPr>
        <w:tc>
          <w:tcPr>
            <w:tcW w:w="658" w:type="dxa"/>
            <w:tcBorders>
              <w:top w:val="single" w:sz="4" w:space="0" w:color="000000"/>
              <w:left w:val="single" w:sz="4" w:space="0" w:color="000000"/>
              <w:bottom w:val="single" w:sz="4" w:space="0" w:color="000000"/>
              <w:right w:val="single" w:sz="4" w:space="0" w:color="000000"/>
            </w:tcBorders>
            <w:hideMark/>
          </w:tcPr>
          <w:p w14:paraId="3E4395F9" w14:textId="77777777" w:rsidR="0044240E" w:rsidRPr="0044240E" w:rsidRDefault="0044240E" w:rsidP="0044240E">
            <w:pPr>
              <w:widowControl w:val="0"/>
              <w:spacing w:after="0" w:line="276" w:lineRule="auto"/>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lang w:val="en"/>
              </w:rPr>
              <w:t>S.No</w:t>
            </w:r>
          </w:p>
        </w:tc>
        <w:tc>
          <w:tcPr>
            <w:tcW w:w="845" w:type="dxa"/>
            <w:tcBorders>
              <w:top w:val="single" w:sz="4" w:space="0" w:color="000000"/>
              <w:left w:val="single" w:sz="4" w:space="0" w:color="000000"/>
              <w:bottom w:val="single" w:sz="4" w:space="0" w:color="000000"/>
              <w:right w:val="single" w:sz="4" w:space="0" w:color="000000"/>
            </w:tcBorders>
            <w:hideMark/>
          </w:tcPr>
          <w:p w14:paraId="41DD4DFE" w14:textId="77777777" w:rsidR="0044240E" w:rsidRPr="0044240E" w:rsidRDefault="0044240E" w:rsidP="0044240E">
            <w:pPr>
              <w:widowControl w:val="0"/>
              <w:spacing w:after="0" w:line="276" w:lineRule="auto"/>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lang w:val="en"/>
              </w:rPr>
              <w:t>Human Interacting Proteins</w:t>
            </w:r>
          </w:p>
        </w:tc>
        <w:tc>
          <w:tcPr>
            <w:tcW w:w="1191" w:type="dxa"/>
            <w:tcBorders>
              <w:top w:val="single" w:sz="4" w:space="0" w:color="000000"/>
              <w:left w:val="single" w:sz="4" w:space="0" w:color="000000"/>
              <w:bottom w:val="single" w:sz="4" w:space="0" w:color="000000"/>
              <w:right w:val="single" w:sz="4" w:space="0" w:color="000000"/>
            </w:tcBorders>
            <w:hideMark/>
          </w:tcPr>
          <w:p w14:paraId="6205EFA0" w14:textId="77777777" w:rsidR="0044240E" w:rsidRPr="0044240E" w:rsidRDefault="0044240E" w:rsidP="0044240E">
            <w:pPr>
              <w:widowControl w:val="0"/>
              <w:spacing w:after="0" w:line="276" w:lineRule="auto"/>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lang w:val="en"/>
              </w:rPr>
              <w:t>Scientific Name</w:t>
            </w:r>
          </w:p>
        </w:tc>
        <w:tc>
          <w:tcPr>
            <w:tcW w:w="2126" w:type="dxa"/>
            <w:tcBorders>
              <w:top w:val="single" w:sz="4" w:space="0" w:color="000000"/>
              <w:left w:val="single" w:sz="4" w:space="0" w:color="000000"/>
              <w:bottom w:val="single" w:sz="4" w:space="0" w:color="000000"/>
              <w:right w:val="single" w:sz="4" w:space="0" w:color="000000"/>
            </w:tcBorders>
            <w:hideMark/>
          </w:tcPr>
          <w:p w14:paraId="18C6AB9D" w14:textId="77777777" w:rsidR="0044240E" w:rsidRPr="0044240E" w:rsidRDefault="0044240E" w:rsidP="0044240E">
            <w:pPr>
              <w:widowControl w:val="0"/>
              <w:spacing w:after="0" w:line="276" w:lineRule="auto"/>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lang w:val="en"/>
              </w:rPr>
              <w:t>Functions</w:t>
            </w:r>
          </w:p>
        </w:tc>
        <w:tc>
          <w:tcPr>
            <w:tcW w:w="1701" w:type="dxa"/>
            <w:tcBorders>
              <w:top w:val="single" w:sz="4" w:space="0" w:color="000000"/>
              <w:left w:val="single" w:sz="4" w:space="0" w:color="000000"/>
              <w:bottom w:val="single" w:sz="4" w:space="0" w:color="000000"/>
              <w:right w:val="single" w:sz="4" w:space="0" w:color="000000"/>
            </w:tcBorders>
            <w:hideMark/>
          </w:tcPr>
          <w:p w14:paraId="18B25B63" w14:textId="77777777" w:rsidR="0044240E" w:rsidRPr="0044240E" w:rsidRDefault="0044240E" w:rsidP="0044240E">
            <w:pPr>
              <w:widowControl w:val="0"/>
              <w:spacing w:after="0" w:line="276" w:lineRule="auto"/>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lang w:val="en"/>
              </w:rPr>
              <w:t>Pathways(Kegg/Gene Card)</w:t>
            </w:r>
          </w:p>
        </w:tc>
        <w:tc>
          <w:tcPr>
            <w:tcW w:w="1507" w:type="dxa"/>
            <w:tcBorders>
              <w:top w:val="single" w:sz="4" w:space="0" w:color="000000"/>
              <w:left w:val="single" w:sz="4" w:space="0" w:color="000000"/>
              <w:bottom w:val="single" w:sz="4" w:space="0" w:color="000000"/>
              <w:right w:val="single" w:sz="4" w:space="0" w:color="000000"/>
            </w:tcBorders>
            <w:hideMark/>
          </w:tcPr>
          <w:p w14:paraId="0D68A508" w14:textId="77777777" w:rsidR="0044240E" w:rsidRPr="0044240E" w:rsidRDefault="0044240E" w:rsidP="0044240E">
            <w:pPr>
              <w:widowControl w:val="0"/>
              <w:spacing w:after="0" w:line="276" w:lineRule="auto"/>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lang w:val="en"/>
              </w:rPr>
              <w:t>Evidence(link)</w:t>
            </w:r>
          </w:p>
        </w:tc>
        <w:tc>
          <w:tcPr>
            <w:tcW w:w="2462" w:type="dxa"/>
            <w:tcBorders>
              <w:top w:val="single" w:sz="4" w:space="0" w:color="000000"/>
              <w:left w:val="single" w:sz="4" w:space="0" w:color="000000"/>
              <w:bottom w:val="single" w:sz="4" w:space="0" w:color="000000"/>
              <w:right w:val="single" w:sz="4" w:space="0" w:color="000000"/>
            </w:tcBorders>
            <w:hideMark/>
          </w:tcPr>
          <w:p w14:paraId="028FE300" w14:textId="77777777" w:rsidR="0044240E" w:rsidRPr="0044240E" w:rsidRDefault="0044240E" w:rsidP="0044240E">
            <w:pPr>
              <w:widowControl w:val="0"/>
              <w:spacing w:after="0" w:line="276" w:lineRule="auto"/>
              <w:ind w:left="-56" w:right="-108"/>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lang w:val="en"/>
              </w:rPr>
              <w:t>Summary(Gene card/UniProt)</w:t>
            </w:r>
          </w:p>
        </w:tc>
      </w:tr>
      <w:tr w:rsidR="0044240E" w:rsidRPr="0044240E" w14:paraId="0FEADF53" w14:textId="77777777" w:rsidTr="009740C7">
        <w:tc>
          <w:tcPr>
            <w:tcW w:w="658" w:type="dxa"/>
            <w:tcBorders>
              <w:top w:val="single" w:sz="4" w:space="0" w:color="000000"/>
              <w:left w:val="single" w:sz="4" w:space="0" w:color="000000"/>
              <w:bottom w:val="single" w:sz="4" w:space="0" w:color="000000"/>
              <w:right w:val="single" w:sz="4" w:space="0" w:color="000000"/>
            </w:tcBorders>
            <w:hideMark/>
          </w:tcPr>
          <w:p w14:paraId="6B881FDF" w14:textId="77777777" w:rsidR="0044240E" w:rsidRPr="0044240E" w:rsidRDefault="0044240E" w:rsidP="0044240E">
            <w:pPr>
              <w:spacing w:after="0" w:line="276" w:lineRule="auto"/>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lang w:val="en"/>
              </w:rPr>
              <w:t>1</w:t>
            </w:r>
          </w:p>
        </w:tc>
        <w:tc>
          <w:tcPr>
            <w:tcW w:w="845" w:type="dxa"/>
            <w:tcBorders>
              <w:top w:val="single" w:sz="4" w:space="0" w:color="000000"/>
              <w:left w:val="single" w:sz="4" w:space="0" w:color="000000"/>
              <w:bottom w:val="single" w:sz="4" w:space="0" w:color="000000"/>
              <w:right w:val="single" w:sz="4" w:space="0" w:color="000000"/>
            </w:tcBorders>
            <w:hideMark/>
          </w:tcPr>
          <w:p w14:paraId="603BA6F2" w14:textId="77777777" w:rsidR="0044240E" w:rsidRPr="0044240E" w:rsidRDefault="0044240E" w:rsidP="0044240E">
            <w:pPr>
              <w:spacing w:after="0" w:line="276" w:lineRule="auto"/>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lang w:val="en"/>
              </w:rPr>
              <w:t>CD209</w:t>
            </w:r>
          </w:p>
        </w:tc>
        <w:tc>
          <w:tcPr>
            <w:tcW w:w="1191" w:type="dxa"/>
            <w:tcBorders>
              <w:top w:val="single" w:sz="4" w:space="0" w:color="000000"/>
              <w:left w:val="single" w:sz="4" w:space="0" w:color="000000"/>
              <w:bottom w:val="single" w:sz="4" w:space="0" w:color="000000"/>
              <w:right w:val="single" w:sz="4" w:space="0" w:color="000000"/>
            </w:tcBorders>
            <w:hideMark/>
          </w:tcPr>
          <w:p w14:paraId="6B807258" w14:textId="77777777" w:rsidR="0044240E" w:rsidRPr="0044240E" w:rsidRDefault="0044240E" w:rsidP="0044240E">
            <w:pPr>
              <w:spacing w:after="0" w:line="276" w:lineRule="auto"/>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lang w:val="en"/>
              </w:rPr>
              <w:t>Dendritic cell-specific ICAM-3-grabbing non-integrin 1</w:t>
            </w:r>
          </w:p>
        </w:tc>
        <w:tc>
          <w:tcPr>
            <w:tcW w:w="2126" w:type="dxa"/>
            <w:tcBorders>
              <w:top w:val="single" w:sz="4" w:space="0" w:color="000000"/>
              <w:left w:val="single" w:sz="4" w:space="0" w:color="000000"/>
              <w:bottom w:val="single" w:sz="4" w:space="0" w:color="000000"/>
              <w:right w:val="single" w:sz="4" w:space="0" w:color="000000"/>
            </w:tcBorders>
            <w:hideMark/>
          </w:tcPr>
          <w:p w14:paraId="39AF9168" w14:textId="77777777" w:rsidR="0044240E" w:rsidRPr="0044240E" w:rsidRDefault="0044240E" w:rsidP="0044240E">
            <w:pPr>
              <w:spacing w:after="0" w:line="276" w:lineRule="auto"/>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lang w:val="en"/>
              </w:rPr>
              <w:t>Attachment receptor like  HIV-1, HIV-2, Ebolavirus, Cytomegalovirus, HCV,Dengue virus, Measles virus, Herpes simplex virus 1,Influenzavirus A, SARS coronavirus, Japanese encephalitis virus, Lassa virus, Respiratory syncytial virus, Rift valley fever virus and uukuniemi virus &amp;West-Nile virus.</w:t>
            </w:r>
          </w:p>
        </w:tc>
        <w:tc>
          <w:tcPr>
            <w:tcW w:w="1701" w:type="dxa"/>
            <w:tcBorders>
              <w:top w:val="single" w:sz="4" w:space="0" w:color="000000"/>
              <w:left w:val="single" w:sz="4" w:space="0" w:color="000000"/>
              <w:bottom w:val="single" w:sz="4" w:space="0" w:color="000000"/>
              <w:right w:val="single" w:sz="4" w:space="0" w:color="000000"/>
            </w:tcBorders>
            <w:hideMark/>
          </w:tcPr>
          <w:p w14:paraId="1F6A0AF1" w14:textId="77777777" w:rsidR="0044240E" w:rsidRPr="0044240E" w:rsidRDefault="0044240E" w:rsidP="0044240E">
            <w:pPr>
              <w:widowControl w:val="0"/>
              <w:numPr>
                <w:ilvl w:val="0"/>
                <w:numId w:val="2"/>
              </w:numPr>
              <w:spacing w:after="0" w:line="240" w:lineRule="auto"/>
              <w:ind w:left="322"/>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lang w:val="en"/>
              </w:rPr>
              <w:t>Phagosome (hsa04145)</w:t>
            </w:r>
          </w:p>
          <w:p w14:paraId="42326FF4" w14:textId="77777777" w:rsidR="0044240E" w:rsidRPr="0044240E" w:rsidRDefault="0044240E" w:rsidP="0044240E">
            <w:pPr>
              <w:widowControl w:val="0"/>
              <w:numPr>
                <w:ilvl w:val="0"/>
                <w:numId w:val="2"/>
              </w:numPr>
              <w:spacing w:after="0" w:line="240" w:lineRule="auto"/>
              <w:ind w:left="322"/>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lang w:val="en"/>
              </w:rPr>
              <w:t xml:space="preserve">C-type lectin receptor signalling pathway (hsa04625)  </w:t>
            </w:r>
          </w:p>
          <w:p w14:paraId="23FDCA85" w14:textId="77777777" w:rsidR="0044240E" w:rsidRPr="0044240E" w:rsidRDefault="0044240E" w:rsidP="0044240E">
            <w:pPr>
              <w:widowControl w:val="0"/>
              <w:numPr>
                <w:ilvl w:val="0"/>
                <w:numId w:val="2"/>
              </w:numPr>
              <w:spacing w:after="0" w:line="240" w:lineRule="auto"/>
              <w:ind w:left="322"/>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lang w:val="en"/>
              </w:rPr>
              <w:t xml:space="preserve">Tuberculosis hsa05152)  </w:t>
            </w:r>
          </w:p>
          <w:p w14:paraId="5A4F12DA" w14:textId="77777777" w:rsidR="0044240E" w:rsidRPr="0044240E" w:rsidRDefault="0044240E" w:rsidP="0044240E">
            <w:pPr>
              <w:numPr>
                <w:ilvl w:val="0"/>
                <w:numId w:val="2"/>
              </w:numPr>
              <w:spacing w:after="0" w:line="240" w:lineRule="auto"/>
              <w:ind w:left="322"/>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lang w:val="en"/>
              </w:rPr>
              <w:t xml:space="preserve">Measles (hsa05162)  </w:t>
            </w:r>
          </w:p>
        </w:tc>
        <w:tc>
          <w:tcPr>
            <w:tcW w:w="1507" w:type="dxa"/>
            <w:tcBorders>
              <w:top w:val="single" w:sz="4" w:space="0" w:color="000000"/>
              <w:left w:val="single" w:sz="4" w:space="0" w:color="000000"/>
              <w:bottom w:val="single" w:sz="4" w:space="0" w:color="000000"/>
              <w:right w:val="single" w:sz="4" w:space="0" w:color="000000"/>
            </w:tcBorders>
            <w:hideMark/>
          </w:tcPr>
          <w:p w14:paraId="26931A6D" w14:textId="77777777" w:rsidR="0044240E" w:rsidRPr="0044240E" w:rsidRDefault="0044240E" w:rsidP="0044240E">
            <w:pPr>
              <w:spacing w:after="0" w:line="276" w:lineRule="auto"/>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u w:val="single"/>
                <w:lang w:val="en"/>
              </w:rPr>
              <w:t>https://www.nextprot.org/entry/NX_Q9NNX6/</w:t>
            </w:r>
          </w:p>
        </w:tc>
        <w:tc>
          <w:tcPr>
            <w:tcW w:w="2462" w:type="dxa"/>
            <w:tcBorders>
              <w:top w:val="single" w:sz="4" w:space="0" w:color="000000"/>
              <w:left w:val="single" w:sz="4" w:space="0" w:color="000000"/>
              <w:bottom w:val="single" w:sz="4" w:space="0" w:color="000000"/>
              <w:right w:val="single" w:sz="4" w:space="0" w:color="000000"/>
            </w:tcBorders>
            <w:hideMark/>
          </w:tcPr>
          <w:p w14:paraId="74698A48" w14:textId="77777777" w:rsidR="0044240E" w:rsidRPr="0044240E" w:rsidRDefault="0044240E" w:rsidP="0044240E">
            <w:pPr>
              <w:spacing w:after="0" w:line="276" w:lineRule="auto"/>
              <w:ind w:left="-56" w:right="-108"/>
              <w:rPr>
                <w:rFonts w:ascii="Times New Roman" w:eastAsia="Times New Roman" w:hAnsi="Times New Roman" w:cs="Times New Roman"/>
                <w:sz w:val="24"/>
                <w:szCs w:val="24"/>
                <w:highlight w:val="white"/>
                <w:lang w:val="en"/>
              </w:rPr>
            </w:pPr>
            <w:r w:rsidRPr="0044240E">
              <w:rPr>
                <w:rFonts w:ascii="Times New Roman" w:eastAsia="Times New Roman" w:hAnsi="Times New Roman" w:cs="Times New Roman"/>
                <w:sz w:val="24"/>
                <w:szCs w:val="24"/>
                <w:lang w:val="en"/>
              </w:rPr>
              <w:t>CD209 (CD209 Molecule) is a Protein Coding gene. Diseases associated with CD209 include Dengue Virus and Human Immunodeficiency Virus Type 1. Among its related pathways are Class I MHC mediated antigen processing and presentation and CLEC7A (Dectin-1) signaling. Gene Ontology (GO) annotations related to this gene include carbohydrate binding and mannose binding. An important paralog of this gene is CLEC4M.</w:t>
            </w:r>
          </w:p>
        </w:tc>
      </w:tr>
      <w:tr w:rsidR="0044240E" w:rsidRPr="0044240E" w14:paraId="4BE8EF7D" w14:textId="77777777" w:rsidTr="009740C7">
        <w:tc>
          <w:tcPr>
            <w:tcW w:w="658" w:type="dxa"/>
            <w:tcBorders>
              <w:top w:val="single" w:sz="4" w:space="0" w:color="000000"/>
              <w:left w:val="single" w:sz="4" w:space="0" w:color="000000"/>
              <w:bottom w:val="single" w:sz="4" w:space="0" w:color="000000"/>
              <w:right w:val="single" w:sz="4" w:space="0" w:color="000000"/>
            </w:tcBorders>
            <w:hideMark/>
          </w:tcPr>
          <w:p w14:paraId="40862DAC" w14:textId="77777777" w:rsidR="0044240E" w:rsidRPr="0044240E" w:rsidRDefault="0044240E" w:rsidP="0044240E">
            <w:pPr>
              <w:widowControl w:val="0"/>
              <w:spacing w:after="0" w:line="276" w:lineRule="auto"/>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lang w:val="en"/>
              </w:rPr>
              <w:t>2</w:t>
            </w:r>
          </w:p>
        </w:tc>
        <w:tc>
          <w:tcPr>
            <w:tcW w:w="845" w:type="dxa"/>
            <w:tcBorders>
              <w:top w:val="single" w:sz="4" w:space="0" w:color="000000"/>
              <w:left w:val="single" w:sz="4" w:space="0" w:color="000000"/>
              <w:bottom w:val="single" w:sz="4" w:space="0" w:color="000000"/>
              <w:right w:val="single" w:sz="4" w:space="0" w:color="000000"/>
            </w:tcBorders>
          </w:tcPr>
          <w:p w14:paraId="7692F400" w14:textId="77777777" w:rsidR="0044240E" w:rsidRPr="0044240E" w:rsidRDefault="0044240E" w:rsidP="0044240E">
            <w:pPr>
              <w:widowControl w:val="0"/>
              <w:spacing w:after="0" w:line="276" w:lineRule="auto"/>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lang w:val="en"/>
              </w:rPr>
              <w:t>CLEC4M</w:t>
            </w:r>
          </w:p>
          <w:p w14:paraId="7EA7A001" w14:textId="77777777" w:rsidR="0044240E" w:rsidRPr="0044240E" w:rsidRDefault="0044240E" w:rsidP="0044240E">
            <w:pPr>
              <w:widowControl w:val="0"/>
              <w:spacing w:after="0" w:line="276" w:lineRule="auto"/>
              <w:rPr>
                <w:rFonts w:ascii="Times New Roman" w:eastAsia="Times New Roman" w:hAnsi="Times New Roman" w:cs="Times New Roman"/>
                <w:sz w:val="24"/>
                <w:szCs w:val="24"/>
                <w:lang w:val="en"/>
              </w:rPr>
            </w:pPr>
          </w:p>
        </w:tc>
        <w:tc>
          <w:tcPr>
            <w:tcW w:w="1191" w:type="dxa"/>
            <w:tcBorders>
              <w:top w:val="single" w:sz="4" w:space="0" w:color="000000"/>
              <w:left w:val="single" w:sz="4" w:space="0" w:color="000000"/>
              <w:bottom w:val="single" w:sz="4" w:space="0" w:color="000000"/>
              <w:right w:val="single" w:sz="4" w:space="0" w:color="000000"/>
            </w:tcBorders>
            <w:hideMark/>
          </w:tcPr>
          <w:p w14:paraId="7FB237E0" w14:textId="77777777" w:rsidR="0044240E" w:rsidRPr="0044240E" w:rsidRDefault="0044240E" w:rsidP="0044240E">
            <w:pPr>
              <w:widowControl w:val="0"/>
              <w:spacing w:after="0" w:line="276" w:lineRule="auto"/>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highlight w:val="white"/>
                <w:lang w:val="en"/>
              </w:rPr>
              <w:t>Dendritic cell-specific ICAM-3-grabbing non-integrin 2 (DC-SIGN2)</w:t>
            </w:r>
          </w:p>
        </w:tc>
        <w:tc>
          <w:tcPr>
            <w:tcW w:w="2126" w:type="dxa"/>
            <w:tcBorders>
              <w:top w:val="single" w:sz="4" w:space="0" w:color="000000"/>
              <w:left w:val="single" w:sz="4" w:space="0" w:color="000000"/>
              <w:bottom w:val="single" w:sz="4" w:space="0" w:color="000000"/>
              <w:right w:val="single" w:sz="4" w:space="0" w:color="000000"/>
            </w:tcBorders>
            <w:hideMark/>
          </w:tcPr>
          <w:p w14:paraId="731693C5" w14:textId="77777777" w:rsidR="0044240E" w:rsidRPr="0044240E" w:rsidRDefault="0044240E" w:rsidP="0044240E">
            <w:pPr>
              <w:widowControl w:val="0"/>
              <w:shd w:val="clear" w:color="auto" w:fill="FFFFFF"/>
              <w:spacing w:before="60" w:after="0" w:line="276" w:lineRule="auto"/>
              <w:ind w:left="28" w:right="160"/>
              <w:rPr>
                <w:rFonts w:ascii="Times New Roman" w:eastAsia="Times New Roman" w:hAnsi="Times New Roman" w:cs="Times New Roman"/>
                <w:sz w:val="24"/>
                <w:szCs w:val="24"/>
                <w:highlight w:val="white"/>
                <w:lang w:val="en"/>
              </w:rPr>
            </w:pPr>
            <w:r w:rsidRPr="0044240E">
              <w:rPr>
                <w:rFonts w:ascii="Times New Roman" w:eastAsia="Times New Roman" w:hAnsi="Times New Roman" w:cs="Times New Roman"/>
                <w:sz w:val="24"/>
                <w:szCs w:val="24"/>
                <w:highlight w:val="white"/>
                <w:lang w:val="en"/>
              </w:rPr>
              <w:t xml:space="preserve">Acts as an attachment: receptor: </w:t>
            </w:r>
          </w:p>
          <w:p w14:paraId="442FCF19" w14:textId="77777777" w:rsidR="0044240E" w:rsidRPr="0044240E" w:rsidRDefault="0044240E" w:rsidP="0044240E">
            <w:pPr>
              <w:widowControl w:val="0"/>
              <w:numPr>
                <w:ilvl w:val="0"/>
                <w:numId w:val="3"/>
              </w:numPr>
              <w:shd w:val="clear" w:color="auto" w:fill="FFFFFF"/>
              <w:spacing w:before="60" w:after="0" w:line="240" w:lineRule="auto"/>
              <w:ind w:left="311" w:right="160"/>
              <w:rPr>
                <w:rFonts w:ascii="Times New Roman" w:eastAsia="Times New Roman" w:hAnsi="Times New Roman" w:cs="Times New Roman"/>
                <w:sz w:val="24"/>
                <w:szCs w:val="24"/>
                <w:highlight w:val="white"/>
                <w:lang w:val="en"/>
              </w:rPr>
            </w:pPr>
            <w:r w:rsidRPr="0044240E">
              <w:rPr>
                <w:rFonts w:ascii="Times New Roman" w:eastAsia="Times New Roman" w:hAnsi="Times New Roman" w:cs="Times New Roman"/>
                <w:sz w:val="24"/>
                <w:szCs w:val="24"/>
                <w:highlight w:val="white"/>
                <w:lang w:val="en"/>
              </w:rPr>
              <w:t xml:space="preserve">Ebolavirus. </w:t>
            </w:r>
          </w:p>
          <w:p w14:paraId="7928C686" w14:textId="77777777" w:rsidR="0044240E" w:rsidRPr="0044240E" w:rsidRDefault="0044240E" w:rsidP="0044240E">
            <w:pPr>
              <w:widowControl w:val="0"/>
              <w:numPr>
                <w:ilvl w:val="0"/>
                <w:numId w:val="3"/>
              </w:numPr>
              <w:shd w:val="clear" w:color="auto" w:fill="FFFFFF"/>
              <w:spacing w:after="0" w:line="240" w:lineRule="auto"/>
              <w:ind w:left="311" w:right="160"/>
              <w:rPr>
                <w:rFonts w:ascii="Times New Roman" w:eastAsia="Times New Roman" w:hAnsi="Times New Roman" w:cs="Times New Roman"/>
                <w:sz w:val="24"/>
                <w:szCs w:val="24"/>
                <w:highlight w:val="white"/>
                <w:lang w:val="en"/>
              </w:rPr>
            </w:pPr>
            <w:r w:rsidRPr="0044240E">
              <w:rPr>
                <w:rFonts w:ascii="Times New Roman" w:eastAsia="Times New Roman" w:hAnsi="Times New Roman" w:cs="Times New Roman"/>
                <w:sz w:val="24"/>
                <w:szCs w:val="24"/>
                <w:highlight w:val="white"/>
                <w:lang w:val="en"/>
              </w:rPr>
              <w:t xml:space="preserve">Hepatitis C virus. </w:t>
            </w:r>
          </w:p>
          <w:p w14:paraId="2C54F7B8" w14:textId="77777777" w:rsidR="0044240E" w:rsidRPr="0044240E" w:rsidRDefault="0044240E" w:rsidP="0044240E">
            <w:pPr>
              <w:widowControl w:val="0"/>
              <w:numPr>
                <w:ilvl w:val="0"/>
                <w:numId w:val="3"/>
              </w:numPr>
              <w:shd w:val="clear" w:color="auto" w:fill="FFFFFF"/>
              <w:spacing w:after="0" w:line="240" w:lineRule="auto"/>
              <w:ind w:left="311" w:right="160"/>
              <w:rPr>
                <w:rFonts w:ascii="Times New Roman" w:eastAsia="Times New Roman" w:hAnsi="Times New Roman" w:cs="Times New Roman"/>
                <w:sz w:val="24"/>
                <w:szCs w:val="24"/>
                <w:highlight w:val="white"/>
                <w:lang w:val="en"/>
              </w:rPr>
            </w:pPr>
            <w:r w:rsidRPr="0044240E">
              <w:rPr>
                <w:rFonts w:ascii="Times New Roman" w:eastAsia="Times New Roman" w:hAnsi="Times New Roman" w:cs="Times New Roman"/>
                <w:sz w:val="24"/>
                <w:szCs w:val="24"/>
                <w:highlight w:val="white"/>
                <w:lang w:val="en"/>
              </w:rPr>
              <w:t xml:space="preserve">HIV-1. </w:t>
            </w:r>
          </w:p>
          <w:p w14:paraId="52B01D31" w14:textId="77777777" w:rsidR="0044240E" w:rsidRPr="0044240E" w:rsidRDefault="0044240E" w:rsidP="0044240E">
            <w:pPr>
              <w:widowControl w:val="0"/>
              <w:numPr>
                <w:ilvl w:val="0"/>
                <w:numId w:val="3"/>
              </w:numPr>
              <w:shd w:val="clear" w:color="auto" w:fill="FFFFFF"/>
              <w:spacing w:after="0" w:line="240" w:lineRule="auto"/>
              <w:ind w:left="311" w:right="160"/>
              <w:rPr>
                <w:rFonts w:ascii="Times New Roman" w:eastAsia="Times New Roman" w:hAnsi="Times New Roman" w:cs="Times New Roman"/>
                <w:sz w:val="24"/>
                <w:szCs w:val="24"/>
                <w:highlight w:val="white"/>
                <w:lang w:val="en"/>
              </w:rPr>
            </w:pPr>
            <w:r w:rsidRPr="0044240E">
              <w:rPr>
                <w:rFonts w:ascii="Times New Roman" w:eastAsia="Times New Roman" w:hAnsi="Times New Roman" w:cs="Times New Roman"/>
                <w:sz w:val="24"/>
                <w:szCs w:val="24"/>
                <w:highlight w:val="white"/>
                <w:lang w:val="en"/>
              </w:rPr>
              <w:t xml:space="preserve">Human coronavirus 229E. </w:t>
            </w:r>
          </w:p>
          <w:p w14:paraId="495CC85A" w14:textId="77777777" w:rsidR="0044240E" w:rsidRPr="0044240E" w:rsidRDefault="0044240E" w:rsidP="0044240E">
            <w:pPr>
              <w:widowControl w:val="0"/>
              <w:numPr>
                <w:ilvl w:val="0"/>
                <w:numId w:val="3"/>
              </w:numPr>
              <w:shd w:val="clear" w:color="auto" w:fill="FFFFFF"/>
              <w:spacing w:after="0" w:line="240" w:lineRule="auto"/>
              <w:ind w:left="311" w:right="160"/>
              <w:rPr>
                <w:rFonts w:ascii="Times New Roman" w:eastAsia="Times New Roman" w:hAnsi="Times New Roman" w:cs="Times New Roman"/>
                <w:sz w:val="24"/>
                <w:szCs w:val="24"/>
                <w:highlight w:val="white"/>
                <w:lang w:val="en"/>
              </w:rPr>
            </w:pPr>
            <w:r w:rsidRPr="0044240E">
              <w:rPr>
                <w:rFonts w:ascii="Times New Roman" w:eastAsia="Times New Roman" w:hAnsi="Times New Roman" w:cs="Times New Roman"/>
                <w:sz w:val="24"/>
                <w:szCs w:val="24"/>
                <w:highlight w:val="white"/>
                <w:lang w:val="en"/>
              </w:rPr>
              <w:t>Human cytomegalovirus/HHV-5</w:t>
            </w:r>
          </w:p>
          <w:p w14:paraId="077EFF96" w14:textId="77777777" w:rsidR="0044240E" w:rsidRPr="0044240E" w:rsidRDefault="0044240E" w:rsidP="0044240E">
            <w:pPr>
              <w:widowControl w:val="0"/>
              <w:numPr>
                <w:ilvl w:val="0"/>
                <w:numId w:val="3"/>
              </w:numPr>
              <w:shd w:val="clear" w:color="auto" w:fill="FFFFFF"/>
              <w:spacing w:after="0" w:line="240" w:lineRule="auto"/>
              <w:ind w:left="311" w:right="160"/>
              <w:rPr>
                <w:rFonts w:ascii="Times New Roman" w:eastAsia="Times New Roman" w:hAnsi="Times New Roman" w:cs="Times New Roman"/>
                <w:sz w:val="24"/>
                <w:szCs w:val="24"/>
                <w:highlight w:val="white"/>
                <w:lang w:val="en"/>
              </w:rPr>
            </w:pPr>
            <w:r w:rsidRPr="0044240E">
              <w:rPr>
                <w:rFonts w:ascii="Times New Roman" w:eastAsia="Times New Roman" w:hAnsi="Times New Roman" w:cs="Times New Roman"/>
                <w:sz w:val="24"/>
                <w:szCs w:val="24"/>
                <w:highlight w:val="white"/>
                <w:lang w:val="en"/>
              </w:rPr>
              <w:t xml:space="preserve">Influenza </w:t>
            </w:r>
            <w:r w:rsidRPr="0044240E">
              <w:rPr>
                <w:rFonts w:ascii="Times New Roman" w:eastAsia="Times New Roman" w:hAnsi="Times New Roman" w:cs="Times New Roman"/>
                <w:sz w:val="24"/>
                <w:szCs w:val="24"/>
                <w:highlight w:val="white"/>
                <w:lang w:val="en"/>
              </w:rPr>
              <w:lastRenderedPageBreak/>
              <w:t xml:space="preserve">virus. </w:t>
            </w:r>
          </w:p>
          <w:p w14:paraId="2E1FDDA2" w14:textId="77777777" w:rsidR="0044240E" w:rsidRPr="0044240E" w:rsidRDefault="0044240E" w:rsidP="0044240E">
            <w:pPr>
              <w:widowControl w:val="0"/>
              <w:numPr>
                <w:ilvl w:val="0"/>
                <w:numId w:val="3"/>
              </w:numPr>
              <w:shd w:val="clear" w:color="auto" w:fill="FFFFFF"/>
              <w:spacing w:after="0" w:line="240" w:lineRule="auto"/>
              <w:ind w:left="311" w:right="160"/>
              <w:rPr>
                <w:rFonts w:ascii="Times New Roman" w:eastAsia="Times New Roman" w:hAnsi="Times New Roman" w:cs="Times New Roman"/>
                <w:sz w:val="24"/>
                <w:szCs w:val="24"/>
                <w:highlight w:val="white"/>
                <w:lang w:val="en"/>
              </w:rPr>
            </w:pPr>
            <w:r w:rsidRPr="0044240E">
              <w:rPr>
                <w:rFonts w:ascii="Times New Roman" w:eastAsia="Times New Roman" w:hAnsi="Times New Roman" w:cs="Times New Roman"/>
                <w:sz w:val="24"/>
                <w:szCs w:val="24"/>
                <w:highlight w:val="white"/>
                <w:lang w:val="en"/>
              </w:rPr>
              <w:t>SARS coronavirus</w:t>
            </w:r>
          </w:p>
          <w:p w14:paraId="178655EA" w14:textId="77777777" w:rsidR="0044240E" w:rsidRPr="0044240E" w:rsidRDefault="0044240E" w:rsidP="0044240E">
            <w:pPr>
              <w:widowControl w:val="0"/>
              <w:numPr>
                <w:ilvl w:val="0"/>
                <w:numId w:val="3"/>
              </w:numPr>
              <w:shd w:val="clear" w:color="auto" w:fill="FFFFFF"/>
              <w:spacing w:after="0" w:line="240" w:lineRule="auto"/>
              <w:ind w:left="311" w:right="160"/>
              <w:rPr>
                <w:rFonts w:ascii="Times New Roman" w:eastAsia="Times New Roman" w:hAnsi="Times New Roman" w:cs="Times New Roman"/>
                <w:sz w:val="24"/>
                <w:szCs w:val="24"/>
                <w:highlight w:val="white"/>
                <w:lang w:val="en"/>
              </w:rPr>
            </w:pPr>
            <w:r w:rsidRPr="0044240E">
              <w:rPr>
                <w:rFonts w:ascii="Times New Roman" w:eastAsia="Times New Roman" w:hAnsi="Times New Roman" w:cs="Times New Roman"/>
                <w:sz w:val="24"/>
                <w:szCs w:val="24"/>
                <w:highlight w:val="white"/>
                <w:lang w:val="en"/>
              </w:rPr>
              <w:t xml:space="preserve">West-nile virus. Japanese encephalitis virus. </w:t>
            </w:r>
          </w:p>
          <w:p w14:paraId="179A9F1E" w14:textId="77777777" w:rsidR="0044240E" w:rsidRPr="0044240E" w:rsidRDefault="0044240E" w:rsidP="0044240E">
            <w:pPr>
              <w:widowControl w:val="0"/>
              <w:numPr>
                <w:ilvl w:val="0"/>
                <w:numId w:val="3"/>
              </w:numPr>
              <w:spacing w:after="0" w:line="240" w:lineRule="auto"/>
              <w:ind w:left="311"/>
              <w:rPr>
                <w:rFonts w:ascii="Times New Roman" w:eastAsia="Times New Roman" w:hAnsi="Times New Roman" w:cs="Times New Roman"/>
                <w:sz w:val="24"/>
                <w:szCs w:val="24"/>
                <w:highlight w:val="white"/>
                <w:lang w:val="en"/>
              </w:rPr>
            </w:pPr>
            <w:r w:rsidRPr="0044240E">
              <w:rPr>
                <w:rFonts w:ascii="Times New Roman" w:eastAsia="Times New Roman" w:hAnsi="Times New Roman" w:cs="Times New Roman"/>
                <w:sz w:val="24"/>
                <w:szCs w:val="24"/>
                <w:highlight w:val="white"/>
                <w:lang w:val="en"/>
              </w:rPr>
              <w:t>Marburg virus glycoprotein.</w:t>
            </w:r>
          </w:p>
        </w:tc>
        <w:tc>
          <w:tcPr>
            <w:tcW w:w="1701" w:type="dxa"/>
            <w:tcBorders>
              <w:top w:val="single" w:sz="4" w:space="0" w:color="000000"/>
              <w:left w:val="single" w:sz="4" w:space="0" w:color="000000"/>
              <w:bottom w:val="single" w:sz="4" w:space="0" w:color="000000"/>
              <w:right w:val="single" w:sz="4" w:space="0" w:color="000000"/>
            </w:tcBorders>
            <w:hideMark/>
          </w:tcPr>
          <w:p w14:paraId="21D702B7" w14:textId="77777777" w:rsidR="0044240E" w:rsidRPr="0044240E" w:rsidRDefault="0044240E" w:rsidP="0044240E">
            <w:pPr>
              <w:widowControl w:val="0"/>
              <w:numPr>
                <w:ilvl w:val="0"/>
                <w:numId w:val="3"/>
              </w:numPr>
              <w:spacing w:after="0" w:line="240" w:lineRule="auto"/>
              <w:ind w:left="322"/>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lang w:val="en"/>
              </w:rPr>
              <w:lastRenderedPageBreak/>
              <w:t>Phagosome (hsa04145)</w:t>
            </w:r>
          </w:p>
          <w:p w14:paraId="508FDE87" w14:textId="77777777" w:rsidR="0044240E" w:rsidRPr="0044240E" w:rsidRDefault="0044240E" w:rsidP="0044240E">
            <w:pPr>
              <w:widowControl w:val="0"/>
              <w:numPr>
                <w:ilvl w:val="0"/>
                <w:numId w:val="3"/>
              </w:numPr>
              <w:spacing w:after="0" w:line="240" w:lineRule="auto"/>
              <w:ind w:left="322"/>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lang w:val="en"/>
              </w:rPr>
              <w:t xml:space="preserve">C-type lectin receptor signalling pathway (hsa04625)  </w:t>
            </w:r>
          </w:p>
          <w:p w14:paraId="3A58B5CA" w14:textId="77777777" w:rsidR="0044240E" w:rsidRPr="0044240E" w:rsidRDefault="0044240E" w:rsidP="0044240E">
            <w:pPr>
              <w:widowControl w:val="0"/>
              <w:numPr>
                <w:ilvl w:val="0"/>
                <w:numId w:val="3"/>
              </w:numPr>
              <w:spacing w:after="0" w:line="240" w:lineRule="auto"/>
              <w:ind w:left="322"/>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lang w:val="en"/>
              </w:rPr>
              <w:t xml:space="preserve">Tuberculosis (hsa05152)  </w:t>
            </w:r>
          </w:p>
          <w:p w14:paraId="7842CA90" w14:textId="77777777" w:rsidR="0044240E" w:rsidRPr="0044240E" w:rsidRDefault="0044240E" w:rsidP="0044240E">
            <w:pPr>
              <w:widowControl w:val="0"/>
              <w:numPr>
                <w:ilvl w:val="0"/>
                <w:numId w:val="3"/>
              </w:numPr>
              <w:spacing w:after="0" w:line="240" w:lineRule="auto"/>
              <w:ind w:left="322"/>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lang w:val="en"/>
              </w:rPr>
              <w:t xml:space="preserve">Measles (hsa05162)  </w:t>
            </w:r>
          </w:p>
        </w:tc>
        <w:tc>
          <w:tcPr>
            <w:tcW w:w="1507" w:type="dxa"/>
            <w:tcBorders>
              <w:top w:val="single" w:sz="4" w:space="0" w:color="000000"/>
              <w:left w:val="single" w:sz="4" w:space="0" w:color="000000"/>
              <w:bottom w:val="single" w:sz="4" w:space="0" w:color="000000"/>
              <w:right w:val="single" w:sz="4" w:space="0" w:color="000000"/>
            </w:tcBorders>
          </w:tcPr>
          <w:p w14:paraId="356201C1" w14:textId="77777777" w:rsidR="0044240E" w:rsidRPr="0044240E" w:rsidRDefault="0044240E" w:rsidP="0044240E">
            <w:pPr>
              <w:widowControl w:val="0"/>
              <w:spacing w:after="0" w:line="276" w:lineRule="auto"/>
              <w:rPr>
                <w:rFonts w:ascii="Times New Roman" w:eastAsia="Times New Roman" w:hAnsi="Times New Roman" w:cs="Times New Roman"/>
                <w:sz w:val="24"/>
                <w:szCs w:val="24"/>
                <w:u w:val="single"/>
                <w:lang w:val="en"/>
              </w:rPr>
            </w:pPr>
            <w:r w:rsidRPr="0044240E">
              <w:rPr>
                <w:rFonts w:ascii="Times New Roman" w:eastAsia="Times New Roman" w:hAnsi="Times New Roman" w:cs="Times New Roman"/>
                <w:sz w:val="24"/>
                <w:szCs w:val="24"/>
                <w:u w:val="single"/>
                <w:lang w:val="en"/>
              </w:rPr>
              <w:t>https://www.nextprot.org/entry/NX_Q9H2X3/</w:t>
            </w:r>
          </w:p>
          <w:p w14:paraId="0BEA244E" w14:textId="77777777" w:rsidR="0044240E" w:rsidRPr="0044240E" w:rsidRDefault="0044240E" w:rsidP="0044240E">
            <w:pPr>
              <w:widowControl w:val="0"/>
              <w:spacing w:after="0" w:line="276" w:lineRule="auto"/>
              <w:rPr>
                <w:rFonts w:ascii="Times New Roman" w:eastAsia="Times New Roman" w:hAnsi="Times New Roman" w:cs="Times New Roman"/>
                <w:sz w:val="24"/>
                <w:szCs w:val="24"/>
                <w:u w:val="single"/>
                <w:lang w:val="en"/>
              </w:rPr>
            </w:pPr>
          </w:p>
          <w:p w14:paraId="307F79FC" w14:textId="77777777" w:rsidR="0044240E" w:rsidRPr="0044240E" w:rsidRDefault="0044240E" w:rsidP="0044240E">
            <w:pPr>
              <w:widowControl w:val="0"/>
              <w:spacing w:after="0" w:line="276" w:lineRule="auto"/>
              <w:rPr>
                <w:rFonts w:ascii="Times New Roman" w:eastAsia="Times New Roman" w:hAnsi="Times New Roman" w:cs="Times New Roman"/>
                <w:sz w:val="24"/>
                <w:szCs w:val="24"/>
                <w:u w:val="single"/>
                <w:lang w:val="en"/>
              </w:rPr>
            </w:pPr>
          </w:p>
          <w:p w14:paraId="2577947C" w14:textId="77777777" w:rsidR="0044240E" w:rsidRPr="0044240E" w:rsidRDefault="0044240E" w:rsidP="0044240E">
            <w:pPr>
              <w:widowControl w:val="0"/>
              <w:spacing w:after="0" w:line="276" w:lineRule="auto"/>
              <w:rPr>
                <w:rFonts w:ascii="Times New Roman" w:eastAsia="Times New Roman" w:hAnsi="Times New Roman" w:cs="Times New Roman"/>
                <w:sz w:val="24"/>
                <w:szCs w:val="24"/>
                <w:u w:val="single"/>
                <w:lang w:val="en"/>
              </w:rPr>
            </w:pPr>
          </w:p>
          <w:p w14:paraId="77882E03" w14:textId="77777777" w:rsidR="0044240E" w:rsidRPr="0044240E" w:rsidRDefault="0044240E" w:rsidP="0044240E">
            <w:pPr>
              <w:widowControl w:val="0"/>
              <w:spacing w:after="0" w:line="276" w:lineRule="auto"/>
              <w:rPr>
                <w:rFonts w:ascii="Times New Roman" w:eastAsia="Times New Roman" w:hAnsi="Times New Roman" w:cs="Times New Roman"/>
                <w:sz w:val="24"/>
                <w:szCs w:val="24"/>
                <w:u w:val="single"/>
                <w:lang w:val="en"/>
              </w:rPr>
            </w:pPr>
          </w:p>
          <w:p w14:paraId="3E5A288B" w14:textId="77777777" w:rsidR="0044240E" w:rsidRPr="0044240E" w:rsidRDefault="0044240E" w:rsidP="0044240E">
            <w:pPr>
              <w:widowControl w:val="0"/>
              <w:spacing w:after="0" w:line="276" w:lineRule="auto"/>
              <w:rPr>
                <w:rFonts w:ascii="Times New Roman" w:eastAsia="Times New Roman" w:hAnsi="Times New Roman" w:cs="Times New Roman"/>
                <w:sz w:val="24"/>
                <w:szCs w:val="24"/>
                <w:u w:val="single"/>
                <w:lang w:val="en"/>
              </w:rPr>
            </w:pPr>
          </w:p>
          <w:p w14:paraId="23D2354A" w14:textId="77777777" w:rsidR="0044240E" w:rsidRPr="0044240E" w:rsidRDefault="0044240E" w:rsidP="0044240E">
            <w:pPr>
              <w:widowControl w:val="0"/>
              <w:spacing w:after="0" w:line="276" w:lineRule="auto"/>
              <w:rPr>
                <w:rFonts w:ascii="Times New Roman" w:eastAsia="Times New Roman" w:hAnsi="Times New Roman" w:cs="Times New Roman"/>
                <w:sz w:val="24"/>
                <w:szCs w:val="24"/>
                <w:u w:val="single"/>
                <w:lang w:val="en"/>
              </w:rPr>
            </w:pPr>
          </w:p>
          <w:p w14:paraId="525314B9" w14:textId="77777777" w:rsidR="0044240E" w:rsidRPr="0044240E" w:rsidRDefault="0044240E" w:rsidP="0044240E">
            <w:pPr>
              <w:widowControl w:val="0"/>
              <w:spacing w:after="0" w:line="276" w:lineRule="auto"/>
              <w:rPr>
                <w:rFonts w:ascii="Times New Roman" w:eastAsia="Times New Roman" w:hAnsi="Times New Roman" w:cs="Times New Roman"/>
                <w:sz w:val="24"/>
                <w:szCs w:val="24"/>
                <w:u w:val="single"/>
                <w:lang w:val="en"/>
              </w:rPr>
            </w:pPr>
          </w:p>
          <w:p w14:paraId="584EE9ED" w14:textId="77777777" w:rsidR="0044240E" w:rsidRPr="0044240E" w:rsidRDefault="0044240E" w:rsidP="0044240E">
            <w:pPr>
              <w:widowControl w:val="0"/>
              <w:spacing w:after="0" w:line="276" w:lineRule="auto"/>
              <w:rPr>
                <w:rFonts w:ascii="Times New Roman" w:eastAsia="Times New Roman" w:hAnsi="Times New Roman" w:cs="Times New Roman"/>
                <w:sz w:val="24"/>
                <w:szCs w:val="24"/>
                <w:u w:val="single"/>
                <w:lang w:val="en"/>
              </w:rPr>
            </w:pPr>
          </w:p>
          <w:p w14:paraId="66711870" w14:textId="77777777" w:rsidR="0044240E" w:rsidRPr="0044240E" w:rsidRDefault="0044240E" w:rsidP="0044240E">
            <w:pPr>
              <w:widowControl w:val="0"/>
              <w:spacing w:after="0" w:line="276" w:lineRule="auto"/>
              <w:rPr>
                <w:rFonts w:ascii="Times New Roman" w:eastAsia="Times New Roman" w:hAnsi="Times New Roman" w:cs="Times New Roman"/>
                <w:sz w:val="24"/>
                <w:szCs w:val="24"/>
                <w:u w:val="single"/>
                <w:lang w:val="en"/>
              </w:rPr>
            </w:pPr>
          </w:p>
          <w:p w14:paraId="1BC37DBF" w14:textId="77777777" w:rsidR="0044240E" w:rsidRPr="0044240E" w:rsidRDefault="0044240E" w:rsidP="0044240E">
            <w:pPr>
              <w:widowControl w:val="0"/>
              <w:spacing w:after="0" w:line="276" w:lineRule="auto"/>
              <w:rPr>
                <w:rFonts w:ascii="Times New Roman" w:eastAsia="Times New Roman" w:hAnsi="Times New Roman" w:cs="Times New Roman"/>
                <w:sz w:val="24"/>
                <w:szCs w:val="24"/>
                <w:u w:val="single"/>
                <w:lang w:val="en"/>
              </w:rPr>
            </w:pPr>
          </w:p>
          <w:p w14:paraId="35BBC1EF" w14:textId="77777777" w:rsidR="0044240E" w:rsidRPr="0044240E" w:rsidRDefault="0044240E" w:rsidP="0044240E">
            <w:pPr>
              <w:widowControl w:val="0"/>
              <w:spacing w:after="0" w:line="276" w:lineRule="auto"/>
              <w:rPr>
                <w:rFonts w:ascii="Times New Roman" w:eastAsia="Times New Roman" w:hAnsi="Times New Roman" w:cs="Times New Roman"/>
                <w:sz w:val="24"/>
                <w:szCs w:val="24"/>
                <w:lang w:val="en"/>
              </w:rPr>
            </w:pPr>
          </w:p>
        </w:tc>
        <w:tc>
          <w:tcPr>
            <w:tcW w:w="2462" w:type="dxa"/>
            <w:tcBorders>
              <w:top w:val="single" w:sz="4" w:space="0" w:color="000000"/>
              <w:left w:val="single" w:sz="4" w:space="0" w:color="000000"/>
              <w:bottom w:val="single" w:sz="4" w:space="0" w:color="000000"/>
              <w:right w:val="single" w:sz="4" w:space="0" w:color="000000"/>
            </w:tcBorders>
          </w:tcPr>
          <w:p w14:paraId="7F0BB47A" w14:textId="77777777" w:rsidR="0044240E" w:rsidRPr="0044240E" w:rsidRDefault="0044240E" w:rsidP="0044240E">
            <w:pPr>
              <w:spacing w:after="0" w:line="276" w:lineRule="auto"/>
              <w:ind w:left="-56" w:right="-108"/>
              <w:rPr>
                <w:rFonts w:ascii="Times New Roman" w:eastAsia="Times New Roman" w:hAnsi="Times New Roman" w:cs="Times New Roman"/>
                <w:b/>
                <w:sz w:val="24"/>
                <w:szCs w:val="24"/>
                <w:highlight w:val="white"/>
                <w:lang w:val="en"/>
              </w:rPr>
            </w:pPr>
            <w:r w:rsidRPr="0044240E">
              <w:rPr>
                <w:rFonts w:ascii="Times New Roman" w:eastAsia="Times New Roman" w:hAnsi="Times New Roman" w:cs="Times New Roman"/>
                <w:sz w:val="24"/>
                <w:szCs w:val="24"/>
                <w:highlight w:val="white"/>
                <w:lang w:val="en"/>
              </w:rPr>
              <w:lastRenderedPageBreak/>
              <w:t xml:space="preserve">CLEC4M (C-Type Lectin Domain Family 4 Member M) is a Protein Coding gene. Diseases associated with CLEC4M include Encephalitis and Japanese Encephalitis. Among its related pathways are Phagosome and C-type lectin receptor signaling pathway. Gene Ontology </w:t>
            </w:r>
            <w:r w:rsidRPr="0044240E">
              <w:rPr>
                <w:rFonts w:ascii="Times New Roman" w:eastAsia="Times New Roman" w:hAnsi="Times New Roman" w:cs="Times New Roman"/>
                <w:sz w:val="24"/>
                <w:szCs w:val="24"/>
                <w:highlight w:val="white"/>
                <w:lang w:val="en"/>
              </w:rPr>
              <w:lastRenderedPageBreak/>
              <w:t>(GO) annotations related to this gene include calcium-dependent protein binding. An important paralog of this gene is CD209.</w:t>
            </w:r>
          </w:p>
          <w:p w14:paraId="7F17B789" w14:textId="77777777" w:rsidR="0044240E" w:rsidRPr="0044240E" w:rsidRDefault="0044240E" w:rsidP="0044240E">
            <w:pPr>
              <w:widowControl w:val="0"/>
              <w:spacing w:after="0" w:line="276" w:lineRule="auto"/>
              <w:ind w:left="-56" w:right="-108"/>
              <w:rPr>
                <w:rFonts w:ascii="Times New Roman" w:eastAsia="Times New Roman" w:hAnsi="Times New Roman" w:cs="Times New Roman"/>
                <w:sz w:val="24"/>
                <w:szCs w:val="24"/>
                <w:lang w:val="en"/>
              </w:rPr>
            </w:pPr>
          </w:p>
        </w:tc>
      </w:tr>
      <w:tr w:rsidR="0044240E" w:rsidRPr="0044240E" w14:paraId="6E721738" w14:textId="77777777" w:rsidTr="009740C7">
        <w:tc>
          <w:tcPr>
            <w:tcW w:w="658" w:type="dxa"/>
            <w:tcBorders>
              <w:top w:val="single" w:sz="4" w:space="0" w:color="000000"/>
              <w:left w:val="single" w:sz="4" w:space="0" w:color="000000"/>
              <w:bottom w:val="single" w:sz="4" w:space="0" w:color="000000"/>
              <w:right w:val="single" w:sz="4" w:space="0" w:color="000000"/>
            </w:tcBorders>
            <w:hideMark/>
          </w:tcPr>
          <w:p w14:paraId="42387DD4" w14:textId="77777777" w:rsidR="0044240E" w:rsidRPr="0044240E" w:rsidRDefault="0044240E" w:rsidP="0044240E">
            <w:pPr>
              <w:widowControl w:val="0"/>
              <w:spacing w:after="0" w:line="276" w:lineRule="auto"/>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lang w:val="en"/>
              </w:rPr>
              <w:t>3</w:t>
            </w:r>
          </w:p>
        </w:tc>
        <w:tc>
          <w:tcPr>
            <w:tcW w:w="845" w:type="dxa"/>
            <w:tcBorders>
              <w:top w:val="single" w:sz="4" w:space="0" w:color="000000"/>
              <w:left w:val="single" w:sz="4" w:space="0" w:color="000000"/>
              <w:bottom w:val="single" w:sz="4" w:space="0" w:color="000000"/>
              <w:right w:val="single" w:sz="4" w:space="0" w:color="000000"/>
            </w:tcBorders>
          </w:tcPr>
          <w:p w14:paraId="0C400BAE" w14:textId="77777777" w:rsidR="0044240E" w:rsidRPr="0044240E" w:rsidRDefault="0044240E" w:rsidP="0044240E">
            <w:pPr>
              <w:widowControl w:val="0"/>
              <w:spacing w:after="0" w:line="276" w:lineRule="auto"/>
              <w:rPr>
                <w:rFonts w:ascii="Times New Roman" w:eastAsia="Times New Roman" w:hAnsi="Times New Roman" w:cs="Times New Roman"/>
                <w:sz w:val="24"/>
                <w:szCs w:val="24"/>
                <w:highlight w:val="white"/>
                <w:lang w:val="en"/>
              </w:rPr>
            </w:pPr>
            <w:r w:rsidRPr="0044240E">
              <w:rPr>
                <w:rFonts w:ascii="Times New Roman" w:eastAsia="Times New Roman" w:hAnsi="Times New Roman" w:cs="Times New Roman"/>
                <w:sz w:val="24"/>
                <w:szCs w:val="24"/>
                <w:highlight w:val="white"/>
                <w:lang w:val="en"/>
              </w:rPr>
              <w:t>MYO5C</w:t>
            </w:r>
          </w:p>
          <w:p w14:paraId="100CC7A3" w14:textId="77777777" w:rsidR="0044240E" w:rsidRPr="0044240E" w:rsidRDefault="0044240E" w:rsidP="0044240E">
            <w:pPr>
              <w:widowControl w:val="0"/>
              <w:spacing w:after="0" w:line="276" w:lineRule="auto"/>
              <w:rPr>
                <w:rFonts w:ascii="Times New Roman" w:eastAsia="Times New Roman" w:hAnsi="Times New Roman" w:cs="Times New Roman"/>
                <w:sz w:val="24"/>
                <w:szCs w:val="24"/>
                <w:highlight w:val="white"/>
                <w:lang w:val="en"/>
              </w:rPr>
            </w:pPr>
          </w:p>
        </w:tc>
        <w:tc>
          <w:tcPr>
            <w:tcW w:w="1191" w:type="dxa"/>
            <w:tcBorders>
              <w:top w:val="single" w:sz="4" w:space="0" w:color="000000"/>
              <w:left w:val="single" w:sz="4" w:space="0" w:color="000000"/>
              <w:bottom w:val="single" w:sz="4" w:space="0" w:color="000000"/>
              <w:right w:val="single" w:sz="4" w:space="0" w:color="000000"/>
            </w:tcBorders>
            <w:hideMark/>
          </w:tcPr>
          <w:p w14:paraId="55537F3F" w14:textId="77777777" w:rsidR="0044240E" w:rsidRPr="0044240E" w:rsidRDefault="0044240E" w:rsidP="0044240E">
            <w:pPr>
              <w:widowControl w:val="0"/>
              <w:spacing w:after="0" w:line="276" w:lineRule="auto"/>
              <w:rPr>
                <w:rFonts w:ascii="Times New Roman" w:eastAsia="Times New Roman" w:hAnsi="Times New Roman" w:cs="Times New Roman"/>
                <w:sz w:val="24"/>
                <w:szCs w:val="24"/>
                <w:highlight w:val="white"/>
                <w:lang w:val="en"/>
              </w:rPr>
            </w:pPr>
            <w:r w:rsidRPr="0044240E">
              <w:rPr>
                <w:rFonts w:ascii="Times New Roman" w:eastAsia="Times New Roman" w:hAnsi="Times New Roman" w:cs="Times New Roman"/>
                <w:sz w:val="24"/>
                <w:szCs w:val="24"/>
                <w:highlight w:val="white"/>
                <w:lang w:val="en"/>
              </w:rPr>
              <w:t>Unconventional myosin-Vc</w:t>
            </w:r>
          </w:p>
        </w:tc>
        <w:tc>
          <w:tcPr>
            <w:tcW w:w="2126" w:type="dxa"/>
            <w:tcBorders>
              <w:top w:val="single" w:sz="4" w:space="0" w:color="000000"/>
              <w:left w:val="single" w:sz="4" w:space="0" w:color="000000"/>
              <w:bottom w:val="single" w:sz="4" w:space="0" w:color="000000"/>
              <w:right w:val="single" w:sz="4" w:space="0" w:color="000000"/>
            </w:tcBorders>
          </w:tcPr>
          <w:p w14:paraId="7F457537" w14:textId="77777777" w:rsidR="0044240E" w:rsidRPr="0044240E" w:rsidRDefault="0044240E" w:rsidP="0044240E">
            <w:pPr>
              <w:widowControl w:val="0"/>
              <w:spacing w:after="0" w:line="276" w:lineRule="auto"/>
              <w:rPr>
                <w:rFonts w:ascii="Times New Roman" w:eastAsia="Times New Roman" w:hAnsi="Times New Roman" w:cs="Times New Roman"/>
                <w:sz w:val="24"/>
                <w:szCs w:val="24"/>
                <w:highlight w:val="white"/>
                <w:lang w:val="en"/>
              </w:rPr>
            </w:pPr>
            <w:r w:rsidRPr="0044240E">
              <w:rPr>
                <w:rFonts w:ascii="Times New Roman" w:eastAsia="Times New Roman" w:hAnsi="Times New Roman" w:cs="Times New Roman"/>
                <w:sz w:val="24"/>
                <w:szCs w:val="24"/>
                <w:highlight w:val="white"/>
                <w:lang w:val="en"/>
              </w:rPr>
              <w:t>Molecular Function:</w:t>
            </w:r>
          </w:p>
          <w:p w14:paraId="26AEBD50" w14:textId="77777777" w:rsidR="0044240E" w:rsidRPr="0044240E" w:rsidRDefault="0044240E" w:rsidP="0044240E">
            <w:pPr>
              <w:widowControl w:val="0"/>
              <w:numPr>
                <w:ilvl w:val="0"/>
                <w:numId w:val="4"/>
              </w:numPr>
              <w:spacing w:after="0" w:line="240" w:lineRule="auto"/>
              <w:ind w:left="311"/>
              <w:rPr>
                <w:rFonts w:ascii="Times New Roman" w:eastAsia="Times New Roman" w:hAnsi="Times New Roman" w:cs="Times New Roman"/>
                <w:sz w:val="24"/>
                <w:szCs w:val="24"/>
                <w:highlight w:val="white"/>
                <w:lang w:val="en"/>
              </w:rPr>
            </w:pPr>
            <w:r w:rsidRPr="0044240E">
              <w:rPr>
                <w:rFonts w:ascii="Times New Roman" w:eastAsia="Times New Roman" w:hAnsi="Times New Roman" w:cs="Times New Roman"/>
                <w:sz w:val="24"/>
                <w:szCs w:val="24"/>
                <w:highlight w:val="white"/>
                <w:lang w:val="en"/>
              </w:rPr>
              <w:t>Actin filament binding</w:t>
            </w:r>
          </w:p>
          <w:p w14:paraId="18A16322" w14:textId="77777777" w:rsidR="0044240E" w:rsidRPr="0044240E" w:rsidRDefault="0044240E" w:rsidP="0044240E">
            <w:pPr>
              <w:widowControl w:val="0"/>
              <w:numPr>
                <w:ilvl w:val="0"/>
                <w:numId w:val="4"/>
              </w:numPr>
              <w:spacing w:after="0" w:line="240" w:lineRule="auto"/>
              <w:ind w:left="311"/>
              <w:rPr>
                <w:rFonts w:ascii="Times New Roman" w:eastAsia="Times New Roman" w:hAnsi="Times New Roman" w:cs="Times New Roman"/>
                <w:sz w:val="24"/>
                <w:szCs w:val="24"/>
                <w:highlight w:val="white"/>
                <w:lang w:val="en"/>
              </w:rPr>
            </w:pPr>
            <w:r w:rsidRPr="0044240E">
              <w:rPr>
                <w:rFonts w:ascii="Times New Roman" w:eastAsia="Times New Roman" w:hAnsi="Times New Roman" w:cs="Times New Roman"/>
                <w:sz w:val="24"/>
                <w:szCs w:val="24"/>
                <w:highlight w:val="white"/>
                <w:lang w:val="en"/>
              </w:rPr>
              <w:t>Calcium ion binding</w:t>
            </w:r>
          </w:p>
          <w:p w14:paraId="0264C441" w14:textId="77777777" w:rsidR="0044240E" w:rsidRPr="0044240E" w:rsidRDefault="0044240E" w:rsidP="0044240E">
            <w:pPr>
              <w:widowControl w:val="0"/>
              <w:numPr>
                <w:ilvl w:val="0"/>
                <w:numId w:val="4"/>
              </w:numPr>
              <w:spacing w:after="0" w:line="240" w:lineRule="auto"/>
              <w:ind w:left="311"/>
              <w:rPr>
                <w:rFonts w:ascii="Times New Roman" w:eastAsia="Times New Roman" w:hAnsi="Times New Roman" w:cs="Times New Roman"/>
                <w:sz w:val="24"/>
                <w:szCs w:val="24"/>
                <w:highlight w:val="white"/>
                <w:lang w:val="en"/>
              </w:rPr>
            </w:pPr>
            <w:r w:rsidRPr="0044240E">
              <w:rPr>
                <w:rFonts w:ascii="Times New Roman" w:eastAsia="Times New Roman" w:hAnsi="Times New Roman" w:cs="Times New Roman"/>
                <w:sz w:val="24"/>
                <w:szCs w:val="24"/>
                <w:highlight w:val="white"/>
                <w:lang w:val="en"/>
              </w:rPr>
              <w:t>Calmodulin binding</w:t>
            </w:r>
          </w:p>
          <w:p w14:paraId="6EC9AE3A" w14:textId="77777777" w:rsidR="0044240E" w:rsidRPr="0044240E" w:rsidRDefault="0044240E" w:rsidP="0044240E">
            <w:pPr>
              <w:widowControl w:val="0"/>
              <w:numPr>
                <w:ilvl w:val="0"/>
                <w:numId w:val="4"/>
              </w:numPr>
              <w:spacing w:after="0" w:line="240" w:lineRule="auto"/>
              <w:ind w:left="311"/>
              <w:rPr>
                <w:rFonts w:ascii="Times New Roman" w:eastAsia="Times New Roman" w:hAnsi="Times New Roman" w:cs="Times New Roman"/>
                <w:sz w:val="24"/>
                <w:szCs w:val="24"/>
                <w:highlight w:val="white"/>
                <w:lang w:val="en"/>
              </w:rPr>
            </w:pPr>
            <w:r w:rsidRPr="0044240E">
              <w:rPr>
                <w:rFonts w:ascii="Times New Roman" w:eastAsia="Times New Roman" w:hAnsi="Times New Roman" w:cs="Times New Roman"/>
                <w:sz w:val="24"/>
                <w:szCs w:val="24"/>
                <w:highlight w:val="white"/>
                <w:lang w:val="en"/>
              </w:rPr>
              <w:t>Disordered domain specific binding</w:t>
            </w:r>
          </w:p>
          <w:p w14:paraId="4A2DE540" w14:textId="77777777" w:rsidR="0044240E" w:rsidRPr="0044240E" w:rsidRDefault="0044240E" w:rsidP="0044240E">
            <w:pPr>
              <w:widowControl w:val="0"/>
              <w:numPr>
                <w:ilvl w:val="0"/>
                <w:numId w:val="4"/>
              </w:numPr>
              <w:spacing w:after="0" w:line="240" w:lineRule="auto"/>
              <w:ind w:left="311"/>
              <w:rPr>
                <w:rFonts w:ascii="Times New Roman" w:eastAsia="Times New Roman" w:hAnsi="Times New Roman" w:cs="Times New Roman"/>
                <w:sz w:val="24"/>
                <w:szCs w:val="24"/>
                <w:highlight w:val="white"/>
                <w:lang w:val="en"/>
              </w:rPr>
            </w:pPr>
            <w:r w:rsidRPr="0044240E">
              <w:rPr>
                <w:rFonts w:ascii="Times New Roman" w:eastAsia="Times New Roman" w:hAnsi="Times New Roman" w:cs="Times New Roman"/>
                <w:sz w:val="24"/>
                <w:szCs w:val="24"/>
                <w:highlight w:val="white"/>
                <w:lang w:val="en"/>
              </w:rPr>
              <w:t>Identical protein binding</w:t>
            </w:r>
          </w:p>
          <w:p w14:paraId="5DC0B4AB" w14:textId="77777777" w:rsidR="0044240E" w:rsidRPr="0044240E" w:rsidRDefault="0044240E" w:rsidP="0044240E">
            <w:pPr>
              <w:widowControl w:val="0"/>
              <w:numPr>
                <w:ilvl w:val="0"/>
                <w:numId w:val="4"/>
              </w:numPr>
              <w:spacing w:after="0" w:line="240" w:lineRule="auto"/>
              <w:ind w:left="311"/>
              <w:rPr>
                <w:rFonts w:ascii="Times New Roman" w:eastAsia="Times New Roman" w:hAnsi="Times New Roman" w:cs="Times New Roman"/>
                <w:sz w:val="24"/>
                <w:szCs w:val="24"/>
                <w:highlight w:val="white"/>
                <w:lang w:val="en"/>
              </w:rPr>
            </w:pPr>
            <w:r w:rsidRPr="0044240E">
              <w:rPr>
                <w:rFonts w:ascii="Times New Roman" w:eastAsia="Times New Roman" w:hAnsi="Times New Roman" w:cs="Times New Roman"/>
                <w:sz w:val="24"/>
                <w:szCs w:val="24"/>
                <w:highlight w:val="white"/>
                <w:lang w:val="en"/>
              </w:rPr>
              <w:t>Microfilament motor activity</w:t>
            </w:r>
          </w:p>
          <w:p w14:paraId="44DFFDF4" w14:textId="77777777" w:rsidR="0044240E" w:rsidRPr="0044240E" w:rsidRDefault="0044240E" w:rsidP="0044240E">
            <w:pPr>
              <w:numPr>
                <w:ilvl w:val="0"/>
                <w:numId w:val="4"/>
              </w:numPr>
              <w:shd w:val="clear" w:color="auto" w:fill="FFFFFF"/>
              <w:spacing w:after="0" w:line="240" w:lineRule="auto"/>
              <w:ind w:left="311"/>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lang w:val="en"/>
              </w:rPr>
              <w:t>Protein binding</w:t>
            </w:r>
          </w:p>
          <w:p w14:paraId="601E60D1" w14:textId="77777777" w:rsidR="0044240E" w:rsidRPr="0044240E" w:rsidRDefault="0044240E" w:rsidP="0044240E">
            <w:pPr>
              <w:widowControl w:val="0"/>
              <w:numPr>
                <w:ilvl w:val="0"/>
                <w:numId w:val="4"/>
              </w:numPr>
              <w:spacing w:after="0" w:line="240" w:lineRule="auto"/>
              <w:ind w:left="311"/>
              <w:rPr>
                <w:rFonts w:ascii="Times New Roman" w:eastAsia="Times New Roman" w:hAnsi="Times New Roman" w:cs="Times New Roman"/>
                <w:sz w:val="24"/>
                <w:szCs w:val="24"/>
                <w:highlight w:val="white"/>
                <w:lang w:val="en"/>
              </w:rPr>
            </w:pPr>
            <w:r w:rsidRPr="0044240E">
              <w:rPr>
                <w:rFonts w:ascii="Times New Roman" w:eastAsia="Times New Roman" w:hAnsi="Times New Roman" w:cs="Times New Roman"/>
                <w:sz w:val="24"/>
                <w:szCs w:val="24"/>
                <w:highlight w:val="white"/>
                <w:lang w:val="en"/>
              </w:rPr>
              <w:t>Rab GTPase binding</w:t>
            </w:r>
          </w:p>
          <w:p w14:paraId="08751057" w14:textId="77777777" w:rsidR="0044240E" w:rsidRPr="0044240E" w:rsidRDefault="0044240E" w:rsidP="0044240E">
            <w:pPr>
              <w:widowControl w:val="0"/>
              <w:spacing w:after="0" w:line="276" w:lineRule="auto"/>
              <w:rPr>
                <w:rFonts w:ascii="Times New Roman" w:eastAsia="Times New Roman" w:hAnsi="Times New Roman" w:cs="Times New Roman"/>
                <w:sz w:val="24"/>
                <w:szCs w:val="24"/>
                <w:lang w:val="en"/>
              </w:rPr>
            </w:pPr>
          </w:p>
        </w:tc>
        <w:tc>
          <w:tcPr>
            <w:tcW w:w="1701" w:type="dxa"/>
            <w:tcBorders>
              <w:top w:val="single" w:sz="4" w:space="0" w:color="000000"/>
              <w:left w:val="single" w:sz="4" w:space="0" w:color="000000"/>
              <w:bottom w:val="single" w:sz="4" w:space="0" w:color="000000"/>
              <w:right w:val="single" w:sz="4" w:space="0" w:color="000000"/>
            </w:tcBorders>
            <w:hideMark/>
          </w:tcPr>
          <w:p w14:paraId="0E0087FD" w14:textId="77777777" w:rsidR="0044240E" w:rsidRPr="0044240E" w:rsidRDefault="0044240E" w:rsidP="0044240E">
            <w:pPr>
              <w:widowControl w:val="0"/>
              <w:spacing w:before="240" w:after="0" w:line="276" w:lineRule="auto"/>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highlight w:val="white"/>
                <w:lang w:val="en"/>
              </w:rPr>
              <w:t>Pathogenic Escherichia coli infection</w:t>
            </w:r>
            <w:r w:rsidRPr="0044240E">
              <w:rPr>
                <w:rFonts w:ascii="Times New Roman" w:eastAsia="Times New Roman" w:hAnsi="Times New Roman" w:cs="Times New Roman"/>
                <w:sz w:val="24"/>
                <w:szCs w:val="24"/>
                <w:lang w:val="en"/>
              </w:rPr>
              <w:t xml:space="preserve"> (</w:t>
            </w:r>
            <w:r w:rsidRPr="0044240E">
              <w:rPr>
                <w:rFonts w:ascii="Times New Roman" w:eastAsia="Times New Roman" w:hAnsi="Times New Roman" w:cs="Times New Roman"/>
                <w:sz w:val="24"/>
                <w:szCs w:val="24"/>
                <w:highlight w:val="white"/>
                <w:lang w:val="en"/>
              </w:rPr>
              <w:t>hsa05130</w:t>
            </w:r>
            <w:r w:rsidRPr="0044240E">
              <w:rPr>
                <w:rFonts w:ascii="Times New Roman" w:eastAsia="Times New Roman" w:hAnsi="Times New Roman" w:cs="Times New Roman"/>
                <w:sz w:val="24"/>
                <w:szCs w:val="24"/>
                <w:lang w:val="en"/>
              </w:rPr>
              <w:t>)</w:t>
            </w:r>
            <w:r w:rsidRPr="0044240E">
              <w:rPr>
                <w:rFonts w:ascii="Times New Roman" w:eastAsia="Times New Roman" w:hAnsi="Times New Roman" w:cs="Times New Roman"/>
                <w:sz w:val="24"/>
                <w:szCs w:val="24"/>
                <w:highlight w:val="white"/>
                <w:lang w:val="en"/>
              </w:rPr>
              <w:t> </w:t>
            </w:r>
          </w:p>
        </w:tc>
        <w:tc>
          <w:tcPr>
            <w:tcW w:w="1507" w:type="dxa"/>
            <w:tcBorders>
              <w:top w:val="single" w:sz="4" w:space="0" w:color="000000"/>
              <w:left w:val="single" w:sz="4" w:space="0" w:color="000000"/>
              <w:bottom w:val="single" w:sz="4" w:space="0" w:color="000000"/>
              <w:right w:val="single" w:sz="4" w:space="0" w:color="000000"/>
            </w:tcBorders>
            <w:hideMark/>
          </w:tcPr>
          <w:p w14:paraId="456DB918" w14:textId="77777777" w:rsidR="0044240E" w:rsidRPr="0044240E" w:rsidRDefault="0044240E" w:rsidP="0044240E">
            <w:pPr>
              <w:widowControl w:val="0"/>
              <w:spacing w:after="0" w:line="276" w:lineRule="auto"/>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u w:val="single"/>
                <w:lang w:val="en"/>
              </w:rPr>
              <w:t>https://www.nextprot.org/entry/NX_Q9NQX4/</w:t>
            </w:r>
          </w:p>
        </w:tc>
        <w:tc>
          <w:tcPr>
            <w:tcW w:w="2462" w:type="dxa"/>
            <w:tcBorders>
              <w:top w:val="single" w:sz="4" w:space="0" w:color="000000"/>
              <w:left w:val="single" w:sz="4" w:space="0" w:color="000000"/>
              <w:bottom w:val="single" w:sz="4" w:space="0" w:color="000000"/>
              <w:right w:val="single" w:sz="4" w:space="0" w:color="000000"/>
            </w:tcBorders>
            <w:hideMark/>
          </w:tcPr>
          <w:p w14:paraId="1D62B2CD" w14:textId="77777777" w:rsidR="0044240E" w:rsidRPr="0044240E" w:rsidRDefault="0044240E" w:rsidP="0044240E">
            <w:pPr>
              <w:widowControl w:val="0"/>
              <w:spacing w:after="0" w:line="276" w:lineRule="auto"/>
              <w:ind w:left="-56" w:right="-108"/>
              <w:rPr>
                <w:rFonts w:ascii="Times New Roman" w:eastAsia="Times New Roman" w:hAnsi="Times New Roman" w:cs="Times New Roman"/>
                <w:sz w:val="24"/>
                <w:szCs w:val="24"/>
                <w:highlight w:val="white"/>
                <w:lang w:val="en"/>
              </w:rPr>
            </w:pPr>
            <w:r w:rsidRPr="0044240E">
              <w:rPr>
                <w:rFonts w:ascii="Times New Roman" w:eastAsia="Times New Roman" w:hAnsi="Times New Roman" w:cs="Times New Roman"/>
                <w:sz w:val="24"/>
                <w:szCs w:val="24"/>
                <w:highlight w:val="white"/>
                <w:lang w:val="en"/>
              </w:rPr>
              <w:t>MYO5C (Myosin VC) is a Protein Coding gene. Diseases associated with MYO5C include Diarrhea 2, With Microvillus Atrophy and Congenital Diarrhea. Among its related pathways are Sertoli-Sertoli Cell Junction Dynamics and Sweet Taste Signaling. Gene Ontology (GO) annotations related to this gene include actin binding and actin filament binding. An important paralog of this gene is MYO5A.</w:t>
            </w:r>
          </w:p>
        </w:tc>
      </w:tr>
      <w:tr w:rsidR="0044240E" w:rsidRPr="0044240E" w14:paraId="6451C368" w14:textId="77777777" w:rsidTr="009740C7">
        <w:tc>
          <w:tcPr>
            <w:tcW w:w="658" w:type="dxa"/>
            <w:tcBorders>
              <w:top w:val="single" w:sz="4" w:space="0" w:color="000000"/>
              <w:left w:val="single" w:sz="4" w:space="0" w:color="000000"/>
              <w:bottom w:val="single" w:sz="4" w:space="0" w:color="000000"/>
              <w:right w:val="single" w:sz="4" w:space="0" w:color="000000"/>
            </w:tcBorders>
            <w:hideMark/>
          </w:tcPr>
          <w:p w14:paraId="29F1BAC1" w14:textId="77777777" w:rsidR="0044240E" w:rsidRPr="0044240E" w:rsidRDefault="0044240E" w:rsidP="0044240E">
            <w:pPr>
              <w:widowControl w:val="0"/>
              <w:spacing w:after="0" w:line="276" w:lineRule="auto"/>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lang w:val="en"/>
              </w:rPr>
              <w:t>4</w:t>
            </w:r>
          </w:p>
        </w:tc>
        <w:tc>
          <w:tcPr>
            <w:tcW w:w="845" w:type="dxa"/>
            <w:tcBorders>
              <w:top w:val="single" w:sz="4" w:space="0" w:color="000000"/>
              <w:left w:val="single" w:sz="4" w:space="0" w:color="000000"/>
              <w:bottom w:val="single" w:sz="4" w:space="0" w:color="000000"/>
              <w:right w:val="single" w:sz="4" w:space="0" w:color="000000"/>
            </w:tcBorders>
          </w:tcPr>
          <w:p w14:paraId="399637E2" w14:textId="77777777" w:rsidR="0044240E" w:rsidRPr="0044240E" w:rsidRDefault="0044240E" w:rsidP="0044240E">
            <w:pPr>
              <w:keepNext/>
              <w:keepLines/>
              <w:widowControl w:val="0"/>
              <w:shd w:val="clear" w:color="auto" w:fill="FFFFFF"/>
              <w:spacing w:before="300" w:line="276" w:lineRule="auto"/>
              <w:outlineLvl w:val="2"/>
              <w:rPr>
                <w:rFonts w:ascii="Times New Roman" w:eastAsia="Times New Roman" w:hAnsi="Times New Roman" w:cs="Times New Roman"/>
                <w:b/>
                <w:color w:val="000000"/>
                <w:sz w:val="24"/>
                <w:szCs w:val="24"/>
                <w:highlight w:val="white"/>
                <w:lang w:val="en"/>
              </w:rPr>
            </w:pPr>
            <w:r w:rsidRPr="0044240E">
              <w:rPr>
                <w:rFonts w:ascii="Times New Roman" w:eastAsia="Times New Roman" w:hAnsi="Times New Roman" w:cs="Times New Roman"/>
                <w:color w:val="000000"/>
                <w:sz w:val="24"/>
                <w:szCs w:val="24"/>
                <w:highlight w:val="white"/>
                <w:lang w:val="en"/>
              </w:rPr>
              <w:t>CSMD3</w:t>
            </w:r>
          </w:p>
          <w:p w14:paraId="52EAB4AA" w14:textId="77777777" w:rsidR="0044240E" w:rsidRPr="0044240E" w:rsidRDefault="0044240E" w:rsidP="0044240E">
            <w:pPr>
              <w:keepNext/>
              <w:keepLines/>
              <w:widowControl w:val="0"/>
              <w:shd w:val="clear" w:color="auto" w:fill="FFFFFF"/>
              <w:spacing w:before="300" w:line="276" w:lineRule="auto"/>
              <w:outlineLvl w:val="2"/>
              <w:rPr>
                <w:rFonts w:ascii="Times New Roman" w:eastAsia="Times New Roman" w:hAnsi="Times New Roman" w:cs="Times New Roman"/>
                <w:color w:val="000000"/>
                <w:sz w:val="24"/>
                <w:szCs w:val="24"/>
                <w:highlight w:val="white"/>
                <w:lang w:val="en"/>
              </w:rPr>
            </w:pPr>
          </w:p>
        </w:tc>
        <w:tc>
          <w:tcPr>
            <w:tcW w:w="1191" w:type="dxa"/>
            <w:tcBorders>
              <w:top w:val="single" w:sz="4" w:space="0" w:color="000000"/>
              <w:left w:val="single" w:sz="4" w:space="0" w:color="000000"/>
              <w:bottom w:val="single" w:sz="4" w:space="0" w:color="000000"/>
              <w:right w:val="single" w:sz="4" w:space="0" w:color="000000"/>
            </w:tcBorders>
            <w:hideMark/>
          </w:tcPr>
          <w:p w14:paraId="1121B640" w14:textId="77777777" w:rsidR="0044240E" w:rsidRPr="0044240E" w:rsidRDefault="0044240E" w:rsidP="0044240E">
            <w:pPr>
              <w:widowControl w:val="0"/>
              <w:spacing w:after="0" w:line="276" w:lineRule="auto"/>
              <w:rPr>
                <w:rFonts w:ascii="Times New Roman" w:eastAsia="Times New Roman" w:hAnsi="Times New Roman" w:cs="Times New Roman"/>
                <w:sz w:val="24"/>
                <w:szCs w:val="24"/>
                <w:highlight w:val="white"/>
                <w:lang w:val="en"/>
              </w:rPr>
            </w:pPr>
            <w:r w:rsidRPr="0044240E">
              <w:rPr>
                <w:rFonts w:ascii="Times New Roman" w:eastAsia="Times New Roman" w:hAnsi="Times New Roman" w:cs="Times New Roman"/>
                <w:sz w:val="24"/>
                <w:szCs w:val="24"/>
                <w:highlight w:val="white"/>
                <w:lang w:val="en"/>
              </w:rPr>
              <w:t xml:space="preserve">CUB and sushi multiple domains protein 3 </w:t>
            </w:r>
          </w:p>
        </w:tc>
        <w:tc>
          <w:tcPr>
            <w:tcW w:w="2126" w:type="dxa"/>
            <w:tcBorders>
              <w:top w:val="single" w:sz="4" w:space="0" w:color="000000"/>
              <w:left w:val="single" w:sz="4" w:space="0" w:color="000000"/>
              <w:bottom w:val="single" w:sz="4" w:space="0" w:color="000000"/>
              <w:right w:val="single" w:sz="4" w:space="0" w:color="000000"/>
            </w:tcBorders>
            <w:hideMark/>
          </w:tcPr>
          <w:p w14:paraId="55597C95" w14:textId="77777777" w:rsidR="0044240E" w:rsidRPr="0044240E" w:rsidRDefault="0044240E" w:rsidP="0044240E">
            <w:pPr>
              <w:spacing w:before="120" w:after="0" w:line="276" w:lineRule="auto"/>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lang w:val="en"/>
              </w:rPr>
              <w:t>It is involved in regulation dendrite development</w:t>
            </w:r>
          </w:p>
        </w:tc>
        <w:tc>
          <w:tcPr>
            <w:tcW w:w="1701" w:type="dxa"/>
            <w:tcBorders>
              <w:top w:val="single" w:sz="4" w:space="0" w:color="000000"/>
              <w:left w:val="single" w:sz="4" w:space="0" w:color="000000"/>
              <w:bottom w:val="single" w:sz="4" w:space="0" w:color="000000"/>
              <w:right w:val="single" w:sz="4" w:space="0" w:color="000000"/>
            </w:tcBorders>
            <w:hideMark/>
          </w:tcPr>
          <w:p w14:paraId="650D36F8" w14:textId="77777777" w:rsidR="0044240E" w:rsidRPr="0044240E" w:rsidRDefault="0044240E" w:rsidP="0044240E">
            <w:pPr>
              <w:spacing w:before="120" w:after="0" w:line="276" w:lineRule="auto"/>
              <w:rPr>
                <w:rFonts w:ascii="Times New Roman" w:eastAsia="Times New Roman" w:hAnsi="Times New Roman" w:cs="Times New Roman"/>
                <w:sz w:val="24"/>
                <w:szCs w:val="24"/>
                <w:highlight w:val="white"/>
                <w:lang w:val="en"/>
              </w:rPr>
            </w:pPr>
            <w:r w:rsidRPr="0044240E">
              <w:rPr>
                <w:rFonts w:ascii="Times New Roman" w:eastAsia="Times New Roman" w:hAnsi="Times New Roman" w:cs="Times New Roman"/>
                <w:sz w:val="24"/>
                <w:szCs w:val="24"/>
                <w:highlight w:val="white"/>
                <w:lang w:val="en"/>
              </w:rPr>
              <w:t>N/A</w:t>
            </w:r>
          </w:p>
        </w:tc>
        <w:tc>
          <w:tcPr>
            <w:tcW w:w="1507" w:type="dxa"/>
            <w:tcBorders>
              <w:top w:val="single" w:sz="4" w:space="0" w:color="000000"/>
              <w:left w:val="single" w:sz="4" w:space="0" w:color="000000"/>
              <w:bottom w:val="single" w:sz="4" w:space="0" w:color="000000"/>
              <w:right w:val="single" w:sz="4" w:space="0" w:color="000000"/>
            </w:tcBorders>
            <w:hideMark/>
          </w:tcPr>
          <w:p w14:paraId="4702B5F0" w14:textId="77777777" w:rsidR="0044240E" w:rsidRPr="0044240E" w:rsidRDefault="00846D94" w:rsidP="0044240E">
            <w:pPr>
              <w:widowControl w:val="0"/>
              <w:spacing w:after="0" w:line="276" w:lineRule="auto"/>
              <w:rPr>
                <w:rFonts w:ascii="Times New Roman" w:eastAsia="Times New Roman" w:hAnsi="Times New Roman" w:cs="Times New Roman"/>
                <w:sz w:val="24"/>
                <w:szCs w:val="24"/>
                <w:lang w:val="en"/>
              </w:rPr>
            </w:pPr>
            <w:hyperlink r:id="rId14" w:history="1">
              <w:r w:rsidR="0044240E" w:rsidRPr="0044240E">
                <w:rPr>
                  <w:rFonts w:ascii="Times New Roman" w:eastAsia="Times New Roman" w:hAnsi="Times New Roman" w:cs="Times New Roman"/>
                  <w:color w:val="0000FF"/>
                  <w:sz w:val="24"/>
                  <w:szCs w:val="24"/>
                  <w:u w:val="single"/>
                  <w:lang w:val="en"/>
                </w:rPr>
                <w:t>https://www.nextprot.org/entry/NX_Q7Z407/</w:t>
              </w:r>
            </w:hyperlink>
          </w:p>
        </w:tc>
        <w:tc>
          <w:tcPr>
            <w:tcW w:w="2462" w:type="dxa"/>
            <w:tcBorders>
              <w:top w:val="single" w:sz="4" w:space="0" w:color="000000"/>
              <w:left w:val="single" w:sz="4" w:space="0" w:color="000000"/>
              <w:bottom w:val="single" w:sz="4" w:space="0" w:color="000000"/>
              <w:right w:val="single" w:sz="4" w:space="0" w:color="000000"/>
            </w:tcBorders>
          </w:tcPr>
          <w:p w14:paraId="4E0A9CF7" w14:textId="77777777" w:rsidR="0044240E" w:rsidRPr="0044240E" w:rsidRDefault="0044240E" w:rsidP="0044240E">
            <w:pPr>
              <w:widowControl w:val="0"/>
              <w:spacing w:after="0" w:line="276" w:lineRule="auto"/>
              <w:ind w:left="-56" w:right="-108"/>
              <w:rPr>
                <w:rFonts w:ascii="Times New Roman" w:eastAsia="Times New Roman" w:hAnsi="Times New Roman" w:cs="Times New Roman"/>
                <w:sz w:val="24"/>
                <w:szCs w:val="24"/>
                <w:highlight w:val="white"/>
                <w:lang w:val="en"/>
              </w:rPr>
            </w:pPr>
            <w:r w:rsidRPr="0044240E">
              <w:rPr>
                <w:rFonts w:ascii="Times New Roman" w:eastAsia="Times New Roman" w:hAnsi="Times New Roman" w:cs="Times New Roman"/>
                <w:sz w:val="24"/>
                <w:szCs w:val="24"/>
                <w:highlight w:val="white"/>
                <w:lang w:val="en"/>
              </w:rPr>
              <w:t>CSMD3 (CUB And Sushi Multiple Domains 3) is a Protein Coding gene. Diseases associated with CSMD3 include </w:t>
            </w:r>
            <w:hyperlink r:id="rId15" w:history="1">
              <w:r w:rsidRPr="0044240E">
                <w:rPr>
                  <w:rFonts w:ascii="Times New Roman" w:eastAsia="Times New Roman" w:hAnsi="Times New Roman" w:cs="Times New Roman"/>
                  <w:color w:val="0000FF"/>
                  <w:sz w:val="24"/>
                  <w:szCs w:val="24"/>
                  <w:highlight w:val="white"/>
                  <w:u w:val="single"/>
                  <w:lang w:val="en"/>
                </w:rPr>
                <w:t>Benign Adult Familial Myoclonic Epilepsy</w:t>
              </w:r>
            </w:hyperlink>
            <w:r w:rsidRPr="0044240E">
              <w:rPr>
                <w:rFonts w:ascii="Times New Roman" w:eastAsia="Times New Roman" w:hAnsi="Times New Roman" w:cs="Times New Roman"/>
                <w:sz w:val="24"/>
                <w:szCs w:val="24"/>
                <w:highlight w:val="white"/>
                <w:lang w:val="en"/>
              </w:rPr>
              <w:t> and </w:t>
            </w:r>
            <w:r w:rsidRPr="0044240E">
              <w:rPr>
                <w:rFonts w:ascii="Times New Roman" w:eastAsia="Times New Roman" w:hAnsi="Times New Roman" w:cs="Times New Roman"/>
                <w:sz w:val="24"/>
                <w:szCs w:val="24"/>
                <w:highlight w:val="white"/>
                <w:u w:val="single"/>
                <w:lang w:val="en"/>
              </w:rPr>
              <w:t>Trichorhinophalangeal Syndrome, Type Ii</w:t>
            </w:r>
            <w:r w:rsidRPr="0044240E">
              <w:rPr>
                <w:rFonts w:ascii="Times New Roman" w:eastAsia="Times New Roman" w:hAnsi="Times New Roman" w:cs="Times New Roman"/>
                <w:sz w:val="24"/>
                <w:szCs w:val="24"/>
                <w:highlight w:val="white"/>
                <w:lang w:val="en"/>
              </w:rPr>
              <w:t>. An important paralog of this gene is </w:t>
            </w:r>
            <w:hyperlink r:id="rId16" w:history="1">
              <w:r w:rsidRPr="0044240E">
                <w:rPr>
                  <w:rFonts w:ascii="Times New Roman" w:eastAsia="Times New Roman" w:hAnsi="Times New Roman" w:cs="Times New Roman"/>
                  <w:color w:val="0000FF"/>
                  <w:sz w:val="24"/>
                  <w:szCs w:val="24"/>
                  <w:highlight w:val="white"/>
                  <w:u w:val="single"/>
                  <w:lang w:val="en"/>
                </w:rPr>
                <w:t>CSMD1</w:t>
              </w:r>
            </w:hyperlink>
            <w:r w:rsidRPr="0044240E">
              <w:rPr>
                <w:rFonts w:ascii="Times New Roman" w:eastAsia="Times New Roman" w:hAnsi="Times New Roman" w:cs="Times New Roman"/>
                <w:sz w:val="24"/>
                <w:szCs w:val="24"/>
                <w:highlight w:val="white"/>
                <w:lang w:val="en"/>
              </w:rPr>
              <w:t>.</w:t>
            </w:r>
          </w:p>
          <w:p w14:paraId="08349556" w14:textId="77777777" w:rsidR="0044240E" w:rsidRPr="0044240E" w:rsidRDefault="0044240E" w:rsidP="0044240E">
            <w:pPr>
              <w:widowControl w:val="0"/>
              <w:spacing w:after="0" w:line="276" w:lineRule="auto"/>
              <w:ind w:left="-56" w:right="-108"/>
              <w:rPr>
                <w:rFonts w:ascii="Times New Roman" w:eastAsia="Times New Roman" w:hAnsi="Times New Roman" w:cs="Times New Roman"/>
                <w:sz w:val="24"/>
                <w:szCs w:val="24"/>
                <w:highlight w:val="white"/>
                <w:vertAlign w:val="subscript"/>
                <w:lang w:val="en"/>
              </w:rPr>
            </w:pPr>
          </w:p>
        </w:tc>
      </w:tr>
      <w:tr w:rsidR="0044240E" w:rsidRPr="0044240E" w14:paraId="095B09BD" w14:textId="77777777" w:rsidTr="009740C7">
        <w:tc>
          <w:tcPr>
            <w:tcW w:w="658" w:type="dxa"/>
            <w:tcBorders>
              <w:top w:val="single" w:sz="4" w:space="0" w:color="000000"/>
              <w:left w:val="single" w:sz="4" w:space="0" w:color="000000"/>
              <w:bottom w:val="single" w:sz="4" w:space="0" w:color="000000"/>
              <w:right w:val="single" w:sz="4" w:space="0" w:color="000000"/>
            </w:tcBorders>
            <w:hideMark/>
          </w:tcPr>
          <w:p w14:paraId="2FC24B58" w14:textId="77777777" w:rsidR="0044240E" w:rsidRPr="0044240E" w:rsidRDefault="0044240E" w:rsidP="0044240E">
            <w:pPr>
              <w:spacing w:after="0" w:line="276" w:lineRule="auto"/>
              <w:rPr>
                <w:rFonts w:ascii="Times New Roman" w:eastAsia="Times New Roman" w:hAnsi="Times New Roman" w:cs="Times New Roman"/>
                <w:sz w:val="24"/>
                <w:szCs w:val="24"/>
                <w:lang w:val="en"/>
              </w:rPr>
            </w:pPr>
            <w:bookmarkStart w:id="1" w:name="_gjdgxs"/>
            <w:bookmarkEnd w:id="1"/>
            <w:r w:rsidRPr="0044240E">
              <w:rPr>
                <w:rFonts w:ascii="Times New Roman" w:eastAsia="Times New Roman" w:hAnsi="Times New Roman" w:cs="Times New Roman"/>
                <w:sz w:val="24"/>
                <w:szCs w:val="24"/>
                <w:lang w:val="en"/>
              </w:rPr>
              <w:t>5</w:t>
            </w:r>
          </w:p>
        </w:tc>
        <w:tc>
          <w:tcPr>
            <w:tcW w:w="845" w:type="dxa"/>
            <w:tcBorders>
              <w:top w:val="single" w:sz="4" w:space="0" w:color="000000"/>
              <w:left w:val="single" w:sz="4" w:space="0" w:color="000000"/>
              <w:bottom w:val="single" w:sz="4" w:space="0" w:color="000000"/>
              <w:right w:val="single" w:sz="4" w:space="0" w:color="000000"/>
            </w:tcBorders>
          </w:tcPr>
          <w:p w14:paraId="4BD12B49" w14:textId="77777777" w:rsidR="0044240E" w:rsidRPr="0044240E" w:rsidRDefault="0044240E" w:rsidP="0044240E">
            <w:pPr>
              <w:spacing w:after="0" w:line="276" w:lineRule="auto"/>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lang w:val="en"/>
              </w:rPr>
              <w:t>LY75</w:t>
            </w:r>
          </w:p>
          <w:p w14:paraId="327671D4" w14:textId="77777777" w:rsidR="0044240E" w:rsidRPr="0044240E" w:rsidRDefault="0044240E" w:rsidP="0044240E">
            <w:pPr>
              <w:spacing w:after="0" w:line="276" w:lineRule="auto"/>
              <w:rPr>
                <w:rFonts w:ascii="Times New Roman" w:eastAsia="Times New Roman" w:hAnsi="Times New Roman" w:cs="Times New Roman"/>
                <w:sz w:val="24"/>
                <w:szCs w:val="24"/>
                <w:lang w:val="en"/>
              </w:rPr>
            </w:pPr>
          </w:p>
        </w:tc>
        <w:tc>
          <w:tcPr>
            <w:tcW w:w="1191" w:type="dxa"/>
            <w:tcBorders>
              <w:top w:val="single" w:sz="4" w:space="0" w:color="000000"/>
              <w:left w:val="single" w:sz="4" w:space="0" w:color="000000"/>
              <w:bottom w:val="single" w:sz="4" w:space="0" w:color="000000"/>
              <w:right w:val="single" w:sz="4" w:space="0" w:color="000000"/>
            </w:tcBorders>
            <w:hideMark/>
          </w:tcPr>
          <w:p w14:paraId="04F9917C" w14:textId="77777777" w:rsidR="0044240E" w:rsidRPr="0044240E" w:rsidRDefault="0044240E" w:rsidP="0044240E">
            <w:pPr>
              <w:widowControl w:val="0"/>
              <w:spacing w:after="0" w:line="276" w:lineRule="auto"/>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highlight w:val="white"/>
                <w:lang w:val="en"/>
              </w:rPr>
              <w:t xml:space="preserve">Lymphocyte antigen </w:t>
            </w:r>
            <w:r w:rsidRPr="0044240E">
              <w:rPr>
                <w:rFonts w:ascii="Times New Roman" w:eastAsia="Times New Roman" w:hAnsi="Times New Roman" w:cs="Times New Roman"/>
                <w:sz w:val="24"/>
                <w:szCs w:val="24"/>
                <w:highlight w:val="white"/>
                <w:lang w:val="en"/>
              </w:rPr>
              <w:lastRenderedPageBreak/>
              <w:t>75</w:t>
            </w:r>
          </w:p>
        </w:tc>
        <w:tc>
          <w:tcPr>
            <w:tcW w:w="2126" w:type="dxa"/>
            <w:tcBorders>
              <w:top w:val="single" w:sz="4" w:space="0" w:color="000000"/>
              <w:left w:val="single" w:sz="4" w:space="0" w:color="000000"/>
              <w:bottom w:val="single" w:sz="4" w:space="0" w:color="000000"/>
              <w:right w:val="single" w:sz="4" w:space="0" w:color="000000"/>
            </w:tcBorders>
          </w:tcPr>
          <w:p w14:paraId="754EEFC0" w14:textId="77777777" w:rsidR="0044240E" w:rsidRPr="0044240E" w:rsidRDefault="0044240E" w:rsidP="0044240E">
            <w:pPr>
              <w:widowControl w:val="0"/>
              <w:spacing w:after="0" w:line="276" w:lineRule="auto"/>
              <w:rPr>
                <w:rFonts w:ascii="Times New Roman" w:eastAsia="Times New Roman" w:hAnsi="Times New Roman" w:cs="Times New Roman"/>
                <w:sz w:val="24"/>
                <w:szCs w:val="24"/>
                <w:highlight w:val="white"/>
                <w:lang w:val="en"/>
              </w:rPr>
            </w:pPr>
            <w:r w:rsidRPr="0044240E">
              <w:rPr>
                <w:rFonts w:ascii="Times New Roman" w:eastAsia="Times New Roman" w:hAnsi="Times New Roman" w:cs="Times New Roman"/>
                <w:sz w:val="24"/>
                <w:szCs w:val="24"/>
                <w:highlight w:val="white"/>
                <w:lang w:val="en"/>
              </w:rPr>
              <w:lastRenderedPageBreak/>
              <w:t xml:space="preserve">Acts as an endocytic receptor to direct captured </w:t>
            </w:r>
            <w:r w:rsidRPr="0044240E">
              <w:rPr>
                <w:rFonts w:ascii="Times New Roman" w:eastAsia="Times New Roman" w:hAnsi="Times New Roman" w:cs="Times New Roman"/>
                <w:sz w:val="24"/>
                <w:szCs w:val="24"/>
                <w:highlight w:val="white"/>
                <w:lang w:val="en"/>
              </w:rPr>
              <w:lastRenderedPageBreak/>
              <w:t>antigens from the extracellular space to a specialized antigen-processing compartment</w:t>
            </w:r>
          </w:p>
          <w:p w14:paraId="7050914F" w14:textId="77777777" w:rsidR="0044240E" w:rsidRPr="0044240E" w:rsidRDefault="0044240E" w:rsidP="0044240E">
            <w:pPr>
              <w:widowControl w:val="0"/>
              <w:spacing w:before="240" w:after="0" w:line="276" w:lineRule="auto"/>
              <w:rPr>
                <w:rFonts w:ascii="Times New Roman" w:eastAsia="Times New Roman" w:hAnsi="Times New Roman" w:cs="Times New Roman"/>
                <w:sz w:val="24"/>
                <w:szCs w:val="24"/>
                <w:highlight w:val="white"/>
                <w:lang w:val="en"/>
              </w:rPr>
            </w:pPr>
            <w:r w:rsidRPr="0044240E">
              <w:rPr>
                <w:rFonts w:ascii="Times New Roman" w:eastAsia="Times New Roman" w:hAnsi="Times New Roman" w:cs="Times New Roman"/>
                <w:sz w:val="24"/>
                <w:szCs w:val="24"/>
                <w:highlight w:val="white"/>
                <w:lang w:val="en"/>
              </w:rPr>
              <w:t>Molecular function:</w:t>
            </w:r>
          </w:p>
          <w:p w14:paraId="5DE36794" w14:textId="77777777" w:rsidR="0044240E" w:rsidRPr="0044240E" w:rsidRDefault="0044240E" w:rsidP="0044240E">
            <w:pPr>
              <w:widowControl w:val="0"/>
              <w:numPr>
                <w:ilvl w:val="0"/>
                <w:numId w:val="5"/>
              </w:numPr>
              <w:spacing w:after="0" w:line="240" w:lineRule="auto"/>
              <w:ind w:left="311"/>
              <w:rPr>
                <w:rFonts w:ascii="Times New Roman" w:eastAsia="Times New Roman" w:hAnsi="Times New Roman" w:cs="Times New Roman"/>
                <w:sz w:val="24"/>
                <w:szCs w:val="24"/>
                <w:highlight w:val="white"/>
                <w:lang w:val="en"/>
              </w:rPr>
            </w:pPr>
            <w:r w:rsidRPr="0044240E">
              <w:rPr>
                <w:rFonts w:ascii="Times New Roman" w:eastAsia="Times New Roman" w:hAnsi="Times New Roman" w:cs="Times New Roman"/>
                <w:sz w:val="24"/>
                <w:szCs w:val="24"/>
                <w:highlight w:val="white"/>
                <w:lang w:val="en"/>
              </w:rPr>
              <w:t>Carbohydrate binding</w:t>
            </w:r>
          </w:p>
          <w:p w14:paraId="7809778C" w14:textId="77777777" w:rsidR="0044240E" w:rsidRPr="0044240E" w:rsidRDefault="0044240E" w:rsidP="0044240E">
            <w:pPr>
              <w:widowControl w:val="0"/>
              <w:numPr>
                <w:ilvl w:val="0"/>
                <w:numId w:val="5"/>
              </w:numPr>
              <w:spacing w:after="0" w:line="240" w:lineRule="auto"/>
              <w:ind w:left="311"/>
              <w:rPr>
                <w:rFonts w:ascii="Times New Roman" w:eastAsia="Times New Roman" w:hAnsi="Times New Roman" w:cs="Times New Roman"/>
                <w:sz w:val="24"/>
                <w:szCs w:val="24"/>
                <w:highlight w:val="white"/>
                <w:lang w:val="en"/>
              </w:rPr>
            </w:pPr>
            <w:r w:rsidRPr="0044240E">
              <w:rPr>
                <w:rFonts w:ascii="Times New Roman" w:eastAsia="Times New Roman" w:hAnsi="Times New Roman" w:cs="Times New Roman"/>
                <w:sz w:val="24"/>
                <w:szCs w:val="24"/>
                <w:highlight w:val="white"/>
                <w:lang w:val="en"/>
              </w:rPr>
              <w:t>Signalling receptor activity</w:t>
            </w:r>
          </w:p>
          <w:p w14:paraId="1E3C2D73" w14:textId="77777777" w:rsidR="0044240E" w:rsidRPr="0044240E" w:rsidRDefault="0044240E" w:rsidP="0044240E">
            <w:pPr>
              <w:widowControl w:val="0"/>
              <w:spacing w:after="0" w:line="276" w:lineRule="auto"/>
              <w:rPr>
                <w:rFonts w:ascii="Times New Roman" w:eastAsia="Times New Roman" w:hAnsi="Times New Roman" w:cs="Times New Roman"/>
                <w:sz w:val="24"/>
                <w:szCs w:val="24"/>
                <w:highlight w:val="white"/>
                <w:lang w:val="en"/>
              </w:rPr>
            </w:pPr>
          </w:p>
        </w:tc>
        <w:tc>
          <w:tcPr>
            <w:tcW w:w="1701" w:type="dxa"/>
            <w:tcBorders>
              <w:top w:val="single" w:sz="4" w:space="0" w:color="000000"/>
              <w:left w:val="single" w:sz="4" w:space="0" w:color="000000"/>
              <w:bottom w:val="single" w:sz="4" w:space="0" w:color="000000"/>
              <w:right w:val="single" w:sz="4" w:space="0" w:color="000000"/>
            </w:tcBorders>
            <w:hideMark/>
          </w:tcPr>
          <w:p w14:paraId="05A8445C" w14:textId="77777777" w:rsidR="0044240E" w:rsidRPr="0044240E" w:rsidRDefault="0044240E" w:rsidP="0044240E">
            <w:pPr>
              <w:widowControl w:val="0"/>
              <w:spacing w:after="0" w:line="276" w:lineRule="auto"/>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lang w:val="en"/>
              </w:rPr>
              <w:lastRenderedPageBreak/>
              <w:t xml:space="preserve">Dendritic Cells Development Lineage </w:t>
            </w:r>
            <w:r w:rsidRPr="0044240E">
              <w:rPr>
                <w:rFonts w:ascii="Times New Roman" w:eastAsia="Times New Roman" w:hAnsi="Times New Roman" w:cs="Times New Roman"/>
                <w:sz w:val="24"/>
                <w:szCs w:val="24"/>
                <w:lang w:val="en"/>
              </w:rPr>
              <w:lastRenderedPageBreak/>
              <w:t>Pathway</w:t>
            </w:r>
          </w:p>
        </w:tc>
        <w:tc>
          <w:tcPr>
            <w:tcW w:w="1507" w:type="dxa"/>
            <w:tcBorders>
              <w:top w:val="single" w:sz="4" w:space="0" w:color="000000"/>
              <w:left w:val="single" w:sz="4" w:space="0" w:color="000000"/>
              <w:bottom w:val="single" w:sz="4" w:space="0" w:color="000000"/>
              <w:right w:val="single" w:sz="4" w:space="0" w:color="000000"/>
            </w:tcBorders>
            <w:hideMark/>
          </w:tcPr>
          <w:p w14:paraId="23533E03" w14:textId="77777777" w:rsidR="0044240E" w:rsidRPr="0044240E" w:rsidRDefault="0044240E" w:rsidP="0044240E">
            <w:pPr>
              <w:widowControl w:val="0"/>
              <w:spacing w:after="0" w:line="276" w:lineRule="auto"/>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u w:val="single"/>
                <w:lang w:val="en"/>
              </w:rPr>
              <w:lastRenderedPageBreak/>
              <w:t>https://www.nextprot.org/entry/NX_O</w:t>
            </w:r>
            <w:r w:rsidRPr="0044240E">
              <w:rPr>
                <w:rFonts w:ascii="Times New Roman" w:eastAsia="Times New Roman" w:hAnsi="Times New Roman" w:cs="Times New Roman"/>
                <w:sz w:val="24"/>
                <w:szCs w:val="24"/>
                <w:u w:val="single"/>
                <w:lang w:val="en"/>
              </w:rPr>
              <w:lastRenderedPageBreak/>
              <w:t>60449/</w:t>
            </w:r>
          </w:p>
        </w:tc>
        <w:tc>
          <w:tcPr>
            <w:tcW w:w="2462" w:type="dxa"/>
            <w:tcBorders>
              <w:top w:val="single" w:sz="4" w:space="0" w:color="000000"/>
              <w:left w:val="single" w:sz="4" w:space="0" w:color="000000"/>
              <w:bottom w:val="single" w:sz="4" w:space="0" w:color="000000"/>
              <w:right w:val="single" w:sz="4" w:space="0" w:color="000000"/>
            </w:tcBorders>
          </w:tcPr>
          <w:p w14:paraId="4B7EC298" w14:textId="77777777" w:rsidR="0044240E" w:rsidRPr="0044240E" w:rsidRDefault="0044240E" w:rsidP="0044240E">
            <w:pPr>
              <w:widowControl w:val="0"/>
              <w:spacing w:after="0" w:line="276" w:lineRule="auto"/>
              <w:ind w:left="-56" w:right="-108"/>
              <w:rPr>
                <w:rFonts w:ascii="Times New Roman" w:eastAsia="Times New Roman" w:hAnsi="Times New Roman" w:cs="Times New Roman"/>
                <w:sz w:val="24"/>
                <w:szCs w:val="24"/>
                <w:highlight w:val="white"/>
                <w:lang w:val="en"/>
              </w:rPr>
            </w:pPr>
            <w:r w:rsidRPr="0044240E">
              <w:rPr>
                <w:rFonts w:ascii="Times New Roman" w:eastAsia="Times New Roman" w:hAnsi="Times New Roman" w:cs="Times New Roman"/>
                <w:sz w:val="24"/>
                <w:szCs w:val="24"/>
                <w:highlight w:val="white"/>
                <w:lang w:val="en"/>
              </w:rPr>
              <w:lastRenderedPageBreak/>
              <w:t xml:space="preserve">LY75 (Lymphocyte Antigen 75) is a Protein Coding gene. Diseases </w:t>
            </w:r>
            <w:r w:rsidRPr="0044240E">
              <w:rPr>
                <w:rFonts w:ascii="Times New Roman" w:eastAsia="Times New Roman" w:hAnsi="Times New Roman" w:cs="Times New Roman"/>
                <w:sz w:val="24"/>
                <w:szCs w:val="24"/>
                <w:highlight w:val="white"/>
                <w:lang w:val="en"/>
              </w:rPr>
              <w:lastRenderedPageBreak/>
              <w:t xml:space="preserve">associated with LY75 include </w:t>
            </w:r>
            <w:hyperlink r:id="rId17" w:history="1">
              <w:r w:rsidRPr="0044240E">
                <w:rPr>
                  <w:rFonts w:ascii="Times New Roman" w:eastAsia="Times New Roman" w:hAnsi="Times New Roman" w:cs="Times New Roman"/>
                  <w:color w:val="0000FF"/>
                  <w:sz w:val="24"/>
                  <w:szCs w:val="24"/>
                  <w:highlight w:val="white"/>
                  <w:u w:val="single"/>
                  <w:lang w:val="en"/>
                </w:rPr>
                <w:t>Pneumonic Plague</w:t>
              </w:r>
            </w:hyperlink>
            <w:r w:rsidRPr="0044240E">
              <w:rPr>
                <w:rFonts w:ascii="Times New Roman" w:eastAsia="Times New Roman" w:hAnsi="Times New Roman" w:cs="Times New Roman"/>
                <w:sz w:val="24"/>
                <w:szCs w:val="24"/>
                <w:highlight w:val="white"/>
                <w:lang w:val="en"/>
              </w:rPr>
              <w:t xml:space="preserve"> and </w:t>
            </w:r>
            <w:hyperlink r:id="rId18" w:history="1">
              <w:r w:rsidRPr="0044240E">
                <w:rPr>
                  <w:rFonts w:ascii="Times New Roman" w:eastAsia="Times New Roman" w:hAnsi="Times New Roman" w:cs="Times New Roman"/>
                  <w:color w:val="0000FF"/>
                  <w:sz w:val="24"/>
                  <w:szCs w:val="24"/>
                  <w:highlight w:val="white"/>
                  <w:u w:val="single"/>
                  <w:lang w:val="en"/>
                </w:rPr>
                <w:t>Adenoiditis</w:t>
              </w:r>
            </w:hyperlink>
            <w:r w:rsidRPr="0044240E">
              <w:rPr>
                <w:rFonts w:ascii="Times New Roman" w:eastAsia="Times New Roman" w:hAnsi="Times New Roman" w:cs="Times New Roman"/>
                <w:sz w:val="24"/>
                <w:szCs w:val="24"/>
                <w:highlight w:val="white"/>
                <w:lang w:val="en"/>
              </w:rPr>
              <w:t xml:space="preserve">. Among its related pathways are </w:t>
            </w:r>
            <w:hyperlink r:id="rId19" w:history="1">
              <w:r w:rsidRPr="0044240E">
                <w:rPr>
                  <w:rFonts w:ascii="Times New Roman" w:eastAsia="Times New Roman" w:hAnsi="Times New Roman" w:cs="Times New Roman"/>
                  <w:color w:val="0000FF"/>
                  <w:sz w:val="24"/>
                  <w:szCs w:val="24"/>
                  <w:highlight w:val="white"/>
                  <w:u w:val="single"/>
                  <w:lang w:val="en"/>
                </w:rPr>
                <w:t>Dendritic Cells Developmental Lineage Pathway</w:t>
              </w:r>
            </w:hyperlink>
            <w:r w:rsidRPr="0044240E">
              <w:rPr>
                <w:rFonts w:ascii="Times New Roman" w:eastAsia="Times New Roman" w:hAnsi="Times New Roman" w:cs="Times New Roman"/>
                <w:sz w:val="24"/>
                <w:szCs w:val="24"/>
                <w:highlight w:val="white"/>
                <w:lang w:val="en"/>
              </w:rPr>
              <w:t xml:space="preserve">. Gene Ontology (GO) annotations related to this gene include </w:t>
            </w:r>
            <w:r w:rsidRPr="0044240E">
              <w:rPr>
                <w:rFonts w:ascii="Times New Roman" w:eastAsia="Times New Roman" w:hAnsi="Times New Roman" w:cs="Times New Roman"/>
                <w:i/>
                <w:sz w:val="24"/>
                <w:szCs w:val="24"/>
                <w:highlight w:val="white"/>
                <w:lang w:val="en"/>
              </w:rPr>
              <w:t>carbohydrate binding</w:t>
            </w:r>
            <w:r w:rsidRPr="0044240E">
              <w:rPr>
                <w:rFonts w:ascii="Times New Roman" w:eastAsia="Times New Roman" w:hAnsi="Times New Roman" w:cs="Times New Roman"/>
                <w:sz w:val="24"/>
                <w:szCs w:val="24"/>
                <w:highlight w:val="white"/>
                <w:lang w:val="en"/>
              </w:rPr>
              <w:t xml:space="preserve">. An important paralog of this gene is </w:t>
            </w:r>
            <w:hyperlink r:id="rId20" w:history="1">
              <w:r w:rsidRPr="0044240E">
                <w:rPr>
                  <w:rFonts w:ascii="Times New Roman" w:eastAsia="Times New Roman" w:hAnsi="Times New Roman" w:cs="Times New Roman"/>
                  <w:color w:val="0000FF"/>
                  <w:sz w:val="24"/>
                  <w:szCs w:val="24"/>
                  <w:highlight w:val="white"/>
                  <w:u w:val="single"/>
                  <w:lang w:val="en"/>
                </w:rPr>
                <w:t>LY75-CD302</w:t>
              </w:r>
            </w:hyperlink>
            <w:r w:rsidRPr="0044240E">
              <w:rPr>
                <w:rFonts w:ascii="Times New Roman" w:eastAsia="Times New Roman" w:hAnsi="Times New Roman" w:cs="Times New Roman"/>
                <w:sz w:val="24"/>
                <w:szCs w:val="24"/>
                <w:highlight w:val="white"/>
                <w:lang w:val="en"/>
              </w:rPr>
              <w:t>.</w:t>
            </w:r>
          </w:p>
          <w:p w14:paraId="58FC2253" w14:textId="77777777" w:rsidR="0044240E" w:rsidRPr="0044240E" w:rsidRDefault="0044240E" w:rsidP="0044240E">
            <w:pPr>
              <w:widowControl w:val="0"/>
              <w:spacing w:after="0" w:line="276" w:lineRule="auto"/>
              <w:ind w:left="-56" w:right="-108"/>
              <w:rPr>
                <w:rFonts w:ascii="Times New Roman" w:eastAsia="Times New Roman" w:hAnsi="Times New Roman" w:cs="Times New Roman"/>
                <w:sz w:val="24"/>
                <w:szCs w:val="24"/>
                <w:highlight w:val="white"/>
                <w:lang w:val="en"/>
              </w:rPr>
            </w:pPr>
          </w:p>
          <w:p w14:paraId="5BBDB393" w14:textId="77777777" w:rsidR="0044240E" w:rsidRPr="0044240E" w:rsidRDefault="0044240E" w:rsidP="0044240E">
            <w:pPr>
              <w:widowControl w:val="0"/>
              <w:spacing w:after="0" w:line="276" w:lineRule="auto"/>
              <w:ind w:left="-56" w:right="-108"/>
              <w:rPr>
                <w:rFonts w:ascii="Times New Roman" w:eastAsia="Times New Roman" w:hAnsi="Times New Roman" w:cs="Times New Roman"/>
                <w:sz w:val="24"/>
                <w:szCs w:val="24"/>
                <w:highlight w:val="white"/>
                <w:lang w:val="en"/>
              </w:rPr>
            </w:pPr>
          </w:p>
          <w:p w14:paraId="179EFE0C" w14:textId="77777777" w:rsidR="0044240E" w:rsidRPr="0044240E" w:rsidRDefault="0044240E" w:rsidP="0044240E">
            <w:pPr>
              <w:widowControl w:val="0"/>
              <w:spacing w:after="0" w:line="276" w:lineRule="auto"/>
              <w:ind w:left="-56" w:right="-108"/>
              <w:rPr>
                <w:rFonts w:ascii="Times New Roman" w:eastAsia="Times New Roman" w:hAnsi="Times New Roman" w:cs="Times New Roman"/>
                <w:sz w:val="24"/>
                <w:szCs w:val="24"/>
                <w:highlight w:val="white"/>
                <w:lang w:val="en"/>
              </w:rPr>
            </w:pPr>
          </w:p>
          <w:p w14:paraId="4984DE90" w14:textId="77777777" w:rsidR="0044240E" w:rsidRPr="0044240E" w:rsidRDefault="0044240E" w:rsidP="0044240E">
            <w:pPr>
              <w:widowControl w:val="0"/>
              <w:spacing w:after="0" w:line="276" w:lineRule="auto"/>
              <w:ind w:left="-56" w:right="-108"/>
              <w:rPr>
                <w:rFonts w:ascii="Times New Roman" w:eastAsia="Times New Roman" w:hAnsi="Times New Roman" w:cs="Times New Roman"/>
                <w:sz w:val="24"/>
                <w:szCs w:val="24"/>
                <w:highlight w:val="white"/>
                <w:lang w:val="en"/>
              </w:rPr>
            </w:pPr>
          </w:p>
        </w:tc>
      </w:tr>
      <w:tr w:rsidR="0044240E" w:rsidRPr="0044240E" w14:paraId="251E58F2" w14:textId="77777777" w:rsidTr="009740C7">
        <w:tc>
          <w:tcPr>
            <w:tcW w:w="658" w:type="dxa"/>
            <w:tcBorders>
              <w:top w:val="single" w:sz="4" w:space="0" w:color="000000"/>
              <w:left w:val="single" w:sz="4" w:space="0" w:color="000000"/>
              <w:bottom w:val="single" w:sz="4" w:space="0" w:color="000000"/>
              <w:right w:val="single" w:sz="4" w:space="0" w:color="000000"/>
            </w:tcBorders>
            <w:hideMark/>
          </w:tcPr>
          <w:p w14:paraId="04915FD2" w14:textId="77777777" w:rsidR="0044240E" w:rsidRPr="0044240E" w:rsidRDefault="0044240E" w:rsidP="0044240E">
            <w:pPr>
              <w:spacing w:after="0" w:line="276" w:lineRule="auto"/>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lang w:val="en"/>
              </w:rPr>
              <w:t>6</w:t>
            </w:r>
          </w:p>
        </w:tc>
        <w:tc>
          <w:tcPr>
            <w:tcW w:w="845" w:type="dxa"/>
            <w:tcBorders>
              <w:top w:val="single" w:sz="4" w:space="0" w:color="000000"/>
              <w:left w:val="single" w:sz="4" w:space="0" w:color="000000"/>
              <w:bottom w:val="single" w:sz="4" w:space="0" w:color="000000"/>
              <w:right w:val="single" w:sz="4" w:space="0" w:color="000000"/>
            </w:tcBorders>
          </w:tcPr>
          <w:p w14:paraId="5815ABB1" w14:textId="77777777" w:rsidR="0044240E" w:rsidRPr="0044240E" w:rsidRDefault="0044240E" w:rsidP="0044240E">
            <w:pPr>
              <w:spacing w:after="0" w:line="276" w:lineRule="auto"/>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lang w:val="en"/>
              </w:rPr>
              <w:t>MYO5A</w:t>
            </w:r>
          </w:p>
          <w:p w14:paraId="52688C2D" w14:textId="77777777" w:rsidR="0044240E" w:rsidRPr="0044240E" w:rsidRDefault="0044240E" w:rsidP="0044240E">
            <w:pPr>
              <w:spacing w:after="0" w:line="276" w:lineRule="auto"/>
              <w:rPr>
                <w:rFonts w:ascii="Times New Roman" w:eastAsia="Times New Roman" w:hAnsi="Times New Roman" w:cs="Times New Roman"/>
                <w:sz w:val="24"/>
                <w:szCs w:val="24"/>
                <w:lang w:val="en"/>
              </w:rPr>
            </w:pPr>
          </w:p>
        </w:tc>
        <w:tc>
          <w:tcPr>
            <w:tcW w:w="1191" w:type="dxa"/>
            <w:tcBorders>
              <w:top w:val="single" w:sz="4" w:space="0" w:color="000000"/>
              <w:left w:val="single" w:sz="4" w:space="0" w:color="000000"/>
              <w:bottom w:val="single" w:sz="4" w:space="0" w:color="000000"/>
              <w:right w:val="single" w:sz="4" w:space="0" w:color="000000"/>
            </w:tcBorders>
            <w:hideMark/>
          </w:tcPr>
          <w:p w14:paraId="0FD68340" w14:textId="77777777" w:rsidR="0044240E" w:rsidRPr="0044240E" w:rsidRDefault="0044240E" w:rsidP="0044240E">
            <w:pPr>
              <w:widowControl w:val="0"/>
              <w:spacing w:after="0" w:line="276" w:lineRule="auto"/>
              <w:rPr>
                <w:rFonts w:ascii="Times New Roman" w:eastAsia="Times New Roman" w:hAnsi="Times New Roman" w:cs="Times New Roman"/>
                <w:sz w:val="24"/>
                <w:szCs w:val="24"/>
                <w:highlight w:val="white"/>
                <w:lang w:val="en"/>
              </w:rPr>
            </w:pPr>
            <w:r w:rsidRPr="0044240E">
              <w:rPr>
                <w:rFonts w:ascii="Times New Roman" w:eastAsia="Times New Roman" w:hAnsi="Times New Roman" w:cs="Times New Roman"/>
                <w:sz w:val="24"/>
                <w:szCs w:val="24"/>
                <w:highlight w:val="white"/>
                <w:lang w:val="en"/>
              </w:rPr>
              <w:t xml:space="preserve">Dilute myosin heavy chain, non-muscle </w:t>
            </w:r>
          </w:p>
        </w:tc>
        <w:tc>
          <w:tcPr>
            <w:tcW w:w="2126" w:type="dxa"/>
            <w:tcBorders>
              <w:top w:val="single" w:sz="4" w:space="0" w:color="000000"/>
              <w:left w:val="single" w:sz="4" w:space="0" w:color="000000"/>
              <w:bottom w:val="single" w:sz="4" w:space="0" w:color="000000"/>
              <w:right w:val="single" w:sz="4" w:space="0" w:color="000000"/>
            </w:tcBorders>
            <w:hideMark/>
          </w:tcPr>
          <w:p w14:paraId="3375ED1E" w14:textId="77777777" w:rsidR="0044240E" w:rsidRPr="0044240E" w:rsidRDefault="0044240E" w:rsidP="0044240E">
            <w:pPr>
              <w:widowControl w:val="0"/>
              <w:spacing w:after="0" w:line="276" w:lineRule="auto"/>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lang w:val="en"/>
              </w:rPr>
              <w:t xml:space="preserve">Actin filament binding </w:t>
            </w:r>
          </w:p>
          <w:p w14:paraId="4E165A96" w14:textId="77777777" w:rsidR="0044240E" w:rsidRPr="0044240E" w:rsidRDefault="0044240E" w:rsidP="0044240E">
            <w:pPr>
              <w:widowControl w:val="0"/>
              <w:spacing w:after="0" w:line="276" w:lineRule="auto"/>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lang w:val="en"/>
              </w:rPr>
              <w:t xml:space="preserve">ATP binding </w:t>
            </w:r>
          </w:p>
          <w:p w14:paraId="4A9DF94B" w14:textId="77777777" w:rsidR="0044240E" w:rsidRPr="0044240E" w:rsidRDefault="0044240E" w:rsidP="0044240E">
            <w:pPr>
              <w:widowControl w:val="0"/>
              <w:spacing w:after="0" w:line="276" w:lineRule="auto"/>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lang w:val="en"/>
              </w:rPr>
              <w:t xml:space="preserve">Calcium ion binding </w:t>
            </w:r>
          </w:p>
          <w:p w14:paraId="2971930E" w14:textId="77777777" w:rsidR="0044240E" w:rsidRPr="0044240E" w:rsidRDefault="0044240E" w:rsidP="0044240E">
            <w:pPr>
              <w:widowControl w:val="0"/>
              <w:spacing w:after="0" w:line="276" w:lineRule="auto"/>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lang w:val="en"/>
              </w:rPr>
              <w:t xml:space="preserve">Calmodulin binding </w:t>
            </w:r>
          </w:p>
          <w:p w14:paraId="05234DA4" w14:textId="77777777" w:rsidR="0044240E" w:rsidRPr="0044240E" w:rsidRDefault="0044240E" w:rsidP="0044240E">
            <w:pPr>
              <w:widowControl w:val="0"/>
              <w:spacing w:after="0" w:line="276" w:lineRule="auto"/>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lang w:val="en"/>
              </w:rPr>
              <w:t xml:space="preserve">Disordered domain specific binding </w:t>
            </w:r>
          </w:p>
          <w:p w14:paraId="36663FFB" w14:textId="77777777" w:rsidR="0044240E" w:rsidRPr="0044240E" w:rsidRDefault="0044240E" w:rsidP="0044240E">
            <w:pPr>
              <w:widowControl w:val="0"/>
              <w:spacing w:after="0" w:line="276" w:lineRule="auto"/>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lang w:val="en"/>
              </w:rPr>
              <w:t xml:space="preserve">Identical protein binding </w:t>
            </w:r>
          </w:p>
          <w:p w14:paraId="0BB14AE4" w14:textId="77777777" w:rsidR="0044240E" w:rsidRPr="0044240E" w:rsidRDefault="0044240E" w:rsidP="0044240E">
            <w:pPr>
              <w:widowControl w:val="0"/>
              <w:spacing w:after="0" w:line="276" w:lineRule="auto"/>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lang w:val="en"/>
              </w:rPr>
              <w:t xml:space="preserve">Microfilament motor activity </w:t>
            </w:r>
          </w:p>
          <w:p w14:paraId="2B92C3FA" w14:textId="77777777" w:rsidR="0044240E" w:rsidRPr="0044240E" w:rsidRDefault="0044240E" w:rsidP="0044240E">
            <w:pPr>
              <w:widowControl w:val="0"/>
              <w:spacing w:after="0" w:line="276" w:lineRule="auto"/>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lang w:val="en"/>
              </w:rPr>
              <w:t xml:space="preserve">Rab GTPase binding </w:t>
            </w:r>
          </w:p>
          <w:p w14:paraId="38751BAC" w14:textId="77777777" w:rsidR="0044240E" w:rsidRPr="0044240E" w:rsidRDefault="0044240E" w:rsidP="0044240E">
            <w:pPr>
              <w:widowControl w:val="0"/>
              <w:spacing w:after="0" w:line="276" w:lineRule="auto"/>
              <w:rPr>
                <w:rFonts w:ascii="Times New Roman" w:eastAsia="Times New Roman" w:hAnsi="Times New Roman" w:cs="Times New Roman"/>
                <w:sz w:val="24"/>
                <w:szCs w:val="24"/>
                <w:highlight w:val="white"/>
                <w:lang w:val="en"/>
              </w:rPr>
            </w:pPr>
            <w:r w:rsidRPr="0044240E">
              <w:rPr>
                <w:rFonts w:ascii="Times New Roman" w:eastAsia="Times New Roman" w:hAnsi="Times New Roman" w:cs="Times New Roman"/>
                <w:sz w:val="24"/>
                <w:szCs w:val="24"/>
                <w:lang w:val="en"/>
              </w:rPr>
              <w:t>RNA binding</w:t>
            </w:r>
          </w:p>
        </w:tc>
        <w:tc>
          <w:tcPr>
            <w:tcW w:w="1701" w:type="dxa"/>
            <w:tcBorders>
              <w:top w:val="single" w:sz="4" w:space="0" w:color="000000"/>
              <w:left w:val="single" w:sz="4" w:space="0" w:color="000000"/>
              <w:bottom w:val="single" w:sz="4" w:space="0" w:color="000000"/>
              <w:right w:val="single" w:sz="4" w:space="0" w:color="000000"/>
            </w:tcBorders>
            <w:hideMark/>
          </w:tcPr>
          <w:p w14:paraId="7FB364C1" w14:textId="77777777" w:rsidR="0044240E" w:rsidRPr="0044240E" w:rsidRDefault="0044240E" w:rsidP="0044240E">
            <w:pPr>
              <w:widowControl w:val="0"/>
              <w:spacing w:after="0" w:line="276" w:lineRule="auto"/>
              <w:rPr>
                <w:rFonts w:ascii="Times New Roman" w:eastAsia="Times New Roman" w:hAnsi="Times New Roman" w:cs="Times New Roman"/>
                <w:sz w:val="24"/>
                <w:szCs w:val="24"/>
                <w:highlight w:val="white"/>
                <w:lang w:val="en"/>
              </w:rPr>
            </w:pPr>
            <w:r w:rsidRPr="0044240E">
              <w:rPr>
                <w:rFonts w:ascii="Times New Roman" w:eastAsia="Times New Roman" w:hAnsi="Times New Roman" w:cs="Times New Roman"/>
                <w:sz w:val="24"/>
                <w:szCs w:val="24"/>
                <w:highlight w:val="white"/>
                <w:lang w:val="en"/>
              </w:rPr>
              <w:t>Pathogenic Escherichia coli infection</w:t>
            </w:r>
          </w:p>
        </w:tc>
        <w:tc>
          <w:tcPr>
            <w:tcW w:w="1507" w:type="dxa"/>
            <w:tcBorders>
              <w:top w:val="single" w:sz="4" w:space="0" w:color="000000"/>
              <w:left w:val="single" w:sz="4" w:space="0" w:color="000000"/>
              <w:bottom w:val="single" w:sz="4" w:space="0" w:color="000000"/>
              <w:right w:val="single" w:sz="4" w:space="0" w:color="000000"/>
            </w:tcBorders>
          </w:tcPr>
          <w:p w14:paraId="202D4710" w14:textId="77777777" w:rsidR="0044240E" w:rsidRPr="0044240E" w:rsidRDefault="0044240E" w:rsidP="0044240E">
            <w:pPr>
              <w:widowControl w:val="0"/>
              <w:spacing w:after="0" w:line="276" w:lineRule="auto"/>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u w:val="single"/>
                <w:lang w:val="en"/>
              </w:rPr>
              <w:t>https://www.nextprot.org/entry/NX_Q9Y4I1/</w:t>
            </w:r>
          </w:p>
          <w:p w14:paraId="040BE98A" w14:textId="77777777" w:rsidR="0044240E" w:rsidRPr="0044240E" w:rsidRDefault="0044240E" w:rsidP="0044240E">
            <w:pPr>
              <w:widowControl w:val="0"/>
              <w:spacing w:after="0" w:line="276" w:lineRule="auto"/>
              <w:rPr>
                <w:rFonts w:ascii="Times New Roman" w:eastAsia="Times New Roman" w:hAnsi="Times New Roman" w:cs="Times New Roman"/>
                <w:sz w:val="24"/>
                <w:szCs w:val="24"/>
                <w:lang w:val="en"/>
              </w:rPr>
            </w:pPr>
          </w:p>
          <w:p w14:paraId="580AF380" w14:textId="77777777" w:rsidR="0044240E" w:rsidRPr="0044240E" w:rsidRDefault="0044240E" w:rsidP="0044240E">
            <w:pPr>
              <w:widowControl w:val="0"/>
              <w:spacing w:after="0" w:line="276" w:lineRule="auto"/>
              <w:rPr>
                <w:rFonts w:ascii="Times New Roman" w:eastAsia="Times New Roman" w:hAnsi="Times New Roman" w:cs="Times New Roman"/>
                <w:sz w:val="24"/>
                <w:szCs w:val="24"/>
                <w:lang w:val="en"/>
              </w:rPr>
            </w:pPr>
          </w:p>
          <w:p w14:paraId="372C6153" w14:textId="77777777" w:rsidR="0044240E" w:rsidRPr="0044240E" w:rsidRDefault="0044240E" w:rsidP="0044240E">
            <w:pPr>
              <w:widowControl w:val="0"/>
              <w:spacing w:after="0" w:line="276" w:lineRule="auto"/>
              <w:rPr>
                <w:rFonts w:ascii="Times New Roman" w:eastAsia="Times New Roman" w:hAnsi="Times New Roman" w:cs="Times New Roman"/>
                <w:sz w:val="24"/>
                <w:szCs w:val="24"/>
                <w:lang w:val="en"/>
              </w:rPr>
            </w:pPr>
          </w:p>
        </w:tc>
        <w:tc>
          <w:tcPr>
            <w:tcW w:w="2462" w:type="dxa"/>
            <w:tcBorders>
              <w:top w:val="single" w:sz="4" w:space="0" w:color="000000"/>
              <w:left w:val="single" w:sz="4" w:space="0" w:color="000000"/>
              <w:bottom w:val="single" w:sz="4" w:space="0" w:color="000000"/>
              <w:right w:val="single" w:sz="4" w:space="0" w:color="000000"/>
            </w:tcBorders>
            <w:hideMark/>
          </w:tcPr>
          <w:p w14:paraId="3C9E6F3D" w14:textId="77777777" w:rsidR="0044240E" w:rsidRPr="0044240E" w:rsidRDefault="0044240E" w:rsidP="0044240E">
            <w:pPr>
              <w:widowControl w:val="0"/>
              <w:shd w:val="clear" w:color="auto" w:fill="FFFFFF"/>
              <w:spacing w:after="0" w:line="276" w:lineRule="auto"/>
              <w:ind w:left="-56" w:right="-108"/>
              <w:rPr>
                <w:rFonts w:ascii="Times New Roman" w:eastAsia="Times New Roman" w:hAnsi="Times New Roman" w:cs="Times New Roman"/>
                <w:sz w:val="24"/>
                <w:szCs w:val="24"/>
                <w:highlight w:val="white"/>
                <w:lang w:val="en"/>
              </w:rPr>
            </w:pPr>
            <w:r w:rsidRPr="0044240E">
              <w:rPr>
                <w:rFonts w:ascii="Times New Roman" w:eastAsia="Times New Roman" w:hAnsi="Times New Roman" w:cs="Times New Roman"/>
                <w:sz w:val="24"/>
                <w:szCs w:val="24"/>
                <w:highlight w:val="white"/>
                <w:lang w:val="en"/>
              </w:rPr>
              <w:t xml:space="preserve">MYO5A (Myosin VA) is a Protein Coding gene. Diseases associated with MYO5A include </w:t>
            </w:r>
            <w:hyperlink r:id="rId21" w:history="1">
              <w:r w:rsidRPr="0044240E">
                <w:rPr>
                  <w:rFonts w:ascii="Times New Roman" w:eastAsia="Times New Roman" w:hAnsi="Times New Roman" w:cs="Times New Roman"/>
                  <w:color w:val="0000FF"/>
                  <w:sz w:val="24"/>
                  <w:szCs w:val="24"/>
                  <w:highlight w:val="white"/>
                  <w:u w:val="single"/>
                  <w:lang w:val="en"/>
                </w:rPr>
                <w:t>Griscelli Syndrome, Type 1</w:t>
              </w:r>
            </w:hyperlink>
            <w:r w:rsidRPr="0044240E">
              <w:rPr>
                <w:rFonts w:ascii="Times New Roman" w:eastAsia="Times New Roman" w:hAnsi="Times New Roman" w:cs="Times New Roman"/>
                <w:sz w:val="24"/>
                <w:szCs w:val="24"/>
                <w:highlight w:val="white"/>
                <w:lang w:val="en"/>
              </w:rPr>
              <w:t xml:space="preserve"> and </w:t>
            </w:r>
            <w:hyperlink r:id="rId22" w:history="1">
              <w:r w:rsidRPr="0044240E">
                <w:rPr>
                  <w:rFonts w:ascii="Times New Roman" w:eastAsia="Times New Roman" w:hAnsi="Times New Roman" w:cs="Times New Roman"/>
                  <w:color w:val="0000FF"/>
                  <w:sz w:val="24"/>
                  <w:szCs w:val="24"/>
                  <w:highlight w:val="white"/>
                  <w:u w:val="single"/>
                  <w:lang w:val="en"/>
                </w:rPr>
                <w:t>Griscelli Syndrome, Type 3</w:t>
              </w:r>
            </w:hyperlink>
            <w:r w:rsidRPr="0044240E">
              <w:rPr>
                <w:rFonts w:ascii="Times New Roman" w:eastAsia="Times New Roman" w:hAnsi="Times New Roman" w:cs="Times New Roman"/>
                <w:sz w:val="24"/>
                <w:szCs w:val="24"/>
                <w:highlight w:val="white"/>
                <w:lang w:val="en"/>
              </w:rPr>
              <w:t xml:space="preserve">. Among its related pathways are </w:t>
            </w:r>
            <w:hyperlink r:id="rId23" w:history="1">
              <w:r w:rsidRPr="0044240E">
                <w:rPr>
                  <w:rFonts w:ascii="Times New Roman" w:eastAsia="Times New Roman" w:hAnsi="Times New Roman" w:cs="Times New Roman"/>
                  <w:color w:val="0000FF"/>
                  <w:sz w:val="24"/>
                  <w:szCs w:val="24"/>
                  <w:highlight w:val="white"/>
                  <w:u w:val="single"/>
                  <w:lang w:val="en"/>
                </w:rPr>
                <w:t>Sertoli-Sertoli Cell Junction Dynamics</w:t>
              </w:r>
            </w:hyperlink>
            <w:r w:rsidRPr="0044240E">
              <w:rPr>
                <w:rFonts w:ascii="Times New Roman" w:eastAsia="Times New Roman" w:hAnsi="Times New Roman" w:cs="Times New Roman"/>
                <w:sz w:val="24"/>
                <w:szCs w:val="24"/>
                <w:highlight w:val="white"/>
                <w:lang w:val="en"/>
              </w:rPr>
              <w:t xml:space="preserve"> and </w:t>
            </w:r>
            <w:hyperlink r:id="rId24" w:history="1">
              <w:r w:rsidRPr="0044240E">
                <w:rPr>
                  <w:rFonts w:ascii="Times New Roman" w:eastAsia="Times New Roman" w:hAnsi="Times New Roman" w:cs="Times New Roman"/>
                  <w:color w:val="0000FF"/>
                  <w:sz w:val="24"/>
                  <w:szCs w:val="24"/>
                  <w:highlight w:val="white"/>
                  <w:u w:val="single"/>
                  <w:lang w:val="en"/>
                </w:rPr>
                <w:t>Translocation of GLUT4 to the plasma membrane</w:t>
              </w:r>
            </w:hyperlink>
            <w:r w:rsidRPr="0044240E">
              <w:rPr>
                <w:rFonts w:ascii="Times New Roman" w:eastAsia="Times New Roman" w:hAnsi="Times New Roman" w:cs="Times New Roman"/>
                <w:sz w:val="24"/>
                <w:szCs w:val="24"/>
                <w:highlight w:val="white"/>
                <w:lang w:val="en"/>
              </w:rPr>
              <w:t xml:space="preserve">. Gene Ontology (GO) annotations related to this gene include </w:t>
            </w:r>
            <w:r w:rsidRPr="0044240E">
              <w:rPr>
                <w:rFonts w:ascii="Times New Roman" w:eastAsia="Times New Roman" w:hAnsi="Times New Roman" w:cs="Times New Roman"/>
                <w:i/>
                <w:sz w:val="24"/>
                <w:szCs w:val="24"/>
                <w:highlight w:val="white"/>
                <w:lang w:val="en"/>
              </w:rPr>
              <w:t>actin binding</w:t>
            </w:r>
            <w:r w:rsidRPr="0044240E">
              <w:rPr>
                <w:rFonts w:ascii="Times New Roman" w:eastAsia="Times New Roman" w:hAnsi="Times New Roman" w:cs="Times New Roman"/>
                <w:sz w:val="24"/>
                <w:szCs w:val="24"/>
                <w:highlight w:val="white"/>
                <w:lang w:val="en"/>
              </w:rPr>
              <w:t xml:space="preserve">. An important paralog of this gene is </w:t>
            </w:r>
            <w:hyperlink r:id="rId25" w:history="1">
              <w:r w:rsidRPr="0044240E">
                <w:rPr>
                  <w:rFonts w:ascii="Times New Roman" w:eastAsia="Times New Roman" w:hAnsi="Times New Roman" w:cs="Times New Roman"/>
                  <w:color w:val="0000FF"/>
                  <w:sz w:val="24"/>
                  <w:szCs w:val="24"/>
                  <w:highlight w:val="white"/>
                  <w:u w:val="single"/>
                  <w:lang w:val="en"/>
                </w:rPr>
                <w:t>MYO5B</w:t>
              </w:r>
            </w:hyperlink>
            <w:r w:rsidRPr="0044240E">
              <w:rPr>
                <w:rFonts w:ascii="Times New Roman" w:eastAsia="Times New Roman" w:hAnsi="Times New Roman" w:cs="Times New Roman"/>
                <w:sz w:val="24"/>
                <w:szCs w:val="24"/>
                <w:highlight w:val="white"/>
                <w:lang w:val="en"/>
              </w:rPr>
              <w:t>.</w:t>
            </w:r>
          </w:p>
        </w:tc>
      </w:tr>
      <w:tr w:rsidR="0044240E" w:rsidRPr="0044240E" w14:paraId="6724B03D" w14:textId="77777777" w:rsidTr="009740C7">
        <w:tc>
          <w:tcPr>
            <w:tcW w:w="658" w:type="dxa"/>
            <w:tcBorders>
              <w:top w:val="single" w:sz="4" w:space="0" w:color="000000"/>
              <w:left w:val="single" w:sz="4" w:space="0" w:color="000000"/>
              <w:bottom w:val="single" w:sz="4" w:space="0" w:color="000000"/>
              <w:right w:val="single" w:sz="4" w:space="0" w:color="000000"/>
            </w:tcBorders>
            <w:hideMark/>
          </w:tcPr>
          <w:p w14:paraId="1846F0F7" w14:textId="77777777" w:rsidR="0044240E" w:rsidRPr="0044240E" w:rsidRDefault="0044240E" w:rsidP="0044240E">
            <w:pPr>
              <w:spacing w:after="0" w:line="276" w:lineRule="auto"/>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lang w:val="en"/>
              </w:rPr>
              <w:t>7</w:t>
            </w:r>
          </w:p>
        </w:tc>
        <w:tc>
          <w:tcPr>
            <w:tcW w:w="845" w:type="dxa"/>
            <w:tcBorders>
              <w:top w:val="single" w:sz="4" w:space="0" w:color="000000"/>
              <w:left w:val="single" w:sz="4" w:space="0" w:color="000000"/>
              <w:bottom w:val="single" w:sz="4" w:space="0" w:color="000000"/>
              <w:right w:val="single" w:sz="4" w:space="0" w:color="000000"/>
            </w:tcBorders>
            <w:hideMark/>
          </w:tcPr>
          <w:p w14:paraId="7496FE48" w14:textId="77777777" w:rsidR="0044240E" w:rsidRPr="0044240E" w:rsidRDefault="0044240E" w:rsidP="0044240E">
            <w:pPr>
              <w:spacing w:after="0" w:line="276" w:lineRule="auto"/>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lang w:val="en"/>
              </w:rPr>
              <w:t>PHKA2</w:t>
            </w:r>
          </w:p>
        </w:tc>
        <w:tc>
          <w:tcPr>
            <w:tcW w:w="1191" w:type="dxa"/>
            <w:tcBorders>
              <w:top w:val="single" w:sz="4" w:space="0" w:color="000000"/>
              <w:left w:val="single" w:sz="4" w:space="0" w:color="000000"/>
              <w:bottom w:val="single" w:sz="4" w:space="0" w:color="000000"/>
              <w:right w:val="single" w:sz="4" w:space="0" w:color="000000"/>
            </w:tcBorders>
            <w:hideMark/>
          </w:tcPr>
          <w:p w14:paraId="5FA60617" w14:textId="77777777" w:rsidR="0044240E" w:rsidRPr="0044240E" w:rsidRDefault="0044240E" w:rsidP="0044240E">
            <w:pPr>
              <w:widowControl w:val="0"/>
              <w:spacing w:after="0" w:line="276" w:lineRule="auto"/>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lang w:val="en"/>
              </w:rPr>
              <w:t xml:space="preserve">Phosphorylase b kinase regulatory subunit </w:t>
            </w:r>
            <w:r w:rsidRPr="0044240E">
              <w:rPr>
                <w:rFonts w:ascii="Times New Roman" w:eastAsia="Times New Roman" w:hAnsi="Times New Roman" w:cs="Times New Roman"/>
                <w:sz w:val="24"/>
                <w:szCs w:val="24"/>
                <w:lang w:val="en"/>
              </w:rPr>
              <w:lastRenderedPageBreak/>
              <w:t>alpha, liver isoform</w:t>
            </w:r>
          </w:p>
        </w:tc>
        <w:tc>
          <w:tcPr>
            <w:tcW w:w="2126" w:type="dxa"/>
            <w:tcBorders>
              <w:top w:val="single" w:sz="4" w:space="0" w:color="000000"/>
              <w:left w:val="single" w:sz="4" w:space="0" w:color="000000"/>
              <w:bottom w:val="single" w:sz="4" w:space="0" w:color="000000"/>
              <w:right w:val="single" w:sz="4" w:space="0" w:color="000000"/>
            </w:tcBorders>
          </w:tcPr>
          <w:p w14:paraId="7F449CF5" w14:textId="77777777" w:rsidR="0044240E" w:rsidRPr="0044240E" w:rsidRDefault="0044240E" w:rsidP="0044240E">
            <w:pPr>
              <w:widowControl w:val="0"/>
              <w:shd w:val="clear" w:color="auto" w:fill="FFFFFF"/>
              <w:spacing w:after="0" w:line="276" w:lineRule="auto"/>
              <w:ind w:left="28" w:right="160"/>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lang w:val="en"/>
              </w:rPr>
              <w:lastRenderedPageBreak/>
              <w:t xml:space="preserve">Phosphorylase b kinase catalyzes the phosphorylation of serine in </w:t>
            </w:r>
            <w:r w:rsidRPr="0044240E">
              <w:rPr>
                <w:rFonts w:ascii="Times New Roman" w:eastAsia="Times New Roman" w:hAnsi="Times New Roman" w:cs="Times New Roman"/>
                <w:sz w:val="24"/>
                <w:szCs w:val="24"/>
                <w:lang w:val="en"/>
              </w:rPr>
              <w:lastRenderedPageBreak/>
              <w:t xml:space="preserve">certain substrates, including troponin I. </w:t>
            </w:r>
          </w:p>
          <w:p w14:paraId="064665D5" w14:textId="77777777" w:rsidR="0044240E" w:rsidRPr="0044240E" w:rsidRDefault="0044240E" w:rsidP="0044240E">
            <w:pPr>
              <w:widowControl w:val="0"/>
              <w:shd w:val="clear" w:color="auto" w:fill="FFFFFF"/>
              <w:spacing w:after="0" w:line="276" w:lineRule="auto"/>
              <w:ind w:left="28" w:right="160"/>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lang w:val="en"/>
              </w:rPr>
              <w:t>The alpha chain may bind calmodulin.</w:t>
            </w:r>
          </w:p>
          <w:p w14:paraId="55BD558C" w14:textId="77777777" w:rsidR="0044240E" w:rsidRPr="0044240E" w:rsidRDefault="0044240E" w:rsidP="0044240E">
            <w:pPr>
              <w:widowControl w:val="0"/>
              <w:shd w:val="clear" w:color="auto" w:fill="FFFFFF"/>
              <w:spacing w:after="0" w:line="276" w:lineRule="auto"/>
              <w:ind w:left="28" w:right="160"/>
              <w:rPr>
                <w:rFonts w:ascii="Times New Roman" w:eastAsia="Times New Roman" w:hAnsi="Times New Roman" w:cs="Times New Roman"/>
                <w:sz w:val="24"/>
                <w:szCs w:val="24"/>
                <w:highlight w:val="white"/>
                <w:lang w:val="en"/>
              </w:rPr>
            </w:pPr>
          </w:p>
        </w:tc>
        <w:tc>
          <w:tcPr>
            <w:tcW w:w="1701" w:type="dxa"/>
            <w:tcBorders>
              <w:top w:val="single" w:sz="4" w:space="0" w:color="000000"/>
              <w:left w:val="single" w:sz="4" w:space="0" w:color="000000"/>
              <w:bottom w:val="single" w:sz="4" w:space="0" w:color="000000"/>
              <w:right w:val="single" w:sz="4" w:space="0" w:color="000000"/>
            </w:tcBorders>
            <w:hideMark/>
          </w:tcPr>
          <w:p w14:paraId="5B87CC66" w14:textId="77777777" w:rsidR="0044240E" w:rsidRPr="0044240E" w:rsidRDefault="0044240E" w:rsidP="0044240E">
            <w:pPr>
              <w:widowControl w:val="0"/>
              <w:numPr>
                <w:ilvl w:val="0"/>
                <w:numId w:val="6"/>
              </w:numPr>
              <w:spacing w:after="0" w:line="240" w:lineRule="auto"/>
              <w:ind w:left="322"/>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lang w:val="en"/>
              </w:rPr>
              <w:lastRenderedPageBreak/>
              <w:t>Calcium signalling pathway (hsa04020)</w:t>
            </w:r>
          </w:p>
          <w:p w14:paraId="03B95E84" w14:textId="77777777" w:rsidR="0044240E" w:rsidRPr="0044240E" w:rsidRDefault="0044240E" w:rsidP="0044240E">
            <w:pPr>
              <w:widowControl w:val="0"/>
              <w:numPr>
                <w:ilvl w:val="0"/>
                <w:numId w:val="6"/>
              </w:numPr>
              <w:spacing w:after="0" w:line="240" w:lineRule="auto"/>
              <w:ind w:left="322"/>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lang w:val="en"/>
              </w:rPr>
              <w:t xml:space="preserve">Insulin signalling </w:t>
            </w:r>
            <w:r w:rsidRPr="0044240E">
              <w:rPr>
                <w:rFonts w:ascii="Times New Roman" w:eastAsia="Times New Roman" w:hAnsi="Times New Roman" w:cs="Times New Roman"/>
                <w:sz w:val="24"/>
                <w:szCs w:val="24"/>
                <w:lang w:val="en"/>
              </w:rPr>
              <w:lastRenderedPageBreak/>
              <w:t>pathway (hsa0491)</w:t>
            </w:r>
          </w:p>
          <w:p w14:paraId="796BB249" w14:textId="77777777" w:rsidR="0044240E" w:rsidRPr="0044240E" w:rsidRDefault="0044240E" w:rsidP="0044240E">
            <w:pPr>
              <w:widowControl w:val="0"/>
              <w:numPr>
                <w:ilvl w:val="0"/>
                <w:numId w:val="6"/>
              </w:numPr>
              <w:spacing w:after="0" w:line="240" w:lineRule="auto"/>
              <w:ind w:left="322"/>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lang w:val="en"/>
              </w:rPr>
              <w:t>Glucagon signalling pathway (hsa04922)</w:t>
            </w:r>
          </w:p>
        </w:tc>
        <w:tc>
          <w:tcPr>
            <w:tcW w:w="1507" w:type="dxa"/>
            <w:tcBorders>
              <w:top w:val="single" w:sz="4" w:space="0" w:color="000000"/>
              <w:left w:val="single" w:sz="4" w:space="0" w:color="000000"/>
              <w:bottom w:val="single" w:sz="4" w:space="0" w:color="000000"/>
              <w:right w:val="single" w:sz="4" w:space="0" w:color="000000"/>
            </w:tcBorders>
            <w:hideMark/>
          </w:tcPr>
          <w:p w14:paraId="33A38D89" w14:textId="77777777" w:rsidR="0044240E" w:rsidRPr="0044240E" w:rsidRDefault="00846D94" w:rsidP="0044240E">
            <w:pPr>
              <w:widowControl w:val="0"/>
              <w:spacing w:after="0" w:line="276" w:lineRule="auto"/>
              <w:rPr>
                <w:rFonts w:ascii="Times New Roman" w:eastAsia="Times New Roman" w:hAnsi="Times New Roman" w:cs="Times New Roman"/>
                <w:sz w:val="24"/>
                <w:szCs w:val="24"/>
                <w:lang w:val="en"/>
              </w:rPr>
            </w:pPr>
            <w:hyperlink r:id="rId26" w:history="1">
              <w:r w:rsidR="0044240E" w:rsidRPr="0044240E">
                <w:rPr>
                  <w:rFonts w:ascii="Times New Roman" w:eastAsia="Times New Roman" w:hAnsi="Times New Roman" w:cs="Times New Roman"/>
                  <w:color w:val="0000FF"/>
                  <w:sz w:val="24"/>
                  <w:szCs w:val="24"/>
                  <w:u w:val="single"/>
                  <w:lang w:val="en"/>
                </w:rPr>
                <w:t>https://www.nextprot.org/entry/NX_P46019/</w:t>
              </w:r>
            </w:hyperlink>
          </w:p>
        </w:tc>
        <w:tc>
          <w:tcPr>
            <w:tcW w:w="2462" w:type="dxa"/>
            <w:tcBorders>
              <w:top w:val="single" w:sz="4" w:space="0" w:color="000000"/>
              <w:left w:val="single" w:sz="4" w:space="0" w:color="000000"/>
              <w:bottom w:val="single" w:sz="4" w:space="0" w:color="000000"/>
              <w:right w:val="single" w:sz="4" w:space="0" w:color="000000"/>
            </w:tcBorders>
            <w:hideMark/>
          </w:tcPr>
          <w:p w14:paraId="247993B8" w14:textId="77777777" w:rsidR="0044240E" w:rsidRPr="0044240E" w:rsidRDefault="0044240E" w:rsidP="0044240E">
            <w:pPr>
              <w:widowControl w:val="0"/>
              <w:shd w:val="clear" w:color="auto" w:fill="FFFFFF"/>
              <w:spacing w:after="0" w:line="276" w:lineRule="auto"/>
              <w:ind w:left="-56" w:right="-108"/>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lang w:val="en"/>
              </w:rPr>
              <w:t xml:space="preserve">PHKA2 (Phosphorylase Kinase Regulatory Subunit Alpha 2) is a Protein Coding gene. Diseases associated with </w:t>
            </w:r>
            <w:r w:rsidRPr="0044240E">
              <w:rPr>
                <w:rFonts w:ascii="Times New Roman" w:eastAsia="Times New Roman" w:hAnsi="Times New Roman" w:cs="Times New Roman"/>
                <w:sz w:val="24"/>
                <w:szCs w:val="24"/>
                <w:lang w:val="en"/>
              </w:rPr>
              <w:lastRenderedPageBreak/>
              <w:t>PHKA2 include </w:t>
            </w:r>
            <w:hyperlink r:id="rId27" w:history="1">
              <w:r w:rsidRPr="0044240E">
                <w:rPr>
                  <w:rFonts w:ascii="Times New Roman" w:eastAsia="Times New Roman" w:hAnsi="Times New Roman" w:cs="Times New Roman"/>
                  <w:color w:val="0000FF"/>
                  <w:sz w:val="24"/>
                  <w:szCs w:val="24"/>
                  <w:u w:val="single"/>
                  <w:lang w:val="en"/>
                </w:rPr>
                <w:t>Glycogen Storage Disease Ixa1</w:t>
              </w:r>
            </w:hyperlink>
            <w:r w:rsidRPr="0044240E">
              <w:rPr>
                <w:rFonts w:ascii="Times New Roman" w:eastAsia="Times New Roman" w:hAnsi="Times New Roman" w:cs="Times New Roman"/>
                <w:sz w:val="24"/>
                <w:szCs w:val="24"/>
                <w:lang w:val="en"/>
              </w:rPr>
              <w:t> and </w:t>
            </w:r>
            <w:hyperlink r:id="rId28" w:history="1">
              <w:r w:rsidRPr="0044240E">
                <w:rPr>
                  <w:rFonts w:ascii="Times New Roman" w:eastAsia="Times New Roman" w:hAnsi="Times New Roman" w:cs="Times New Roman"/>
                  <w:color w:val="0000FF"/>
                  <w:sz w:val="24"/>
                  <w:szCs w:val="24"/>
                  <w:u w:val="single"/>
                  <w:lang w:val="en"/>
                </w:rPr>
                <w:t>Glycogen Storage Disease Due To Liver Phosphorylase Kinase Deficiency</w:t>
              </w:r>
            </w:hyperlink>
            <w:r w:rsidRPr="0044240E">
              <w:rPr>
                <w:rFonts w:ascii="Times New Roman" w:eastAsia="Times New Roman" w:hAnsi="Times New Roman" w:cs="Times New Roman"/>
                <w:sz w:val="24"/>
                <w:szCs w:val="24"/>
                <w:lang w:val="en"/>
              </w:rPr>
              <w:t>. Among its related pathways are </w:t>
            </w:r>
            <w:hyperlink r:id="rId29" w:history="1">
              <w:r w:rsidRPr="0044240E">
                <w:rPr>
                  <w:rFonts w:ascii="Times New Roman" w:eastAsia="Times New Roman" w:hAnsi="Times New Roman" w:cs="Times New Roman"/>
                  <w:color w:val="0000FF"/>
                  <w:sz w:val="24"/>
                  <w:szCs w:val="24"/>
                  <w:u w:val="single"/>
                  <w:lang w:val="en"/>
                </w:rPr>
                <w:t>Glycogen Metabolism</w:t>
              </w:r>
            </w:hyperlink>
            <w:r w:rsidRPr="0044240E">
              <w:rPr>
                <w:rFonts w:ascii="Times New Roman" w:eastAsia="Times New Roman" w:hAnsi="Times New Roman" w:cs="Times New Roman"/>
                <w:sz w:val="24"/>
                <w:szCs w:val="24"/>
                <w:lang w:val="en"/>
              </w:rPr>
              <w:t> and </w:t>
            </w:r>
            <w:hyperlink r:id="rId30" w:history="1">
              <w:r w:rsidRPr="0044240E">
                <w:rPr>
                  <w:rFonts w:ascii="Times New Roman" w:eastAsia="Times New Roman" w:hAnsi="Times New Roman" w:cs="Times New Roman"/>
                  <w:color w:val="0000FF"/>
                  <w:sz w:val="24"/>
                  <w:szCs w:val="24"/>
                  <w:u w:val="single"/>
                  <w:lang w:val="en"/>
                </w:rPr>
                <w:t>Glucose metabolism</w:t>
              </w:r>
            </w:hyperlink>
            <w:r w:rsidRPr="0044240E">
              <w:rPr>
                <w:rFonts w:ascii="Times New Roman" w:eastAsia="Times New Roman" w:hAnsi="Times New Roman" w:cs="Times New Roman"/>
                <w:sz w:val="24"/>
                <w:szCs w:val="24"/>
                <w:lang w:val="en"/>
              </w:rPr>
              <w:t>. Gene Ontology (GO) annotations related to this gene include calmodulin binding and phosphorylase kinase activity. An important paralog of this gene is </w:t>
            </w:r>
            <w:hyperlink r:id="rId31" w:history="1">
              <w:r w:rsidRPr="0044240E">
                <w:rPr>
                  <w:rFonts w:ascii="Times New Roman" w:eastAsia="Times New Roman" w:hAnsi="Times New Roman" w:cs="Times New Roman"/>
                  <w:color w:val="0000FF"/>
                  <w:sz w:val="24"/>
                  <w:szCs w:val="24"/>
                  <w:u w:val="single"/>
                  <w:lang w:val="en"/>
                </w:rPr>
                <w:t>PHKA1</w:t>
              </w:r>
            </w:hyperlink>
            <w:r w:rsidRPr="0044240E">
              <w:rPr>
                <w:rFonts w:ascii="Times New Roman" w:eastAsia="Times New Roman" w:hAnsi="Times New Roman" w:cs="Times New Roman"/>
                <w:sz w:val="24"/>
                <w:szCs w:val="24"/>
                <w:lang w:val="en"/>
              </w:rPr>
              <w:t>.</w:t>
            </w:r>
          </w:p>
        </w:tc>
      </w:tr>
      <w:tr w:rsidR="0044240E" w:rsidRPr="0044240E" w14:paraId="5827C0D9" w14:textId="77777777" w:rsidTr="009740C7">
        <w:tc>
          <w:tcPr>
            <w:tcW w:w="658" w:type="dxa"/>
            <w:tcBorders>
              <w:top w:val="single" w:sz="4" w:space="0" w:color="000000"/>
              <w:left w:val="single" w:sz="4" w:space="0" w:color="000000"/>
              <w:bottom w:val="single" w:sz="4" w:space="0" w:color="000000"/>
              <w:right w:val="single" w:sz="4" w:space="0" w:color="000000"/>
            </w:tcBorders>
          </w:tcPr>
          <w:p w14:paraId="058A0F6C" w14:textId="77777777" w:rsidR="0044240E" w:rsidRPr="0044240E" w:rsidRDefault="0044240E" w:rsidP="0044240E">
            <w:pPr>
              <w:spacing w:after="0" w:line="276" w:lineRule="auto"/>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lang w:val="en"/>
              </w:rPr>
              <w:t>8</w:t>
            </w:r>
          </w:p>
          <w:p w14:paraId="1C7E4DFF" w14:textId="77777777" w:rsidR="0044240E" w:rsidRPr="0044240E" w:rsidRDefault="0044240E" w:rsidP="0044240E">
            <w:pPr>
              <w:spacing w:after="0" w:line="276" w:lineRule="auto"/>
              <w:rPr>
                <w:rFonts w:ascii="Times New Roman" w:eastAsia="Times New Roman" w:hAnsi="Times New Roman" w:cs="Times New Roman"/>
                <w:sz w:val="24"/>
                <w:szCs w:val="24"/>
                <w:lang w:val="en"/>
              </w:rPr>
            </w:pPr>
          </w:p>
        </w:tc>
        <w:tc>
          <w:tcPr>
            <w:tcW w:w="845" w:type="dxa"/>
            <w:tcBorders>
              <w:top w:val="single" w:sz="4" w:space="0" w:color="000000"/>
              <w:left w:val="single" w:sz="4" w:space="0" w:color="000000"/>
              <w:bottom w:val="single" w:sz="4" w:space="0" w:color="000000"/>
              <w:right w:val="single" w:sz="4" w:space="0" w:color="000000"/>
            </w:tcBorders>
          </w:tcPr>
          <w:p w14:paraId="3482E61C" w14:textId="77777777" w:rsidR="0044240E" w:rsidRPr="0044240E" w:rsidRDefault="0044240E" w:rsidP="0044240E">
            <w:pPr>
              <w:spacing w:after="0" w:line="276" w:lineRule="auto"/>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lang w:val="en"/>
              </w:rPr>
              <w:t>SVEP1</w:t>
            </w:r>
          </w:p>
          <w:p w14:paraId="1CC29C09" w14:textId="77777777" w:rsidR="0044240E" w:rsidRPr="0044240E" w:rsidRDefault="0044240E" w:rsidP="0044240E">
            <w:pPr>
              <w:spacing w:after="0" w:line="276" w:lineRule="auto"/>
              <w:rPr>
                <w:rFonts w:ascii="Times New Roman" w:eastAsia="Times New Roman" w:hAnsi="Times New Roman" w:cs="Times New Roman"/>
                <w:sz w:val="24"/>
                <w:szCs w:val="24"/>
                <w:lang w:val="en"/>
              </w:rPr>
            </w:pPr>
          </w:p>
        </w:tc>
        <w:tc>
          <w:tcPr>
            <w:tcW w:w="1191" w:type="dxa"/>
            <w:tcBorders>
              <w:top w:val="single" w:sz="4" w:space="0" w:color="000000"/>
              <w:left w:val="single" w:sz="4" w:space="0" w:color="000000"/>
              <w:bottom w:val="single" w:sz="4" w:space="0" w:color="000000"/>
              <w:right w:val="single" w:sz="4" w:space="0" w:color="000000"/>
            </w:tcBorders>
            <w:hideMark/>
          </w:tcPr>
          <w:p w14:paraId="70E8D344" w14:textId="77777777" w:rsidR="0044240E" w:rsidRPr="0044240E" w:rsidRDefault="0044240E" w:rsidP="0044240E">
            <w:pPr>
              <w:widowControl w:val="0"/>
              <w:spacing w:after="0" w:line="276" w:lineRule="auto"/>
              <w:rPr>
                <w:rFonts w:ascii="Times New Roman" w:eastAsia="Times New Roman" w:hAnsi="Times New Roman" w:cs="Times New Roman"/>
                <w:sz w:val="24"/>
                <w:szCs w:val="24"/>
                <w:highlight w:val="white"/>
                <w:lang w:val="en"/>
              </w:rPr>
            </w:pPr>
            <w:r w:rsidRPr="0044240E">
              <w:rPr>
                <w:rFonts w:ascii="Times New Roman" w:eastAsia="Times New Roman" w:hAnsi="Times New Roman" w:cs="Times New Roman"/>
                <w:sz w:val="24"/>
                <w:szCs w:val="24"/>
                <w:highlight w:val="white"/>
                <w:lang w:val="en"/>
              </w:rPr>
              <w:t>Sushi, von Willebrand factor type A, EGF and pentraxin</w:t>
            </w:r>
          </w:p>
          <w:p w14:paraId="2EFDDB47" w14:textId="77777777" w:rsidR="0044240E" w:rsidRPr="0044240E" w:rsidRDefault="0044240E" w:rsidP="0044240E">
            <w:pPr>
              <w:widowControl w:val="0"/>
              <w:spacing w:after="0" w:line="276" w:lineRule="auto"/>
              <w:jc w:val="center"/>
              <w:rPr>
                <w:rFonts w:ascii="Times New Roman" w:eastAsia="Times New Roman" w:hAnsi="Times New Roman" w:cs="Times New Roman"/>
                <w:b/>
                <w:sz w:val="24"/>
                <w:szCs w:val="24"/>
                <w:highlight w:val="white"/>
                <w:lang w:val="en"/>
              </w:rPr>
            </w:pPr>
            <w:r w:rsidRPr="0044240E">
              <w:rPr>
                <w:rFonts w:ascii="Times New Roman" w:eastAsia="Times New Roman" w:hAnsi="Times New Roman" w:cs="Times New Roman"/>
                <w:b/>
                <w:sz w:val="24"/>
                <w:szCs w:val="24"/>
                <w:highlight w:val="white"/>
                <w:lang w:val="en"/>
              </w:rPr>
              <w:t>or</w:t>
            </w:r>
          </w:p>
          <w:p w14:paraId="5BD20B22" w14:textId="77777777" w:rsidR="0044240E" w:rsidRPr="0044240E" w:rsidRDefault="0044240E" w:rsidP="0044240E">
            <w:pPr>
              <w:widowControl w:val="0"/>
              <w:spacing w:after="0" w:line="276" w:lineRule="auto"/>
              <w:rPr>
                <w:rFonts w:ascii="Times New Roman" w:eastAsia="Times New Roman" w:hAnsi="Times New Roman" w:cs="Times New Roman"/>
                <w:b/>
                <w:sz w:val="24"/>
                <w:szCs w:val="24"/>
                <w:highlight w:val="white"/>
                <w:lang w:val="en"/>
              </w:rPr>
            </w:pPr>
            <w:r w:rsidRPr="0044240E">
              <w:rPr>
                <w:rFonts w:ascii="Times New Roman" w:eastAsia="Times New Roman" w:hAnsi="Times New Roman" w:cs="Times New Roman"/>
                <w:sz w:val="24"/>
                <w:szCs w:val="24"/>
                <w:highlight w:val="white"/>
                <w:lang w:val="en"/>
              </w:rPr>
              <w:t>Serologically defined breast cancer antigen NY-BR-38 </w:t>
            </w:r>
          </w:p>
        </w:tc>
        <w:tc>
          <w:tcPr>
            <w:tcW w:w="2126" w:type="dxa"/>
            <w:tcBorders>
              <w:top w:val="single" w:sz="4" w:space="0" w:color="000000"/>
              <w:left w:val="single" w:sz="4" w:space="0" w:color="000000"/>
              <w:bottom w:val="single" w:sz="4" w:space="0" w:color="000000"/>
              <w:right w:val="single" w:sz="4" w:space="0" w:color="000000"/>
            </w:tcBorders>
            <w:hideMark/>
          </w:tcPr>
          <w:p w14:paraId="2401F71D" w14:textId="77777777" w:rsidR="0044240E" w:rsidRPr="0044240E" w:rsidRDefault="0044240E" w:rsidP="0044240E">
            <w:pPr>
              <w:widowControl w:val="0"/>
              <w:spacing w:after="0" w:line="276" w:lineRule="auto"/>
              <w:rPr>
                <w:rFonts w:ascii="Times New Roman" w:eastAsia="Times New Roman" w:hAnsi="Times New Roman" w:cs="Times New Roman"/>
                <w:sz w:val="24"/>
                <w:szCs w:val="24"/>
                <w:highlight w:val="white"/>
                <w:lang w:val="en"/>
              </w:rPr>
            </w:pPr>
            <w:r w:rsidRPr="0044240E">
              <w:rPr>
                <w:rFonts w:ascii="Times New Roman" w:eastAsia="Times New Roman" w:hAnsi="Times New Roman" w:cs="Times New Roman"/>
                <w:sz w:val="24"/>
                <w:szCs w:val="24"/>
                <w:highlight w:val="white"/>
                <w:lang w:val="en"/>
              </w:rPr>
              <w:t>Play a role in cell attachment process, calcium binding and chromatin binding</w:t>
            </w:r>
          </w:p>
        </w:tc>
        <w:tc>
          <w:tcPr>
            <w:tcW w:w="1701" w:type="dxa"/>
            <w:tcBorders>
              <w:top w:val="single" w:sz="4" w:space="0" w:color="000000"/>
              <w:left w:val="single" w:sz="4" w:space="0" w:color="000000"/>
              <w:bottom w:val="single" w:sz="4" w:space="0" w:color="000000"/>
              <w:right w:val="single" w:sz="4" w:space="0" w:color="000000"/>
            </w:tcBorders>
            <w:hideMark/>
          </w:tcPr>
          <w:p w14:paraId="7A71CC41" w14:textId="77777777" w:rsidR="0044240E" w:rsidRPr="0044240E" w:rsidRDefault="0044240E" w:rsidP="0044240E">
            <w:pPr>
              <w:widowControl w:val="0"/>
              <w:spacing w:after="0" w:line="276" w:lineRule="auto"/>
              <w:rPr>
                <w:rFonts w:ascii="Times New Roman" w:eastAsia="Times New Roman" w:hAnsi="Times New Roman" w:cs="Times New Roman"/>
                <w:sz w:val="24"/>
                <w:szCs w:val="24"/>
                <w:highlight w:val="white"/>
                <w:lang w:val="en"/>
              </w:rPr>
            </w:pPr>
            <w:r w:rsidRPr="0044240E">
              <w:rPr>
                <w:rFonts w:ascii="Times New Roman" w:eastAsia="Times New Roman" w:hAnsi="Times New Roman" w:cs="Times New Roman"/>
                <w:sz w:val="24"/>
                <w:szCs w:val="24"/>
                <w:highlight w:val="white"/>
                <w:lang w:val="en"/>
              </w:rPr>
              <w:t>N/A</w:t>
            </w:r>
          </w:p>
        </w:tc>
        <w:tc>
          <w:tcPr>
            <w:tcW w:w="1507" w:type="dxa"/>
            <w:tcBorders>
              <w:top w:val="single" w:sz="4" w:space="0" w:color="000000"/>
              <w:left w:val="single" w:sz="4" w:space="0" w:color="000000"/>
              <w:bottom w:val="single" w:sz="4" w:space="0" w:color="000000"/>
              <w:right w:val="single" w:sz="4" w:space="0" w:color="000000"/>
            </w:tcBorders>
          </w:tcPr>
          <w:p w14:paraId="7AB5C6B5" w14:textId="77777777" w:rsidR="0044240E" w:rsidRPr="0044240E" w:rsidRDefault="0044240E" w:rsidP="0044240E">
            <w:pPr>
              <w:widowControl w:val="0"/>
              <w:spacing w:after="0" w:line="276" w:lineRule="auto"/>
              <w:rPr>
                <w:rFonts w:ascii="Times New Roman" w:eastAsia="Times New Roman" w:hAnsi="Times New Roman" w:cs="Times New Roman"/>
                <w:sz w:val="24"/>
                <w:szCs w:val="24"/>
                <w:lang w:val="en"/>
              </w:rPr>
            </w:pPr>
            <w:r w:rsidRPr="0044240E">
              <w:rPr>
                <w:rFonts w:ascii="Times New Roman" w:eastAsia="Times New Roman" w:hAnsi="Times New Roman" w:cs="Times New Roman"/>
                <w:sz w:val="24"/>
                <w:szCs w:val="24"/>
                <w:u w:val="single"/>
                <w:lang w:val="en"/>
              </w:rPr>
              <w:t>https://www.nextprot.org/entry/NX_Q4LDE5/</w:t>
            </w:r>
          </w:p>
          <w:p w14:paraId="2A94F994" w14:textId="77777777" w:rsidR="0044240E" w:rsidRPr="0044240E" w:rsidRDefault="0044240E" w:rsidP="0044240E">
            <w:pPr>
              <w:widowControl w:val="0"/>
              <w:spacing w:after="0" w:line="276" w:lineRule="auto"/>
              <w:rPr>
                <w:rFonts w:ascii="Times New Roman" w:eastAsia="Times New Roman" w:hAnsi="Times New Roman" w:cs="Times New Roman"/>
                <w:sz w:val="24"/>
                <w:szCs w:val="24"/>
                <w:u w:val="single"/>
                <w:lang w:val="en"/>
              </w:rPr>
            </w:pPr>
          </w:p>
        </w:tc>
        <w:tc>
          <w:tcPr>
            <w:tcW w:w="2462" w:type="dxa"/>
            <w:tcBorders>
              <w:top w:val="single" w:sz="4" w:space="0" w:color="000000"/>
              <w:left w:val="single" w:sz="4" w:space="0" w:color="000000"/>
              <w:bottom w:val="single" w:sz="4" w:space="0" w:color="000000"/>
              <w:right w:val="single" w:sz="4" w:space="0" w:color="000000"/>
            </w:tcBorders>
            <w:hideMark/>
          </w:tcPr>
          <w:p w14:paraId="303764EE" w14:textId="77777777" w:rsidR="0044240E" w:rsidRPr="0044240E" w:rsidRDefault="0044240E" w:rsidP="0044240E">
            <w:pPr>
              <w:widowControl w:val="0"/>
              <w:shd w:val="clear" w:color="auto" w:fill="FFFFFF"/>
              <w:spacing w:after="0" w:line="276" w:lineRule="auto"/>
              <w:ind w:left="-56" w:right="-108"/>
              <w:rPr>
                <w:rFonts w:ascii="Times New Roman" w:eastAsia="Times New Roman" w:hAnsi="Times New Roman" w:cs="Times New Roman"/>
                <w:sz w:val="24"/>
                <w:szCs w:val="24"/>
                <w:highlight w:val="white"/>
                <w:lang w:val="en"/>
              </w:rPr>
            </w:pPr>
            <w:r w:rsidRPr="0044240E">
              <w:rPr>
                <w:rFonts w:ascii="Times New Roman" w:eastAsia="Times New Roman" w:hAnsi="Times New Roman" w:cs="Times New Roman"/>
                <w:sz w:val="24"/>
                <w:szCs w:val="24"/>
                <w:highlight w:val="white"/>
                <w:lang w:val="en"/>
              </w:rPr>
              <w:t>SVEP1 (Sushi, Von Willebrand Factor Type A, EGF And Pentraxin Domain Containing 1) is a Protein Coding gene. Diseases associated with SVEP1 include </w:t>
            </w:r>
            <w:hyperlink r:id="rId32" w:history="1">
              <w:r w:rsidRPr="0044240E">
                <w:rPr>
                  <w:rFonts w:ascii="Times New Roman" w:eastAsia="Times New Roman" w:hAnsi="Times New Roman" w:cs="Times New Roman"/>
                  <w:color w:val="0000FF"/>
                  <w:sz w:val="24"/>
                  <w:szCs w:val="24"/>
                  <w:highlight w:val="white"/>
                  <w:u w:val="single"/>
                  <w:lang w:val="en"/>
                </w:rPr>
                <w:t>Breast Cancer</w:t>
              </w:r>
            </w:hyperlink>
            <w:r w:rsidRPr="0044240E">
              <w:rPr>
                <w:rFonts w:ascii="Times New Roman" w:eastAsia="Times New Roman" w:hAnsi="Times New Roman" w:cs="Times New Roman"/>
                <w:sz w:val="24"/>
                <w:szCs w:val="24"/>
                <w:highlight w:val="white"/>
                <w:lang w:val="en"/>
              </w:rPr>
              <w:t>. Gene Ontology (GO) annotations related to this gene include </w:t>
            </w:r>
            <w:r w:rsidRPr="0044240E">
              <w:rPr>
                <w:rFonts w:ascii="Times New Roman" w:eastAsia="Times New Roman" w:hAnsi="Times New Roman" w:cs="Times New Roman"/>
                <w:i/>
                <w:sz w:val="24"/>
                <w:szCs w:val="24"/>
                <w:highlight w:val="white"/>
                <w:lang w:val="en"/>
              </w:rPr>
              <w:t>calcium ion binding</w:t>
            </w:r>
            <w:r w:rsidRPr="0044240E">
              <w:rPr>
                <w:rFonts w:ascii="Times New Roman" w:eastAsia="Times New Roman" w:hAnsi="Times New Roman" w:cs="Times New Roman"/>
                <w:sz w:val="24"/>
                <w:szCs w:val="24"/>
                <w:highlight w:val="white"/>
                <w:lang w:val="en"/>
              </w:rPr>
              <w:t> and </w:t>
            </w:r>
            <w:r w:rsidRPr="0044240E">
              <w:rPr>
                <w:rFonts w:ascii="Times New Roman" w:eastAsia="Times New Roman" w:hAnsi="Times New Roman" w:cs="Times New Roman"/>
                <w:i/>
                <w:sz w:val="24"/>
                <w:szCs w:val="24"/>
                <w:highlight w:val="white"/>
                <w:lang w:val="en"/>
              </w:rPr>
              <w:t>chromatin binding</w:t>
            </w:r>
            <w:r w:rsidRPr="0044240E">
              <w:rPr>
                <w:rFonts w:ascii="Times New Roman" w:eastAsia="Times New Roman" w:hAnsi="Times New Roman" w:cs="Times New Roman"/>
                <w:sz w:val="24"/>
                <w:szCs w:val="24"/>
                <w:highlight w:val="white"/>
                <w:lang w:val="en"/>
              </w:rPr>
              <w:t>. An important paralog of this gene is </w:t>
            </w:r>
            <w:r w:rsidRPr="0044240E">
              <w:rPr>
                <w:rFonts w:ascii="Times New Roman" w:eastAsia="Times New Roman" w:hAnsi="Times New Roman" w:cs="Times New Roman"/>
                <w:sz w:val="24"/>
                <w:szCs w:val="24"/>
                <w:highlight w:val="white"/>
                <w:u w:val="single"/>
                <w:lang w:val="en"/>
              </w:rPr>
              <w:t>CSMD1</w:t>
            </w:r>
            <w:r w:rsidRPr="0044240E">
              <w:rPr>
                <w:rFonts w:ascii="Times New Roman" w:eastAsia="Times New Roman" w:hAnsi="Times New Roman" w:cs="Times New Roman"/>
                <w:sz w:val="24"/>
                <w:szCs w:val="24"/>
                <w:highlight w:val="white"/>
                <w:lang w:val="en"/>
              </w:rPr>
              <w:t>.</w:t>
            </w:r>
          </w:p>
        </w:tc>
      </w:tr>
    </w:tbl>
    <w:p w14:paraId="157B5FA0" w14:textId="77777777" w:rsidR="004F2119" w:rsidRPr="008C01EB" w:rsidRDefault="004F2119" w:rsidP="0044240E">
      <w:pPr>
        <w:spacing w:line="276" w:lineRule="auto"/>
        <w:ind w:left="-567" w:right="-472"/>
        <w:jc w:val="both"/>
        <w:rPr>
          <w:rFonts w:ascii="Times New Roman" w:hAnsi="Times New Roman" w:cs="Times New Roman"/>
          <w:sz w:val="24"/>
          <w:szCs w:val="24"/>
        </w:rPr>
      </w:pPr>
    </w:p>
    <w:sectPr w:rsidR="004F2119" w:rsidRPr="008C01E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6815C1"/>
    <w:multiLevelType w:val="multilevel"/>
    <w:tmpl w:val="8D6004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FC5A96"/>
    <w:multiLevelType w:val="hybridMultilevel"/>
    <w:tmpl w:val="0AEA285E"/>
    <w:lvl w:ilvl="0" w:tplc="1A5E0CFE">
      <w:start w:val="1"/>
      <w:numFmt w:val="decimal"/>
      <w:lvlText w:val="%1."/>
      <w:lvlJc w:val="left"/>
      <w:pPr>
        <w:ind w:left="820" w:hanging="360"/>
      </w:pPr>
      <w:rPr>
        <w:rFonts w:ascii="Times New Roman" w:eastAsia="Times New Roman" w:hAnsi="Times New Roman" w:cs="Times New Roman" w:hint="default"/>
        <w:spacing w:val="-2"/>
        <w:w w:val="99"/>
        <w:sz w:val="24"/>
        <w:szCs w:val="24"/>
        <w:lang w:val="en-US" w:eastAsia="en-US" w:bidi="en-US"/>
      </w:rPr>
    </w:lvl>
    <w:lvl w:ilvl="1" w:tplc="CB4CCC94">
      <w:numFmt w:val="bullet"/>
      <w:lvlText w:val=""/>
      <w:lvlJc w:val="left"/>
      <w:pPr>
        <w:ind w:left="1540" w:hanging="360"/>
      </w:pPr>
      <w:rPr>
        <w:rFonts w:ascii="Symbol" w:eastAsia="Symbol" w:hAnsi="Symbol" w:cs="Symbol" w:hint="default"/>
        <w:w w:val="99"/>
        <w:sz w:val="20"/>
        <w:szCs w:val="20"/>
        <w:lang w:val="en-US" w:eastAsia="en-US" w:bidi="en-US"/>
      </w:rPr>
    </w:lvl>
    <w:lvl w:ilvl="2" w:tplc="F2625036">
      <w:numFmt w:val="bullet"/>
      <w:lvlText w:val="•"/>
      <w:lvlJc w:val="left"/>
      <w:pPr>
        <w:ind w:left="2396" w:hanging="360"/>
      </w:pPr>
      <w:rPr>
        <w:lang w:val="en-US" w:eastAsia="en-US" w:bidi="en-US"/>
      </w:rPr>
    </w:lvl>
    <w:lvl w:ilvl="3" w:tplc="B0C4F652">
      <w:numFmt w:val="bullet"/>
      <w:lvlText w:val="•"/>
      <w:lvlJc w:val="left"/>
      <w:pPr>
        <w:ind w:left="3252" w:hanging="360"/>
      </w:pPr>
      <w:rPr>
        <w:lang w:val="en-US" w:eastAsia="en-US" w:bidi="en-US"/>
      </w:rPr>
    </w:lvl>
    <w:lvl w:ilvl="4" w:tplc="3D0AF984">
      <w:numFmt w:val="bullet"/>
      <w:lvlText w:val="•"/>
      <w:lvlJc w:val="left"/>
      <w:pPr>
        <w:ind w:left="4108" w:hanging="360"/>
      </w:pPr>
      <w:rPr>
        <w:lang w:val="en-US" w:eastAsia="en-US" w:bidi="en-US"/>
      </w:rPr>
    </w:lvl>
    <w:lvl w:ilvl="5" w:tplc="DBAAA268">
      <w:numFmt w:val="bullet"/>
      <w:lvlText w:val="•"/>
      <w:lvlJc w:val="left"/>
      <w:pPr>
        <w:ind w:left="4965" w:hanging="360"/>
      </w:pPr>
      <w:rPr>
        <w:lang w:val="en-US" w:eastAsia="en-US" w:bidi="en-US"/>
      </w:rPr>
    </w:lvl>
    <w:lvl w:ilvl="6" w:tplc="D95E86B6">
      <w:numFmt w:val="bullet"/>
      <w:lvlText w:val="•"/>
      <w:lvlJc w:val="left"/>
      <w:pPr>
        <w:ind w:left="5821" w:hanging="360"/>
      </w:pPr>
      <w:rPr>
        <w:lang w:val="en-US" w:eastAsia="en-US" w:bidi="en-US"/>
      </w:rPr>
    </w:lvl>
    <w:lvl w:ilvl="7" w:tplc="7890AD32">
      <w:numFmt w:val="bullet"/>
      <w:lvlText w:val="•"/>
      <w:lvlJc w:val="left"/>
      <w:pPr>
        <w:ind w:left="6677" w:hanging="360"/>
      </w:pPr>
      <w:rPr>
        <w:lang w:val="en-US" w:eastAsia="en-US" w:bidi="en-US"/>
      </w:rPr>
    </w:lvl>
    <w:lvl w:ilvl="8" w:tplc="E572F1A6">
      <w:numFmt w:val="bullet"/>
      <w:lvlText w:val="•"/>
      <w:lvlJc w:val="left"/>
      <w:pPr>
        <w:ind w:left="7533" w:hanging="360"/>
      </w:pPr>
      <w:rPr>
        <w:lang w:val="en-US" w:eastAsia="en-US" w:bidi="en-US"/>
      </w:rPr>
    </w:lvl>
  </w:abstractNum>
  <w:abstractNum w:abstractNumId="2" w15:restartNumberingAfterBreak="0">
    <w:nsid w:val="30864C7F"/>
    <w:multiLevelType w:val="multilevel"/>
    <w:tmpl w:val="DAA218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CEB4499"/>
    <w:multiLevelType w:val="multilevel"/>
    <w:tmpl w:val="DAE2C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0BE51A9"/>
    <w:multiLevelType w:val="multilevel"/>
    <w:tmpl w:val="0952CF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5AE1CBD"/>
    <w:multiLevelType w:val="multilevel"/>
    <w:tmpl w:val="73DAFA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0EE2DA5"/>
    <w:multiLevelType w:val="multilevel"/>
    <w:tmpl w:val="938830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lvlOverride w:ilvl="0">
      <w:startOverride w:val="1"/>
    </w:lvlOverride>
    <w:lvlOverride w:ilvl="1"/>
    <w:lvlOverride w:ilvl="2"/>
    <w:lvlOverride w:ilvl="3"/>
    <w:lvlOverride w:ilvl="4"/>
    <w:lvlOverride w:ilvl="5"/>
    <w:lvlOverride w:ilvl="6"/>
    <w:lvlOverride w:ilvl="7"/>
    <w:lvlOverride w:ilvl="8"/>
  </w:num>
  <w:num w:numId="2">
    <w:abstractNumId w:val="6"/>
  </w:num>
  <w:num w:numId="3">
    <w:abstractNumId w:val="0"/>
  </w:num>
  <w:num w:numId="4">
    <w:abstractNumId w:val="5"/>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8AB"/>
    <w:rsid w:val="000D23E2"/>
    <w:rsid w:val="000F5F99"/>
    <w:rsid w:val="001E3666"/>
    <w:rsid w:val="00322D7B"/>
    <w:rsid w:val="0035084F"/>
    <w:rsid w:val="00425B08"/>
    <w:rsid w:val="0044240E"/>
    <w:rsid w:val="004A639E"/>
    <w:rsid w:val="004F2119"/>
    <w:rsid w:val="00672973"/>
    <w:rsid w:val="00693968"/>
    <w:rsid w:val="006C75FA"/>
    <w:rsid w:val="006F1B5A"/>
    <w:rsid w:val="00704622"/>
    <w:rsid w:val="007B5BCB"/>
    <w:rsid w:val="007C5586"/>
    <w:rsid w:val="007F7261"/>
    <w:rsid w:val="0080215D"/>
    <w:rsid w:val="0080781B"/>
    <w:rsid w:val="00846D94"/>
    <w:rsid w:val="008C01EB"/>
    <w:rsid w:val="00902411"/>
    <w:rsid w:val="00911C02"/>
    <w:rsid w:val="0098190E"/>
    <w:rsid w:val="009F38AB"/>
    <w:rsid w:val="00A7650E"/>
    <w:rsid w:val="00AA7E7F"/>
    <w:rsid w:val="00B469B7"/>
    <w:rsid w:val="00B70A18"/>
    <w:rsid w:val="00D75D16"/>
    <w:rsid w:val="00D966AC"/>
    <w:rsid w:val="00DF07F0"/>
    <w:rsid w:val="00E10BDC"/>
    <w:rsid w:val="00E93A47"/>
    <w:rsid w:val="00EC00BD"/>
    <w:rsid w:val="00F461A5"/>
    <w:rsid w:val="00F73120"/>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A7883"/>
  <w15:chartTrackingRefBased/>
  <w15:docId w15:val="{B63AB653-E896-4DB7-91ED-E99B2E39E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66AC"/>
  </w:style>
  <w:style w:type="paragraph" w:styleId="Heading1">
    <w:name w:val="heading 1"/>
    <w:basedOn w:val="Normal"/>
    <w:link w:val="Heading1Char"/>
    <w:uiPriority w:val="9"/>
    <w:qFormat/>
    <w:rsid w:val="000F5F99"/>
    <w:pPr>
      <w:widowControl w:val="0"/>
      <w:autoSpaceDE w:val="0"/>
      <w:autoSpaceDN w:val="0"/>
      <w:spacing w:after="0" w:line="240" w:lineRule="auto"/>
      <w:ind w:left="100"/>
      <w:outlineLvl w:val="0"/>
    </w:pPr>
    <w:rPr>
      <w:rFonts w:ascii="Times New Roman" w:eastAsia="Times New Roman" w:hAnsi="Times New Roman" w:cs="Times New Roman"/>
      <w:b/>
      <w:bCs/>
      <w:sz w:val="24"/>
      <w:szCs w:val="24"/>
      <w:lang w:val="en-US" w:bidi="en-US"/>
    </w:rPr>
  </w:style>
  <w:style w:type="paragraph" w:styleId="Heading3">
    <w:name w:val="heading 3"/>
    <w:basedOn w:val="Normal"/>
    <w:next w:val="Normal"/>
    <w:link w:val="Heading3Char"/>
    <w:uiPriority w:val="9"/>
    <w:semiHidden/>
    <w:unhideWhenUsed/>
    <w:qFormat/>
    <w:rsid w:val="0044240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93A47"/>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DF07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5">
    <w:name w:val="Grid Table 2 Accent 5"/>
    <w:basedOn w:val="TableNormal"/>
    <w:uiPriority w:val="47"/>
    <w:rsid w:val="007B5BCB"/>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1Char">
    <w:name w:val="Heading 1 Char"/>
    <w:basedOn w:val="DefaultParagraphFont"/>
    <w:link w:val="Heading1"/>
    <w:uiPriority w:val="9"/>
    <w:rsid w:val="000F5F99"/>
    <w:rPr>
      <w:rFonts w:ascii="Times New Roman" w:eastAsia="Times New Roman" w:hAnsi="Times New Roman" w:cs="Times New Roman"/>
      <w:b/>
      <w:bCs/>
      <w:sz w:val="24"/>
      <w:szCs w:val="24"/>
      <w:lang w:val="en-US" w:bidi="en-US"/>
    </w:rPr>
  </w:style>
  <w:style w:type="paragraph" w:styleId="BodyText">
    <w:name w:val="Body Text"/>
    <w:basedOn w:val="Normal"/>
    <w:link w:val="BodyTextChar"/>
    <w:uiPriority w:val="1"/>
    <w:semiHidden/>
    <w:unhideWhenUsed/>
    <w:qFormat/>
    <w:rsid w:val="000F5F99"/>
    <w:pPr>
      <w:widowControl w:val="0"/>
      <w:autoSpaceDE w:val="0"/>
      <w:autoSpaceDN w:val="0"/>
      <w:spacing w:after="0" w:line="240" w:lineRule="auto"/>
    </w:pPr>
    <w:rPr>
      <w:rFonts w:ascii="Times New Roman" w:eastAsia="Times New Roman" w:hAnsi="Times New Roman" w:cs="Times New Roman"/>
      <w:sz w:val="24"/>
      <w:szCs w:val="24"/>
      <w:lang w:val="en-US" w:bidi="en-US"/>
    </w:rPr>
  </w:style>
  <w:style w:type="character" w:customStyle="1" w:styleId="BodyTextChar">
    <w:name w:val="Body Text Char"/>
    <w:basedOn w:val="DefaultParagraphFont"/>
    <w:link w:val="BodyText"/>
    <w:uiPriority w:val="1"/>
    <w:semiHidden/>
    <w:rsid w:val="000F5F99"/>
    <w:rPr>
      <w:rFonts w:ascii="Times New Roman" w:eastAsia="Times New Roman" w:hAnsi="Times New Roman" w:cs="Times New Roman"/>
      <w:sz w:val="24"/>
      <w:szCs w:val="24"/>
      <w:lang w:val="en-US" w:bidi="en-US"/>
    </w:rPr>
  </w:style>
  <w:style w:type="table" w:styleId="GridTable3-Accent1">
    <w:name w:val="Grid Table 3 Accent 1"/>
    <w:basedOn w:val="TableNormal"/>
    <w:uiPriority w:val="48"/>
    <w:rsid w:val="008C01E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2-Accent1">
    <w:name w:val="Grid Table 2 Accent 1"/>
    <w:basedOn w:val="TableNormal"/>
    <w:uiPriority w:val="47"/>
    <w:rsid w:val="008C01E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ListParagraph">
    <w:name w:val="List Paragraph"/>
    <w:basedOn w:val="Normal"/>
    <w:uiPriority w:val="1"/>
    <w:qFormat/>
    <w:rsid w:val="004F2119"/>
    <w:pPr>
      <w:widowControl w:val="0"/>
      <w:autoSpaceDE w:val="0"/>
      <w:autoSpaceDN w:val="0"/>
      <w:spacing w:after="0" w:line="240" w:lineRule="auto"/>
      <w:ind w:left="1540" w:hanging="361"/>
    </w:pPr>
    <w:rPr>
      <w:rFonts w:ascii="Times New Roman" w:eastAsia="Times New Roman" w:hAnsi="Times New Roman" w:cs="Times New Roman"/>
      <w:lang w:val="en-US" w:bidi="en-US"/>
    </w:rPr>
  </w:style>
  <w:style w:type="character" w:customStyle="1" w:styleId="Heading3Char">
    <w:name w:val="Heading 3 Char"/>
    <w:basedOn w:val="DefaultParagraphFont"/>
    <w:link w:val="Heading3"/>
    <w:uiPriority w:val="9"/>
    <w:semiHidden/>
    <w:rsid w:val="0044240E"/>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B469B7"/>
    <w:rPr>
      <w:color w:val="0000FF"/>
      <w:u w:val="single"/>
    </w:rPr>
  </w:style>
  <w:style w:type="paragraph" w:styleId="Caption">
    <w:name w:val="caption"/>
    <w:basedOn w:val="Normal"/>
    <w:next w:val="Normal"/>
    <w:uiPriority w:val="35"/>
    <w:unhideWhenUsed/>
    <w:qFormat/>
    <w:rsid w:val="00B469B7"/>
    <w:pPr>
      <w:spacing w:after="200" w:line="240" w:lineRule="auto"/>
    </w:pPr>
    <w:rPr>
      <w:i/>
      <w:iCs/>
      <w:color w:val="44546A" w:themeColor="text2"/>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65089">
      <w:bodyDiv w:val="1"/>
      <w:marLeft w:val="0"/>
      <w:marRight w:val="0"/>
      <w:marTop w:val="0"/>
      <w:marBottom w:val="0"/>
      <w:divBdr>
        <w:top w:val="none" w:sz="0" w:space="0" w:color="auto"/>
        <w:left w:val="none" w:sz="0" w:space="0" w:color="auto"/>
        <w:bottom w:val="none" w:sz="0" w:space="0" w:color="auto"/>
        <w:right w:val="none" w:sz="0" w:space="0" w:color="auto"/>
      </w:divBdr>
    </w:div>
    <w:div w:id="706955769">
      <w:bodyDiv w:val="1"/>
      <w:marLeft w:val="0"/>
      <w:marRight w:val="0"/>
      <w:marTop w:val="0"/>
      <w:marBottom w:val="0"/>
      <w:divBdr>
        <w:top w:val="none" w:sz="0" w:space="0" w:color="auto"/>
        <w:left w:val="none" w:sz="0" w:space="0" w:color="auto"/>
        <w:bottom w:val="none" w:sz="0" w:space="0" w:color="auto"/>
        <w:right w:val="none" w:sz="0" w:space="0" w:color="auto"/>
      </w:divBdr>
    </w:div>
    <w:div w:id="866261626">
      <w:bodyDiv w:val="1"/>
      <w:marLeft w:val="0"/>
      <w:marRight w:val="0"/>
      <w:marTop w:val="0"/>
      <w:marBottom w:val="0"/>
      <w:divBdr>
        <w:top w:val="none" w:sz="0" w:space="0" w:color="auto"/>
        <w:left w:val="none" w:sz="0" w:space="0" w:color="auto"/>
        <w:bottom w:val="none" w:sz="0" w:space="0" w:color="auto"/>
        <w:right w:val="none" w:sz="0" w:space="0" w:color="auto"/>
      </w:divBdr>
    </w:div>
    <w:div w:id="921060274">
      <w:bodyDiv w:val="1"/>
      <w:marLeft w:val="0"/>
      <w:marRight w:val="0"/>
      <w:marTop w:val="0"/>
      <w:marBottom w:val="0"/>
      <w:divBdr>
        <w:top w:val="none" w:sz="0" w:space="0" w:color="auto"/>
        <w:left w:val="none" w:sz="0" w:space="0" w:color="auto"/>
        <w:bottom w:val="none" w:sz="0" w:space="0" w:color="auto"/>
        <w:right w:val="none" w:sz="0" w:space="0" w:color="auto"/>
      </w:divBdr>
    </w:div>
    <w:div w:id="1011100644">
      <w:bodyDiv w:val="1"/>
      <w:marLeft w:val="0"/>
      <w:marRight w:val="0"/>
      <w:marTop w:val="0"/>
      <w:marBottom w:val="0"/>
      <w:divBdr>
        <w:top w:val="none" w:sz="0" w:space="0" w:color="auto"/>
        <w:left w:val="none" w:sz="0" w:space="0" w:color="auto"/>
        <w:bottom w:val="none" w:sz="0" w:space="0" w:color="auto"/>
        <w:right w:val="none" w:sz="0" w:space="0" w:color="auto"/>
      </w:divBdr>
    </w:div>
    <w:div w:id="1026643064">
      <w:bodyDiv w:val="1"/>
      <w:marLeft w:val="0"/>
      <w:marRight w:val="0"/>
      <w:marTop w:val="0"/>
      <w:marBottom w:val="0"/>
      <w:divBdr>
        <w:top w:val="none" w:sz="0" w:space="0" w:color="auto"/>
        <w:left w:val="none" w:sz="0" w:space="0" w:color="auto"/>
        <w:bottom w:val="none" w:sz="0" w:space="0" w:color="auto"/>
        <w:right w:val="none" w:sz="0" w:space="0" w:color="auto"/>
      </w:divBdr>
    </w:div>
    <w:div w:id="1642465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www.malacards.org/card/adenoiditis" TargetMode="External"/><Relationship Id="rId26" Type="http://schemas.openxmlformats.org/officeDocument/2006/relationships/hyperlink" Target="https://www.nextprot.org/entry/NX_P46019/" TargetMode="External"/><Relationship Id="rId3" Type="http://schemas.openxmlformats.org/officeDocument/2006/relationships/settings" Target="settings.xml"/><Relationship Id="rId21" Type="http://schemas.openxmlformats.org/officeDocument/2006/relationships/hyperlink" Target="http://www.malacards.org/card/griscelli_syndrome_type_1_2" TargetMode="External"/><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hyperlink" Target="http://www.malacards.org/card/pneumonic_plague" TargetMode="External"/><Relationship Id="rId25" Type="http://schemas.openxmlformats.org/officeDocument/2006/relationships/hyperlink" Target="https://www.genecards.org/cgi-bin/carddisp.pl?gene=MYO5B"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genecards.org/cgi-bin/carddisp.pl?gene=CSMD1" TargetMode="External"/><Relationship Id="rId20" Type="http://schemas.openxmlformats.org/officeDocument/2006/relationships/hyperlink" Target="https://www.genecards.org/cgi-bin/carddisp.pl?gene=LY75-CD302" TargetMode="External"/><Relationship Id="rId29" Type="http://schemas.openxmlformats.org/officeDocument/2006/relationships/hyperlink" Target="http://pathcards.genecards.org/card/glycogen_metabolis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hyperlink" Target="http://pathcards.genecards.org/card/translocation_of_glut4_to_the_plasma_membrane" TargetMode="External"/><Relationship Id="rId32" Type="http://schemas.openxmlformats.org/officeDocument/2006/relationships/hyperlink" Target="http://www.malacards.org/card/breast_cancer" TargetMode="External"/><Relationship Id="rId5" Type="http://schemas.openxmlformats.org/officeDocument/2006/relationships/image" Target="media/image1.jpeg"/><Relationship Id="rId15" Type="http://schemas.openxmlformats.org/officeDocument/2006/relationships/hyperlink" Target="http://www.malacards.org/card/benign_adult_familial_myoclonic_epilepsy" TargetMode="External"/><Relationship Id="rId23" Type="http://schemas.openxmlformats.org/officeDocument/2006/relationships/hyperlink" Target="http://pathcards.genecards.org/card/sertoli-sertoli_cell_junction_dynamics" TargetMode="External"/><Relationship Id="rId28" Type="http://schemas.openxmlformats.org/officeDocument/2006/relationships/hyperlink" Target="http://www.malacards.org/card/glycogen_storage_disease_due_to_liver_phosphorylase_kinase_deficiency" TargetMode="External"/><Relationship Id="rId10" Type="http://schemas.openxmlformats.org/officeDocument/2006/relationships/hyperlink" Target="http://tools.iedb.org/ellipro/" TargetMode="External"/><Relationship Id="rId19" Type="http://schemas.openxmlformats.org/officeDocument/2006/relationships/hyperlink" Target="http://pathcards.genecards.org/card/dendritic_cells_developmental_lineage_pathway" TargetMode="External"/><Relationship Id="rId31" Type="http://schemas.openxmlformats.org/officeDocument/2006/relationships/hyperlink" Target="https://www.genecards.org/cgi-bin/carddisp.pl?gene=PHKA1"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nextprot.org/entry/NX_Q7Z407/" TargetMode="External"/><Relationship Id="rId22" Type="http://schemas.openxmlformats.org/officeDocument/2006/relationships/hyperlink" Target="http://www.malacards.org/card/griscelli_syndrome_type_3_2" TargetMode="External"/><Relationship Id="rId27" Type="http://schemas.openxmlformats.org/officeDocument/2006/relationships/hyperlink" Target="http://www.malacards.org/card/glycogen_storage_disease_ixa1" TargetMode="External"/><Relationship Id="rId30" Type="http://schemas.openxmlformats.org/officeDocument/2006/relationships/hyperlink" Target="http://pathcards.genecards.org/card/glucose_metabolism" TargetMode="Externa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19</Pages>
  <Words>2932</Words>
  <Characters>16716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DEVANSH SARAF</dc:creator>
  <cp:keywords/>
  <dc:description/>
  <cp:lastModifiedBy>mohinkhan6277@gmail.com</cp:lastModifiedBy>
  <cp:revision>40</cp:revision>
  <dcterms:created xsi:type="dcterms:W3CDTF">2021-09-04T05:59:00Z</dcterms:created>
  <dcterms:modified xsi:type="dcterms:W3CDTF">2021-10-29T13:25:00Z</dcterms:modified>
</cp:coreProperties>
</file>