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D1BB" w14:textId="77777777" w:rsidR="00B74C42" w:rsidRPr="00940F1F" w:rsidRDefault="00B74C42" w:rsidP="00451E68">
      <w:pPr>
        <w:ind w:left="2" w:hanging="2"/>
        <w:jc w:val="center"/>
        <w:rPr>
          <w:rFonts w:asciiTheme="minorHAnsi" w:hAnsiTheme="minorHAnsi"/>
          <w:b/>
          <w:color w:val="000000"/>
          <w:sz w:val="24"/>
        </w:rPr>
      </w:pPr>
      <w:r w:rsidRPr="00940F1F">
        <w:rPr>
          <w:rFonts w:asciiTheme="minorHAnsi" w:hAnsiTheme="minorHAnsi"/>
          <w:b/>
          <w:color w:val="000000"/>
          <w:sz w:val="24"/>
        </w:rPr>
        <w:t>Request for Research Cooperation on</w:t>
      </w:r>
    </w:p>
    <w:p w14:paraId="2B72B0EC" w14:textId="7C15B21C" w:rsidR="00451E68" w:rsidRPr="00940F1F" w:rsidRDefault="00451E68" w:rsidP="00451E68">
      <w:pPr>
        <w:ind w:left="2" w:hanging="2"/>
        <w:jc w:val="center"/>
        <w:rPr>
          <w:rFonts w:asciiTheme="minorHAnsi" w:hAnsiTheme="minorHAnsi"/>
          <w:b/>
          <w:color w:val="000000"/>
          <w:sz w:val="24"/>
        </w:rPr>
      </w:pPr>
      <w:r w:rsidRPr="00940F1F">
        <w:rPr>
          <w:rFonts w:asciiTheme="minorHAnsi" w:hAnsiTheme="minorHAnsi"/>
          <w:b/>
          <w:color w:val="000000"/>
          <w:sz w:val="24"/>
        </w:rPr>
        <w:t>「</w:t>
      </w:r>
      <w:r w:rsidR="00B74C42" w:rsidRPr="00940F1F">
        <w:rPr>
          <w:rFonts w:asciiTheme="minorHAnsi" w:hAnsiTheme="minorHAnsi"/>
          <w:b/>
          <w:color w:val="000000"/>
          <w:sz w:val="24"/>
        </w:rPr>
        <w:t>Survey of Living Conditions of College Students during the COVID Pandemic</w:t>
      </w:r>
      <w:r w:rsidRPr="00940F1F">
        <w:rPr>
          <w:rFonts w:asciiTheme="minorHAnsi" w:hAnsiTheme="minorHAnsi"/>
          <w:b/>
          <w:color w:val="000000"/>
          <w:sz w:val="24"/>
        </w:rPr>
        <w:t>」</w:t>
      </w:r>
    </w:p>
    <w:p w14:paraId="3B1257FE" w14:textId="77777777" w:rsidR="00451E68" w:rsidRPr="00940F1F" w:rsidRDefault="00451E68" w:rsidP="00451E68">
      <w:pPr>
        <w:ind w:left="2" w:hanging="2"/>
        <w:jc w:val="center"/>
        <w:rPr>
          <w:rFonts w:asciiTheme="minorHAnsi" w:hAnsiTheme="minorHAnsi"/>
          <w:color w:val="000000"/>
          <w:sz w:val="24"/>
        </w:rPr>
      </w:pPr>
    </w:p>
    <w:p w14:paraId="4CB966B5" w14:textId="087342AB" w:rsidR="00B74C42" w:rsidRPr="00940F1F" w:rsidRDefault="00B74C42" w:rsidP="00B74C42">
      <w:pPr>
        <w:pStyle w:val="a8"/>
        <w:numPr>
          <w:ilvl w:val="0"/>
          <w:numId w:val="8"/>
        </w:numPr>
        <w:ind w:leftChars="0"/>
        <w:rPr>
          <w:color w:val="000000"/>
          <w:sz w:val="24"/>
          <w:szCs w:val="24"/>
        </w:rPr>
      </w:pPr>
      <w:r w:rsidRPr="00940F1F">
        <w:rPr>
          <w:color w:val="000000"/>
          <w:sz w:val="24"/>
          <w:szCs w:val="24"/>
        </w:rPr>
        <w:t>P</w:t>
      </w:r>
      <w:r w:rsidRPr="00940F1F">
        <w:rPr>
          <w:color w:val="000000"/>
          <w:sz w:val="24"/>
          <w:szCs w:val="24"/>
        </w:rPr>
        <w:t>urpose of the study</w:t>
      </w:r>
    </w:p>
    <w:p w14:paraId="7FA603B1"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Health literacy (HL) is closely related to health and has recently gained attention as an important factor in improving health and wellbeing. HL is a concept that encompasses not only access to information, but also the ability to understand, evaluate, and use information, and to translate this into action. In the context of the international COVID pandemic, university courses are increasingly being offered at a distance. The University offers a hybrid of distance and face-to-face classes, which may interfere with mental health, such as HL and anxiety states, as well as with the performance of various tasks. Elucidating information about college students' living conditions and health can lead to better mental health involvement.</w:t>
      </w:r>
    </w:p>
    <w:p w14:paraId="1EE8AA9E"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Therefore, we have decided to survey your living conditions and mental health status.</w:t>
      </w:r>
    </w:p>
    <w:p w14:paraId="5EE6390D" w14:textId="77777777" w:rsidR="00B74C42" w:rsidRPr="00940F1F" w:rsidRDefault="00B74C42" w:rsidP="00B74C42">
      <w:pPr>
        <w:rPr>
          <w:rFonts w:asciiTheme="minorHAnsi" w:hAnsiTheme="minorHAnsi" w:cstheme="minorBidi"/>
          <w:color w:val="000000"/>
          <w:sz w:val="24"/>
        </w:rPr>
      </w:pPr>
    </w:p>
    <w:p w14:paraId="412796C4" w14:textId="2235C5C3"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 xml:space="preserve">2. </w:t>
      </w:r>
      <w:r w:rsidRPr="00940F1F">
        <w:rPr>
          <w:rFonts w:asciiTheme="minorHAnsi" w:hAnsiTheme="minorHAnsi" w:cstheme="minorBidi"/>
          <w:color w:val="000000"/>
          <w:sz w:val="24"/>
        </w:rPr>
        <w:t>R</w:t>
      </w:r>
      <w:r w:rsidRPr="00940F1F">
        <w:rPr>
          <w:rFonts w:asciiTheme="minorHAnsi" w:hAnsiTheme="minorHAnsi" w:cstheme="minorBidi"/>
          <w:color w:val="000000"/>
          <w:sz w:val="24"/>
        </w:rPr>
        <w:t>esearch method</w:t>
      </w:r>
    </w:p>
    <w:p w14:paraId="26CFBE63" w14:textId="54644246"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The target population is 400 students enrolled at Tokyo University of Technology. The survey of living conditions and mental health will be conducted in two separate sessions. Each measurement will take approximately 40 minutes. There is no honorarium for this survey. The purpose of this study will be explained to the subjects both orally and in writing.</w:t>
      </w:r>
    </w:p>
    <w:p w14:paraId="0AC7A5FF" w14:textId="77777777" w:rsidR="00B74C42" w:rsidRPr="00940F1F" w:rsidRDefault="00B74C42" w:rsidP="00B74C42">
      <w:pPr>
        <w:rPr>
          <w:rFonts w:asciiTheme="minorHAnsi" w:hAnsiTheme="minorHAnsi" w:cstheme="minorBidi"/>
          <w:color w:val="000000"/>
          <w:sz w:val="24"/>
        </w:rPr>
      </w:pPr>
    </w:p>
    <w:p w14:paraId="2837ECCC" w14:textId="3F9F1496"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 xml:space="preserve">3. </w:t>
      </w:r>
      <w:r w:rsidRPr="00940F1F">
        <w:rPr>
          <w:rFonts w:asciiTheme="minorHAnsi" w:hAnsiTheme="minorHAnsi" w:cstheme="minorBidi"/>
          <w:color w:val="000000"/>
          <w:sz w:val="24"/>
        </w:rPr>
        <w:t>A</w:t>
      </w:r>
      <w:r w:rsidRPr="00940F1F">
        <w:rPr>
          <w:rFonts w:asciiTheme="minorHAnsi" w:hAnsiTheme="minorHAnsi" w:cstheme="minorBidi"/>
          <w:color w:val="000000"/>
          <w:sz w:val="24"/>
        </w:rPr>
        <w:t>nticipated management of personal information in the research</w:t>
      </w:r>
    </w:p>
    <w:p w14:paraId="04841AB1"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Since the measurement information obtained from the research may identify individuals based on the content of the description, the project leader or sub-leader should prepare a code table during the measurement day, save the measurement information and code table on a USB memory stick with a separate lock, lock the table on a bookshelf in the project leader's or sub-leader's laboratory, and store the table in the same location as the measurement information. Separate storage and strict control will be maintained.</w:t>
      </w:r>
    </w:p>
    <w:p w14:paraId="5B009DD7" w14:textId="77777777" w:rsidR="00B74C42" w:rsidRPr="00940F1F" w:rsidRDefault="00B74C42" w:rsidP="00B74C42">
      <w:pPr>
        <w:rPr>
          <w:rFonts w:asciiTheme="minorHAnsi" w:hAnsiTheme="minorHAnsi" w:cstheme="minorBidi"/>
          <w:color w:val="000000"/>
          <w:sz w:val="24"/>
        </w:rPr>
      </w:pPr>
    </w:p>
    <w:p w14:paraId="41B41B05"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4. voluntary participation and no disadvantages for not participating in the research</w:t>
      </w:r>
    </w:p>
    <w:p w14:paraId="357D6775" w14:textId="043A8746"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Participation in this research is voluntary and subject to the subject's free will. In addition, the subject will not suffer any disadvantages by refusing consent. We will include your contact information in the explanatory document so that you can be contacted at all times. Please note that if you cooperate, your responses will not affect your results.</w:t>
      </w:r>
    </w:p>
    <w:p w14:paraId="26F6C8C6" w14:textId="77777777" w:rsidR="00B74C42" w:rsidRPr="00940F1F" w:rsidRDefault="00B74C42" w:rsidP="00B74C42">
      <w:pPr>
        <w:rPr>
          <w:rFonts w:asciiTheme="minorHAnsi" w:hAnsiTheme="minorHAnsi" w:cstheme="minorBidi"/>
          <w:color w:val="000000"/>
          <w:sz w:val="24"/>
        </w:rPr>
      </w:pPr>
    </w:p>
    <w:p w14:paraId="64812287"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5. freedom to withdraw consent</w:t>
      </w:r>
    </w:p>
    <w:p w14:paraId="491683A3"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Once you have agreed to participate in this study, you are free to withdraw from participation. If you do so, you will not be disadvantaged in any way in your classes or life at the university. If you do not agree to participate in this study, please send an e-mail to the contact information below. Please give and show the parents/guardians the written explanation of this study. If parents/guardians do not agree to participate in this study, please indicate their intention as well. We may not be able to accommodate withdrawals of consent after submission of the paper or after the study has been completed.</w:t>
      </w:r>
    </w:p>
    <w:p w14:paraId="7FC4E1F2" w14:textId="553516FA" w:rsidR="00B74C42" w:rsidRDefault="00B74C42" w:rsidP="00B74C42">
      <w:pPr>
        <w:rPr>
          <w:rFonts w:asciiTheme="minorHAnsi" w:hAnsiTheme="minorHAnsi" w:cstheme="minorBidi"/>
          <w:color w:val="000000"/>
          <w:sz w:val="24"/>
        </w:rPr>
      </w:pPr>
    </w:p>
    <w:p w14:paraId="70BF510E" w14:textId="77777777" w:rsidR="00940F1F" w:rsidRPr="00940F1F" w:rsidRDefault="00940F1F" w:rsidP="00B74C42">
      <w:pPr>
        <w:rPr>
          <w:rFonts w:asciiTheme="minorHAnsi" w:hAnsiTheme="minorHAnsi" w:cstheme="minorBidi" w:hint="eastAsia"/>
          <w:color w:val="000000"/>
          <w:sz w:val="24"/>
        </w:rPr>
      </w:pPr>
    </w:p>
    <w:p w14:paraId="3F1D0A09"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lastRenderedPageBreak/>
        <w:t>6. protection of privacy of participating subjects</w:t>
      </w:r>
    </w:p>
    <w:p w14:paraId="5816BE54"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Research results may be published for academic purposes such as conference presentations. In such cases, personal information will be kept strictly confidential and will not be revealed to any third party. This research is conducted with the approval of the Tokyo University of Technology Ethics Committee. Each data will be stored until March 31, 2025, the end of the publication of the paper. After the completion of the research, the principal investigator will initialize the USB memory stick and destroy the data.</w:t>
      </w:r>
    </w:p>
    <w:p w14:paraId="7B908C28" w14:textId="77777777" w:rsidR="00B74C42" w:rsidRPr="00940F1F" w:rsidRDefault="00B74C42" w:rsidP="00B74C42">
      <w:pPr>
        <w:rPr>
          <w:rFonts w:asciiTheme="minorHAnsi" w:hAnsiTheme="minorHAnsi" w:cstheme="minorBidi"/>
          <w:color w:val="000000"/>
          <w:sz w:val="24"/>
        </w:rPr>
      </w:pPr>
      <w:r w:rsidRPr="00940F1F">
        <w:rPr>
          <w:rFonts w:asciiTheme="minorHAnsi" w:hAnsiTheme="minorHAnsi" w:cstheme="minorBidi"/>
          <w:color w:val="000000"/>
          <w:sz w:val="24"/>
        </w:rPr>
        <w:t>If you have any questions, please contact us at the contact information provided in the explanatory document. Thank you for your cooperation.</w:t>
      </w:r>
    </w:p>
    <w:p w14:paraId="735DCD18" w14:textId="77777777" w:rsidR="00B74C42" w:rsidRPr="00940F1F" w:rsidRDefault="00B74C42" w:rsidP="00B74C42">
      <w:pPr>
        <w:rPr>
          <w:rFonts w:asciiTheme="minorHAnsi" w:hAnsiTheme="minorHAnsi" w:cstheme="minorBidi"/>
          <w:color w:val="000000"/>
          <w:sz w:val="24"/>
        </w:rPr>
      </w:pPr>
    </w:p>
    <w:p w14:paraId="3D0B34ED" w14:textId="77777777" w:rsidR="00451E68" w:rsidRPr="00940F1F" w:rsidRDefault="00451E68" w:rsidP="00451E68">
      <w:pPr>
        <w:ind w:left="2" w:hanging="2"/>
        <w:jc w:val="left"/>
        <w:rPr>
          <w:rFonts w:asciiTheme="minorHAnsi" w:hAnsiTheme="minorHAnsi"/>
          <w:color w:val="000000"/>
          <w:sz w:val="24"/>
        </w:rPr>
      </w:pPr>
    </w:p>
    <w:p w14:paraId="71FA4C80" w14:textId="5727B480" w:rsidR="00451E68" w:rsidRDefault="00B74C42" w:rsidP="00451E68">
      <w:pPr>
        <w:tabs>
          <w:tab w:val="left" w:pos="4934"/>
        </w:tabs>
        <w:ind w:left="2" w:hanging="2"/>
        <w:jc w:val="left"/>
        <w:rPr>
          <w:rFonts w:asciiTheme="minorHAnsi" w:hAnsiTheme="minorHAnsi" w:cstheme="majorBidi"/>
          <w:color w:val="000000" w:themeColor="text1"/>
          <w:sz w:val="24"/>
        </w:rPr>
      </w:pPr>
      <w:r w:rsidRPr="00940F1F">
        <w:rPr>
          <w:rFonts w:asciiTheme="minorHAnsi" w:hAnsiTheme="minorHAnsi"/>
          <w:bCs/>
          <w:color w:val="000000"/>
          <w:sz w:val="24"/>
        </w:rPr>
        <w:t>P</w:t>
      </w:r>
      <w:r w:rsidRPr="00940F1F">
        <w:rPr>
          <w:rFonts w:asciiTheme="minorHAnsi" w:hAnsiTheme="minorHAnsi"/>
          <w:bCs/>
          <w:color w:val="000000"/>
          <w:sz w:val="24"/>
        </w:rPr>
        <w:t>roject leader</w:t>
      </w:r>
      <w:r w:rsidR="00451E68" w:rsidRPr="00940F1F">
        <w:rPr>
          <w:rFonts w:asciiTheme="minorHAnsi" w:hAnsiTheme="minorHAnsi"/>
          <w:bCs/>
          <w:color w:val="000000"/>
          <w:sz w:val="24"/>
        </w:rPr>
        <w:t>：</w:t>
      </w:r>
      <w:r w:rsidR="00102CF6" w:rsidRPr="00940F1F">
        <w:rPr>
          <w:rFonts w:asciiTheme="minorHAnsi" w:hAnsiTheme="minorHAnsi" w:cstheme="majorBidi"/>
          <w:color w:val="000000" w:themeColor="text1"/>
          <w:sz w:val="24"/>
        </w:rPr>
        <w:t>Major of Occupational Therapy, Department of Rehabilitation, Tokyo University of Technology</w:t>
      </w:r>
      <w:r w:rsidR="00451E68" w:rsidRPr="00940F1F">
        <w:rPr>
          <w:rFonts w:asciiTheme="minorHAnsi" w:hAnsiTheme="minorHAnsi"/>
          <w:bCs/>
          <w:sz w:val="24"/>
        </w:rPr>
        <w:t xml:space="preserve">　</w:t>
      </w:r>
      <w:r w:rsidR="00102CF6" w:rsidRPr="00940F1F">
        <w:rPr>
          <w:rFonts w:asciiTheme="minorHAnsi" w:hAnsiTheme="minorHAnsi" w:cstheme="majorBidi"/>
          <w:color w:val="000000" w:themeColor="text1"/>
          <w:sz w:val="24"/>
        </w:rPr>
        <w:t xml:space="preserve">Ohno </w:t>
      </w:r>
      <w:proofErr w:type="spellStart"/>
      <w:r w:rsidR="00102CF6" w:rsidRPr="00940F1F">
        <w:rPr>
          <w:rFonts w:asciiTheme="minorHAnsi" w:hAnsiTheme="minorHAnsi" w:cstheme="majorBidi"/>
          <w:color w:val="000000" w:themeColor="text1"/>
          <w:sz w:val="24"/>
        </w:rPr>
        <w:t>Kanta</w:t>
      </w:r>
      <w:proofErr w:type="spellEnd"/>
    </w:p>
    <w:p w14:paraId="29446E70" w14:textId="77777777" w:rsidR="00940F1F" w:rsidRPr="00940F1F" w:rsidRDefault="00940F1F" w:rsidP="00451E68">
      <w:pPr>
        <w:tabs>
          <w:tab w:val="left" w:pos="4934"/>
        </w:tabs>
        <w:ind w:left="2" w:hanging="2"/>
        <w:jc w:val="left"/>
        <w:rPr>
          <w:rFonts w:asciiTheme="minorHAnsi" w:hAnsiTheme="minorHAnsi"/>
          <w:bCs/>
          <w:sz w:val="24"/>
        </w:rPr>
      </w:pPr>
    </w:p>
    <w:p w14:paraId="7F7218A0" w14:textId="77777777" w:rsidR="00940F1F" w:rsidRDefault="00102CF6" w:rsidP="00940F1F">
      <w:pPr>
        <w:spacing w:line="480" w:lineRule="auto"/>
        <w:rPr>
          <w:rFonts w:asciiTheme="minorHAnsi" w:hAnsiTheme="minorHAnsi" w:cs="Times New Roman"/>
          <w:sz w:val="24"/>
        </w:rPr>
      </w:pPr>
      <w:r w:rsidRPr="00940F1F">
        <w:rPr>
          <w:rFonts w:asciiTheme="minorHAnsi" w:hAnsiTheme="minorHAnsi"/>
          <w:color w:val="000000"/>
          <w:sz w:val="24"/>
        </w:rPr>
        <w:t>Contact</w:t>
      </w:r>
      <w:r w:rsidR="00451E68" w:rsidRPr="00940F1F">
        <w:rPr>
          <w:rFonts w:asciiTheme="minorHAnsi" w:hAnsiTheme="minorHAnsi"/>
          <w:color w:val="000000"/>
          <w:sz w:val="24"/>
        </w:rPr>
        <w:t>：</w:t>
      </w:r>
      <w:r w:rsidRPr="00940F1F">
        <w:rPr>
          <w:rFonts w:asciiTheme="minorHAnsi" w:hAnsiTheme="minorHAnsi" w:cs="Times New Roman"/>
          <w:sz w:val="24"/>
        </w:rPr>
        <w:t xml:space="preserve">5-23-22 </w:t>
      </w:r>
      <w:proofErr w:type="spellStart"/>
      <w:r w:rsidRPr="00940F1F">
        <w:rPr>
          <w:rFonts w:asciiTheme="minorHAnsi" w:hAnsiTheme="minorHAnsi" w:cs="Times New Roman"/>
          <w:sz w:val="24"/>
        </w:rPr>
        <w:t>Nishikamata</w:t>
      </w:r>
      <w:proofErr w:type="spellEnd"/>
      <w:r w:rsidRPr="00940F1F">
        <w:rPr>
          <w:rFonts w:asciiTheme="minorHAnsi" w:hAnsiTheme="minorHAnsi" w:cs="Times New Roman"/>
          <w:sz w:val="24"/>
        </w:rPr>
        <w:t xml:space="preserve">, </w:t>
      </w:r>
      <w:proofErr w:type="spellStart"/>
      <w:r w:rsidRPr="00940F1F">
        <w:rPr>
          <w:rFonts w:asciiTheme="minorHAnsi" w:hAnsiTheme="minorHAnsi" w:cs="Times New Roman"/>
          <w:sz w:val="24"/>
        </w:rPr>
        <w:t>Ohta-ku</w:t>
      </w:r>
      <w:proofErr w:type="spellEnd"/>
      <w:r w:rsidRPr="00940F1F">
        <w:rPr>
          <w:rFonts w:asciiTheme="minorHAnsi" w:hAnsiTheme="minorHAnsi" w:cs="Times New Roman"/>
          <w:sz w:val="24"/>
        </w:rPr>
        <w:t>, Tokyo, 144-8535 JAPAN</w:t>
      </w:r>
    </w:p>
    <w:p w14:paraId="34D8D4F9" w14:textId="1E3F5A26" w:rsidR="00451E68" w:rsidRPr="00940F1F" w:rsidRDefault="00451E68" w:rsidP="00940F1F">
      <w:pPr>
        <w:spacing w:line="480" w:lineRule="auto"/>
        <w:rPr>
          <w:rFonts w:asciiTheme="minorHAnsi" w:hAnsiTheme="minorHAnsi" w:cs="Times New Roman"/>
          <w:sz w:val="24"/>
        </w:rPr>
      </w:pPr>
      <w:r w:rsidRPr="00940F1F">
        <w:rPr>
          <w:rFonts w:asciiTheme="minorHAnsi" w:hAnsiTheme="minorHAnsi"/>
          <w:color w:val="000000"/>
          <w:sz w:val="24"/>
        </w:rPr>
        <w:t>TEL</w:t>
      </w:r>
      <w:r w:rsidRPr="00940F1F">
        <w:rPr>
          <w:rFonts w:asciiTheme="minorHAnsi" w:hAnsiTheme="minorHAnsi"/>
          <w:color w:val="000000"/>
          <w:sz w:val="24"/>
        </w:rPr>
        <w:t>：</w:t>
      </w:r>
      <w:r w:rsidRPr="00940F1F">
        <w:rPr>
          <w:rFonts w:asciiTheme="minorHAnsi" w:hAnsiTheme="minorHAnsi"/>
          <w:color w:val="000000"/>
          <w:sz w:val="24"/>
        </w:rPr>
        <w:t>03-6424-2151</w:t>
      </w:r>
      <w:r w:rsidRPr="00940F1F">
        <w:rPr>
          <w:rFonts w:asciiTheme="minorHAnsi" w:hAnsiTheme="minorHAnsi"/>
          <w:color w:val="000000"/>
          <w:sz w:val="24"/>
        </w:rPr>
        <w:t xml:space="preserve">　　</w:t>
      </w:r>
      <w:r w:rsidRPr="00940F1F">
        <w:rPr>
          <w:rFonts w:asciiTheme="minorHAnsi" w:hAnsiTheme="minorHAnsi"/>
          <w:color w:val="000000"/>
          <w:sz w:val="24"/>
        </w:rPr>
        <w:t>Mail</w:t>
      </w:r>
      <w:r w:rsidRPr="00940F1F">
        <w:rPr>
          <w:rFonts w:asciiTheme="minorHAnsi" w:hAnsiTheme="minorHAnsi"/>
          <w:color w:val="000000"/>
          <w:sz w:val="24"/>
        </w:rPr>
        <w:t>：</w:t>
      </w:r>
      <w:r w:rsidRPr="00940F1F">
        <w:rPr>
          <w:rFonts w:asciiTheme="minorHAnsi" w:hAnsiTheme="minorHAnsi"/>
          <w:color w:val="000000"/>
          <w:sz w:val="24"/>
        </w:rPr>
        <w:t>ohnoknt@stf.teu.ac.jp</w:t>
      </w:r>
    </w:p>
    <w:p w14:paraId="7D6F11BF" w14:textId="3E8BCC91" w:rsidR="00451E68" w:rsidRPr="00940F1F" w:rsidRDefault="00940F1F" w:rsidP="00940F1F">
      <w:pPr>
        <w:rPr>
          <w:rFonts w:asciiTheme="minorHAnsi" w:hAnsiTheme="minorHAnsi"/>
          <w:color w:val="000000"/>
          <w:sz w:val="24"/>
        </w:rPr>
      </w:pPr>
      <w:r>
        <w:rPr>
          <w:rFonts w:asciiTheme="minorHAnsi" w:hAnsiTheme="minorHAnsi"/>
          <w:color w:val="000000"/>
          <w:sz w:val="24"/>
        </w:rPr>
        <w:t>S</w:t>
      </w:r>
      <w:r w:rsidR="00102CF6" w:rsidRPr="00940F1F">
        <w:rPr>
          <w:rFonts w:asciiTheme="minorHAnsi" w:hAnsiTheme="minorHAnsi"/>
          <w:color w:val="000000"/>
          <w:sz w:val="24"/>
        </w:rPr>
        <w:t>ub-leader</w:t>
      </w:r>
      <w:r w:rsidR="00451E68" w:rsidRPr="00940F1F">
        <w:rPr>
          <w:rFonts w:asciiTheme="minorHAnsi" w:hAnsiTheme="minorHAnsi"/>
          <w:color w:val="000000"/>
          <w:sz w:val="24"/>
        </w:rPr>
        <w:t>：</w:t>
      </w:r>
      <w:r w:rsidR="00102CF6" w:rsidRPr="00940F1F">
        <w:rPr>
          <w:rFonts w:asciiTheme="minorHAnsi" w:hAnsiTheme="minorHAnsi" w:cstheme="majorBidi"/>
          <w:color w:val="000000" w:themeColor="text1"/>
          <w:sz w:val="24"/>
        </w:rPr>
        <w:t>Tokyo University of Technology</w:t>
      </w:r>
      <w:r w:rsidR="00451E68" w:rsidRPr="00940F1F">
        <w:rPr>
          <w:rFonts w:asciiTheme="minorHAnsi" w:hAnsiTheme="minorHAnsi"/>
          <w:color w:val="000000"/>
          <w:sz w:val="24"/>
        </w:rPr>
        <w:t xml:space="preserve">　</w:t>
      </w:r>
      <w:r w:rsidRPr="00940F1F">
        <w:rPr>
          <w:rFonts w:asciiTheme="majorBidi" w:hAnsiTheme="majorBidi" w:cstheme="majorBidi"/>
          <w:color w:val="000000" w:themeColor="text1"/>
          <w:sz w:val="24"/>
        </w:rPr>
        <w:t xml:space="preserve"> </w:t>
      </w:r>
      <w:r>
        <w:rPr>
          <w:rFonts w:asciiTheme="majorBidi" w:hAnsiTheme="majorBidi" w:cstheme="majorBidi"/>
          <w:color w:val="000000" w:themeColor="text1"/>
          <w:sz w:val="24"/>
        </w:rPr>
        <w:t>Higo Rieko</w:t>
      </w:r>
      <w:r w:rsidRPr="00940F1F">
        <w:rPr>
          <w:rFonts w:asciiTheme="minorHAnsi" w:hAnsiTheme="minorHAnsi"/>
          <w:color w:val="000000"/>
          <w:sz w:val="24"/>
        </w:rPr>
        <w:t xml:space="preserve"> </w:t>
      </w:r>
    </w:p>
    <w:p w14:paraId="2908BC8E" w14:textId="1224AEBA" w:rsidR="00451E68" w:rsidRPr="00940F1F" w:rsidRDefault="00102CF6" w:rsidP="00940F1F">
      <w:pPr>
        <w:ind w:firstLineChars="250" w:firstLine="600"/>
        <w:rPr>
          <w:rFonts w:asciiTheme="minorHAnsi" w:hAnsiTheme="minorHAnsi"/>
          <w:color w:val="000000"/>
          <w:sz w:val="24"/>
        </w:rPr>
      </w:pPr>
      <w:r w:rsidRPr="00940F1F">
        <w:rPr>
          <w:rFonts w:asciiTheme="minorHAnsi" w:hAnsiTheme="minorHAnsi" w:cstheme="majorBidi"/>
          <w:color w:val="000000" w:themeColor="text1"/>
          <w:sz w:val="24"/>
        </w:rPr>
        <w:t>Fukushima Medical University School of Health Sciences</w:t>
      </w:r>
      <w:r w:rsidR="00451E68" w:rsidRPr="00940F1F">
        <w:rPr>
          <w:rFonts w:asciiTheme="minorHAnsi" w:hAnsiTheme="minorHAnsi"/>
          <w:color w:val="000000"/>
          <w:sz w:val="24"/>
        </w:rPr>
        <w:t xml:space="preserve">　</w:t>
      </w:r>
      <w:r w:rsidR="00940F1F" w:rsidRPr="00940F1F">
        <w:rPr>
          <w:rFonts w:asciiTheme="minorHAnsi" w:hAnsiTheme="minorHAnsi"/>
          <w:color w:val="000000"/>
          <w:sz w:val="24"/>
        </w:rPr>
        <w:t xml:space="preserve"> </w:t>
      </w:r>
      <w:r w:rsidR="00940F1F">
        <w:rPr>
          <w:rFonts w:asciiTheme="minorHAnsi" w:hAnsiTheme="minorHAnsi"/>
          <w:color w:val="000000"/>
          <w:sz w:val="24"/>
        </w:rPr>
        <w:t xml:space="preserve">Yasuaki </w:t>
      </w:r>
      <w:proofErr w:type="spellStart"/>
      <w:r w:rsidR="00940F1F">
        <w:rPr>
          <w:rFonts w:asciiTheme="minorHAnsi" w:hAnsiTheme="minorHAnsi"/>
          <w:color w:val="000000"/>
          <w:sz w:val="24"/>
        </w:rPr>
        <w:t>Kusumoto</w:t>
      </w:r>
      <w:proofErr w:type="spellEnd"/>
    </w:p>
    <w:p w14:paraId="0613809D" w14:textId="1A19A5EE" w:rsidR="00735BC9" w:rsidRPr="00102CF6" w:rsidRDefault="00823411" w:rsidP="00735BC9">
      <w:pPr>
        <w:jc w:val="center"/>
        <w:rPr>
          <w:rFonts w:asciiTheme="minorHAnsi" w:eastAsia="HG丸ｺﾞｼｯｸM-PRO" w:hAnsiTheme="minorHAnsi"/>
          <w:sz w:val="32"/>
          <w:szCs w:val="32"/>
        </w:rPr>
      </w:pPr>
      <w:r w:rsidRPr="00940F1F">
        <w:rPr>
          <w:rFonts w:asciiTheme="minorHAnsi" w:hAnsiTheme="minorHAnsi"/>
          <w:sz w:val="24"/>
        </w:rPr>
        <w:br w:type="page"/>
      </w:r>
      <w:r w:rsidR="005D266B" w:rsidRPr="00102CF6">
        <w:rPr>
          <w:rFonts w:asciiTheme="minorHAnsi" w:eastAsia="HG丸ｺﾞｼｯｸM-PRO" w:hAnsiTheme="minorHAnsi"/>
          <w:sz w:val="32"/>
          <w:szCs w:val="32"/>
        </w:rPr>
        <w:lastRenderedPageBreak/>
        <w:t>Pa</w:t>
      </w:r>
      <w:r w:rsidR="005D266B" w:rsidRPr="00102CF6">
        <w:rPr>
          <w:rFonts w:asciiTheme="minorHAnsi" w:eastAsia="HG丸ｺﾞｼｯｸM-PRO" w:hAnsiTheme="minorHAnsi"/>
          <w:sz w:val="32"/>
          <w:szCs w:val="32"/>
        </w:rPr>
        <w:t>rticipant consent form</w:t>
      </w:r>
    </w:p>
    <w:p w14:paraId="00A9DCCE" w14:textId="77777777" w:rsidR="00735BC9" w:rsidRPr="00102CF6" w:rsidRDefault="00735BC9" w:rsidP="00735BC9">
      <w:pPr>
        <w:rPr>
          <w:rFonts w:asciiTheme="minorHAnsi" w:eastAsia="HG丸ｺﾞｼｯｸM-PRO" w:hAnsiTheme="minorHAnsi"/>
          <w:sz w:val="24"/>
        </w:rPr>
      </w:pPr>
    </w:p>
    <w:p w14:paraId="1BE424D4" w14:textId="77777777" w:rsidR="00735BC9" w:rsidRPr="00102CF6" w:rsidRDefault="00735BC9" w:rsidP="00735BC9">
      <w:pPr>
        <w:rPr>
          <w:rFonts w:asciiTheme="minorHAnsi" w:eastAsia="HG丸ｺﾞｼｯｸM-PRO" w:hAnsiTheme="minorHAnsi"/>
          <w:sz w:val="24"/>
        </w:rPr>
      </w:pPr>
    </w:p>
    <w:p w14:paraId="778142EB" w14:textId="77777777" w:rsidR="005D266B" w:rsidRPr="00102CF6" w:rsidRDefault="005D266B" w:rsidP="005D266B">
      <w:pPr>
        <w:ind w:firstLineChars="100" w:firstLine="240"/>
        <w:rPr>
          <w:rFonts w:asciiTheme="minorHAnsi" w:eastAsia="HG丸ｺﾞｼｯｸM-PRO" w:hAnsiTheme="minorHAnsi"/>
          <w:sz w:val="24"/>
        </w:rPr>
      </w:pPr>
      <w:r w:rsidRPr="00102CF6">
        <w:rPr>
          <w:rFonts w:asciiTheme="minorHAnsi" w:eastAsia="HG丸ｺﾞｼｯｸM-PRO" w:hAnsiTheme="minorHAnsi"/>
          <w:sz w:val="24"/>
        </w:rPr>
        <w:t>I agree to be a research subject for the following research project.</w:t>
      </w:r>
    </w:p>
    <w:p w14:paraId="4480D2CF" w14:textId="20B7AC3A" w:rsidR="00735BC9" w:rsidRPr="00102CF6" w:rsidRDefault="005D266B" w:rsidP="005D266B">
      <w:pPr>
        <w:ind w:firstLineChars="100" w:firstLine="240"/>
        <w:rPr>
          <w:rFonts w:asciiTheme="minorHAnsi" w:eastAsia="HG丸ｺﾞｼｯｸM-PRO" w:hAnsiTheme="minorHAnsi"/>
          <w:sz w:val="24"/>
        </w:rPr>
      </w:pPr>
      <w:r w:rsidRPr="00102CF6">
        <w:rPr>
          <w:rFonts w:asciiTheme="minorHAnsi" w:eastAsia="HG丸ｺﾞｼｯｸM-PRO" w:hAnsiTheme="minorHAnsi"/>
          <w:sz w:val="24"/>
        </w:rPr>
        <w:t>In giving my consent, I also state that I understand and agree to the following items based on the explanatory document.</w:t>
      </w:r>
    </w:p>
    <w:p w14:paraId="4156FA8C" w14:textId="77777777" w:rsidR="005D266B" w:rsidRPr="00102CF6" w:rsidRDefault="005D266B" w:rsidP="005D266B">
      <w:pPr>
        <w:ind w:firstLineChars="100" w:firstLine="240"/>
        <w:rPr>
          <w:rFonts w:asciiTheme="minorHAnsi" w:eastAsia="HG丸ｺﾞｼｯｸM-PRO" w:hAnsiTheme="minorHAnsi"/>
          <w:sz w:val="24"/>
        </w:rPr>
      </w:pPr>
    </w:p>
    <w:p w14:paraId="1D2420A6" w14:textId="77777777" w:rsidR="00735BC9" w:rsidRPr="00102CF6" w:rsidRDefault="00735BC9" w:rsidP="00735BC9">
      <w:pPr>
        <w:jc w:val="center"/>
        <w:rPr>
          <w:rFonts w:asciiTheme="minorHAnsi" w:eastAsia="HG丸ｺﾞｼｯｸM-PRO" w:hAnsiTheme="minorHAnsi"/>
          <w:sz w:val="24"/>
        </w:rPr>
      </w:pPr>
      <w:r w:rsidRPr="00102CF6">
        <w:rPr>
          <w:rFonts w:asciiTheme="minorHAnsi" w:eastAsia="HG丸ｺﾞｼｯｸM-PRO" w:hAnsiTheme="minorHAnsi"/>
          <w:sz w:val="24"/>
        </w:rPr>
        <w:t>記</w:t>
      </w:r>
    </w:p>
    <w:p w14:paraId="75755725" w14:textId="77777777" w:rsidR="005D266B" w:rsidRPr="00102CF6" w:rsidRDefault="005D266B" w:rsidP="005D266B">
      <w:pPr>
        <w:widowControl/>
        <w:rPr>
          <w:rFonts w:asciiTheme="minorHAnsi" w:eastAsia="HG丸ｺﾞｼｯｸM-PRO" w:hAnsiTheme="minorHAnsi"/>
          <w:sz w:val="24"/>
          <w:u w:val="single"/>
        </w:rPr>
      </w:pPr>
      <w:r w:rsidRPr="00102CF6">
        <w:rPr>
          <w:rFonts w:asciiTheme="minorHAnsi" w:eastAsia="HG丸ｺﾞｼｯｸM-PRO" w:hAnsiTheme="minorHAnsi"/>
          <w:sz w:val="24"/>
        </w:rPr>
        <w:t xml:space="preserve">Title of Research: </w:t>
      </w:r>
      <w:r w:rsidRPr="00102CF6">
        <w:rPr>
          <w:rFonts w:asciiTheme="minorHAnsi" w:eastAsia="HG丸ｺﾞｼｯｸM-PRO" w:hAnsiTheme="minorHAnsi"/>
          <w:sz w:val="24"/>
          <w:u w:val="single"/>
        </w:rPr>
        <w:t>Investigation of the living conditions of university students during the COVID pandemic</w:t>
      </w:r>
    </w:p>
    <w:p w14:paraId="319D2B84" w14:textId="77777777" w:rsidR="005D266B" w:rsidRPr="00102CF6" w:rsidRDefault="005D266B" w:rsidP="005D266B">
      <w:pPr>
        <w:widowControl/>
        <w:rPr>
          <w:rFonts w:asciiTheme="minorHAnsi" w:eastAsia="HG丸ｺﾞｼｯｸM-PRO" w:hAnsiTheme="minorHAnsi"/>
          <w:sz w:val="24"/>
        </w:rPr>
      </w:pPr>
    </w:p>
    <w:p w14:paraId="0E0544CB" w14:textId="483716D4" w:rsidR="005D266B" w:rsidRPr="00102CF6" w:rsidRDefault="005D266B" w:rsidP="005D266B">
      <w:pPr>
        <w:widowControl/>
        <w:rPr>
          <w:rFonts w:asciiTheme="minorHAnsi" w:eastAsia="HG丸ｺﾞｼｯｸM-PRO" w:hAnsiTheme="minorHAnsi"/>
          <w:sz w:val="24"/>
          <w:u w:val="single"/>
        </w:rPr>
      </w:pPr>
      <w:r w:rsidRPr="00102CF6">
        <w:rPr>
          <w:rFonts w:asciiTheme="minorHAnsi" w:eastAsia="HG丸ｺﾞｼｯｸM-PRO" w:hAnsiTheme="minorHAnsi"/>
          <w:sz w:val="24"/>
        </w:rPr>
        <w:t xml:space="preserve">Principal Investigator </w:t>
      </w:r>
      <w:r w:rsidRPr="00102CF6">
        <w:rPr>
          <w:rFonts w:asciiTheme="minorHAnsi" w:eastAsia="HG丸ｺﾞｼｯｸM-PRO" w:hAnsiTheme="minorHAnsi"/>
          <w:sz w:val="24"/>
          <w:u w:val="single"/>
        </w:rPr>
        <w:t xml:space="preserve">(Affiliation) Tokyo University of Technology (Name) </w:t>
      </w:r>
      <w:proofErr w:type="spellStart"/>
      <w:r w:rsidRPr="00102CF6">
        <w:rPr>
          <w:rFonts w:asciiTheme="minorHAnsi" w:eastAsia="HG丸ｺﾞｼｯｸM-PRO" w:hAnsiTheme="minorHAnsi"/>
          <w:sz w:val="24"/>
          <w:u w:val="single"/>
        </w:rPr>
        <w:t>Kanta</w:t>
      </w:r>
      <w:proofErr w:type="spellEnd"/>
      <w:r w:rsidRPr="00102CF6">
        <w:rPr>
          <w:rFonts w:asciiTheme="minorHAnsi" w:eastAsia="HG丸ｺﾞｼｯｸM-PRO" w:hAnsiTheme="minorHAnsi"/>
          <w:sz w:val="24"/>
          <w:u w:val="single"/>
        </w:rPr>
        <w:t xml:space="preserve"> Ohno</w:t>
      </w:r>
      <w:r w:rsidRPr="00102CF6">
        <w:rPr>
          <w:rFonts w:asciiTheme="minorHAnsi" w:eastAsia="HG丸ｺﾞｼｯｸM-PRO" w:hAnsiTheme="minorHAnsi"/>
          <w:sz w:val="24"/>
        </w:rPr>
        <w:t xml:space="preserve">　</w:t>
      </w:r>
    </w:p>
    <w:p w14:paraId="01CCC217" w14:textId="1BE3B876" w:rsidR="00735BC9" w:rsidRPr="00102CF6" w:rsidRDefault="00735BC9" w:rsidP="00735BC9">
      <w:pPr>
        <w:rPr>
          <w:rFonts w:asciiTheme="minorHAnsi" w:eastAsia="HG丸ｺﾞｼｯｸM-PRO" w:hAnsiTheme="minorHAnsi"/>
          <w:sz w:val="24"/>
          <w:u w:val="single"/>
        </w:rPr>
      </w:pPr>
      <w:r w:rsidRPr="00102CF6">
        <w:rPr>
          <w:rFonts w:asciiTheme="minorHAnsi" w:eastAsia="HG丸ｺﾞｼｯｸM-PRO" w:hAnsiTheme="minorHAnsi"/>
          <w:sz w:val="24"/>
          <w:u w:val="single"/>
        </w:rPr>
        <w:t xml:space="preserve">　　　</w:t>
      </w:r>
    </w:p>
    <w:p w14:paraId="6DF03466" w14:textId="354772EA" w:rsidR="00521666" w:rsidRPr="00102CF6" w:rsidRDefault="00521666" w:rsidP="00451E68">
      <w:pPr>
        <w:rPr>
          <w:rFonts w:asciiTheme="minorHAnsi" w:hAnsiTheme="minorHAnsi"/>
          <w:sz w:val="24"/>
        </w:rPr>
      </w:pPr>
    </w:p>
    <w:p w14:paraId="530F0549" w14:textId="07B6F872" w:rsidR="005D266B" w:rsidRPr="00102CF6" w:rsidRDefault="001551AD" w:rsidP="005D266B">
      <w:pPr>
        <w:rPr>
          <w:rFonts w:asciiTheme="minorHAnsi" w:eastAsia="HG丸ｺﾞｼｯｸM-PRO" w:hAnsiTheme="minorHAnsi"/>
          <w:sz w:val="24"/>
        </w:rPr>
      </w:pPr>
      <w:r w:rsidRPr="00102CF6">
        <w:rPr>
          <w:rFonts w:asciiTheme="minorHAnsi" w:eastAsia="HG丸ｺﾞｼｯｸM-PRO" w:hAnsiTheme="minorHAnsi"/>
          <w:sz w:val="24"/>
        </w:rPr>
        <w:t>＜</w:t>
      </w:r>
      <w:r w:rsidR="005D266B" w:rsidRPr="00102CF6">
        <w:rPr>
          <w:rFonts w:asciiTheme="minorHAnsi" w:eastAsia="HG丸ｺﾞｼｯｸM-PRO" w:hAnsiTheme="minorHAnsi"/>
          <w:sz w:val="24"/>
        </w:rPr>
        <w:t>Item explained</w:t>
      </w:r>
      <w:r w:rsidRPr="00102CF6">
        <w:rPr>
          <w:rFonts w:asciiTheme="minorHAnsi" w:eastAsia="HG丸ｺﾞｼｯｸM-PRO" w:hAnsiTheme="minorHAnsi"/>
          <w:sz w:val="24"/>
        </w:rPr>
        <w:t>＞</w:t>
      </w:r>
    </w:p>
    <w:p w14:paraId="024A972B"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1. purpose and significance of the study</w:t>
      </w:r>
    </w:p>
    <w:p w14:paraId="0295F157"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2. research methods</w:t>
      </w:r>
    </w:p>
    <w:p w14:paraId="4D584A3C"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3. expected duration and number of participants in the study</w:t>
      </w:r>
    </w:p>
    <w:p w14:paraId="4F24B00A"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Reason for being selected as the subject of this study</w:t>
      </w:r>
    </w:p>
    <w:p w14:paraId="4D82566F"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 xml:space="preserve">5. anticipated benefits and disadvantages of participation in the study </w:t>
      </w:r>
      <w:r w:rsidRPr="00102CF6">
        <w:rPr>
          <w:rFonts w:asciiTheme="minorHAnsi" w:eastAsia="HG丸ｺﾞｼｯｸM-PRO" w:hAnsiTheme="minorHAnsi"/>
          <w:sz w:val="24"/>
        </w:rPr>
        <w:t>・</w:t>
      </w:r>
      <w:r w:rsidRPr="00102CF6">
        <w:rPr>
          <w:rFonts w:asciiTheme="minorHAnsi" w:eastAsia="HG丸ｺﾞｼｯｸM-PRO" w:hAnsiTheme="minorHAnsi"/>
          <w:sz w:val="24"/>
        </w:rPr>
        <w:t>Burden</w:t>
      </w:r>
    </w:p>
    <w:p w14:paraId="1C3AC242"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6. freedom to participate in research and freedom to withdraw consent</w:t>
      </w:r>
    </w:p>
    <w:p w14:paraId="153B20F7"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7. protection of personal information and handling of research results</w:t>
      </w:r>
    </w:p>
    <w:p w14:paraId="186C660B"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8. method of storage and disposal of samples and information</w:t>
      </w:r>
    </w:p>
    <w:p w14:paraId="11938453"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9. the person's cost-sharing or honorarium</w:t>
      </w:r>
    </w:p>
    <w:p w14:paraId="63480CD6"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10. method of disclosing information on the research</w:t>
      </w:r>
    </w:p>
    <w:p w14:paraId="5E215FC8"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11. review of the appropriateness of conducting research</w:t>
      </w:r>
    </w:p>
    <w:p w14:paraId="41646707" w14:textId="77777777" w:rsidR="005D266B" w:rsidRPr="00102CF6" w:rsidRDefault="005D266B" w:rsidP="005D266B">
      <w:pPr>
        <w:rPr>
          <w:rFonts w:asciiTheme="minorHAnsi" w:eastAsia="HG丸ｺﾞｼｯｸM-PRO" w:hAnsiTheme="minorHAnsi"/>
          <w:sz w:val="24"/>
        </w:rPr>
      </w:pPr>
      <w:r w:rsidRPr="00102CF6">
        <w:rPr>
          <w:rFonts w:asciiTheme="minorHAnsi" w:eastAsia="HG丸ｺﾞｼｯｸM-PRO" w:hAnsiTheme="minorHAnsi"/>
          <w:sz w:val="24"/>
        </w:rPr>
        <w:t>12. research organization</w:t>
      </w:r>
    </w:p>
    <w:p w14:paraId="17BAB68F" w14:textId="09D25ED8" w:rsidR="00521666" w:rsidRPr="00102CF6" w:rsidRDefault="00521666" w:rsidP="00451E68">
      <w:pPr>
        <w:rPr>
          <w:rFonts w:asciiTheme="minorHAnsi" w:hAnsiTheme="minorHAnsi"/>
          <w:sz w:val="24"/>
        </w:rPr>
      </w:pPr>
    </w:p>
    <w:p w14:paraId="1F80F4B6" w14:textId="347F6853" w:rsidR="00735BC9" w:rsidRPr="00102CF6" w:rsidRDefault="00735BC9" w:rsidP="00735BC9">
      <w:pPr>
        <w:ind w:leftChars="-100" w:left="-210" w:rightChars="-157" w:right="-330"/>
        <w:rPr>
          <w:rFonts w:asciiTheme="minorHAnsi" w:eastAsia="HG丸ｺﾞｼｯｸM-PRO" w:hAnsiTheme="minorHAnsi"/>
          <w:sz w:val="24"/>
        </w:rPr>
      </w:pPr>
      <w:r w:rsidRPr="00102CF6">
        <w:rPr>
          <w:rFonts w:asciiTheme="minorHAnsi" w:eastAsia="HG丸ｺﾞｼｯｸM-PRO" w:hAnsiTheme="minorHAnsi"/>
          <w:sz w:val="24"/>
        </w:rPr>
        <w:t>【</w:t>
      </w:r>
      <w:r w:rsidR="005D266B" w:rsidRPr="00102CF6">
        <w:rPr>
          <w:rFonts w:asciiTheme="minorHAnsi" w:eastAsia="HG丸ｺﾞｼｯｸM-PRO" w:hAnsiTheme="minorHAnsi"/>
          <w:sz w:val="24"/>
        </w:rPr>
        <w:t>Signature of the Subject</w:t>
      </w:r>
      <w:r w:rsidRPr="00102CF6">
        <w:rPr>
          <w:rFonts w:asciiTheme="minorHAnsi" w:eastAsia="HG丸ｺﾞｼｯｸM-PRO" w:hAnsiTheme="minorHAnsi"/>
          <w:sz w:val="24"/>
        </w:rPr>
        <w:t>】</w:t>
      </w:r>
    </w:p>
    <w:p w14:paraId="449AD97C" w14:textId="77777777" w:rsidR="005D266B" w:rsidRPr="00102CF6" w:rsidRDefault="00735BC9" w:rsidP="005D266B">
      <w:pPr>
        <w:rPr>
          <w:rFonts w:asciiTheme="minorHAnsi" w:eastAsia="HG丸ｺﾞｼｯｸM-PRO" w:hAnsiTheme="minorHAnsi"/>
          <w:sz w:val="24"/>
          <w:szCs w:val="32"/>
        </w:rPr>
      </w:pPr>
      <w:r w:rsidRPr="00102CF6">
        <w:rPr>
          <w:rFonts w:asciiTheme="minorHAnsi" w:eastAsia="HG丸ｺﾞｼｯｸM-PRO" w:hAnsiTheme="minorHAnsi"/>
          <w:sz w:val="22"/>
          <w:szCs w:val="22"/>
        </w:rPr>
        <w:t xml:space="preserve">　</w:t>
      </w:r>
      <w:r w:rsidRPr="00102CF6">
        <w:rPr>
          <w:rFonts w:asciiTheme="minorHAnsi" w:eastAsia="HG丸ｺﾞｼｯｸM-PRO" w:hAnsiTheme="minorHAnsi"/>
          <w:sz w:val="24"/>
          <w:szCs w:val="32"/>
        </w:rPr>
        <w:t xml:space="preserve">　　　　　　　　　　　　　　　</w:t>
      </w:r>
      <w:r w:rsidR="005D266B" w:rsidRPr="00102CF6">
        <w:rPr>
          <w:rFonts w:asciiTheme="minorHAnsi" w:eastAsia="HG丸ｺﾞｼｯｸM-PRO" w:hAnsiTheme="minorHAnsi"/>
          <w:sz w:val="24"/>
          <w:szCs w:val="32"/>
        </w:rPr>
        <w:t>Date of Consent</w:t>
      </w:r>
      <w:r w:rsidR="005D266B" w:rsidRPr="00102CF6">
        <w:rPr>
          <w:rFonts w:asciiTheme="minorHAnsi" w:eastAsia="HG丸ｺﾞｼｯｸM-PRO" w:hAnsiTheme="minorHAnsi"/>
          <w:sz w:val="24"/>
          <w:szCs w:val="32"/>
        </w:rPr>
        <w:t>:</w:t>
      </w:r>
    </w:p>
    <w:p w14:paraId="175A228A" w14:textId="4EE13416" w:rsidR="005D266B" w:rsidRPr="00102CF6" w:rsidRDefault="005D266B" w:rsidP="005D266B">
      <w:pPr>
        <w:ind w:firstLineChars="2000" w:firstLine="4800"/>
        <w:rPr>
          <w:rFonts w:asciiTheme="minorHAnsi" w:eastAsia="HG丸ｺﾞｼｯｸM-PRO" w:hAnsiTheme="minorHAnsi"/>
          <w:sz w:val="24"/>
          <w:szCs w:val="32"/>
        </w:rPr>
      </w:pPr>
      <w:r w:rsidRPr="00102CF6">
        <w:rPr>
          <w:rFonts w:asciiTheme="minorHAnsi" w:eastAsia="HG丸ｺﾞｼｯｸM-PRO" w:hAnsiTheme="minorHAnsi"/>
          <w:sz w:val="24"/>
          <w:szCs w:val="32"/>
        </w:rPr>
        <w:t xml:space="preserve"> Year </w:t>
      </w:r>
      <w:r w:rsidRPr="00102CF6">
        <w:rPr>
          <w:rFonts w:asciiTheme="minorHAnsi" w:eastAsia="HG丸ｺﾞｼｯｸM-PRO" w:hAnsiTheme="minorHAnsi"/>
          <w:sz w:val="24"/>
          <w:szCs w:val="32"/>
        </w:rPr>
        <w:t xml:space="preserve">             </w:t>
      </w:r>
      <w:r w:rsidRPr="00102CF6">
        <w:rPr>
          <w:rFonts w:asciiTheme="minorHAnsi" w:eastAsia="HG丸ｺﾞｼｯｸM-PRO" w:hAnsiTheme="minorHAnsi"/>
          <w:sz w:val="24"/>
          <w:szCs w:val="32"/>
        </w:rPr>
        <w:t>Month</w:t>
      </w:r>
      <w:r w:rsidRPr="00102CF6">
        <w:rPr>
          <w:rFonts w:asciiTheme="minorHAnsi" w:eastAsia="HG丸ｺﾞｼｯｸM-PRO" w:hAnsiTheme="minorHAnsi"/>
          <w:sz w:val="24"/>
          <w:szCs w:val="32"/>
        </w:rPr>
        <w:t xml:space="preserve">               </w:t>
      </w:r>
      <w:r w:rsidRPr="00102CF6">
        <w:rPr>
          <w:rFonts w:asciiTheme="minorHAnsi" w:eastAsia="HG丸ｺﾞｼｯｸM-PRO" w:hAnsiTheme="minorHAnsi"/>
          <w:sz w:val="24"/>
          <w:szCs w:val="32"/>
        </w:rPr>
        <w:t xml:space="preserve"> Day</w:t>
      </w:r>
    </w:p>
    <w:p w14:paraId="77EBD8FA" w14:textId="77777777" w:rsidR="005D266B" w:rsidRPr="00102CF6" w:rsidRDefault="005D266B" w:rsidP="005D266B">
      <w:pPr>
        <w:rPr>
          <w:rFonts w:asciiTheme="minorHAnsi" w:eastAsia="HG丸ｺﾞｼｯｸM-PRO" w:hAnsiTheme="minorHAnsi"/>
          <w:sz w:val="24"/>
          <w:szCs w:val="32"/>
        </w:rPr>
      </w:pPr>
    </w:p>
    <w:p w14:paraId="0288AE81" w14:textId="2DEFEEA6" w:rsidR="00735BC9" w:rsidRPr="00102CF6" w:rsidRDefault="005D266B" w:rsidP="005D266B">
      <w:pPr>
        <w:rPr>
          <w:rFonts w:asciiTheme="minorHAnsi" w:eastAsia="HG丸ｺﾞｼｯｸM-PRO" w:hAnsiTheme="minorHAnsi"/>
          <w:sz w:val="24"/>
          <w:szCs w:val="32"/>
          <w:u w:val="single"/>
        </w:rPr>
      </w:pPr>
      <w:r w:rsidRPr="00102CF6">
        <w:rPr>
          <w:rFonts w:asciiTheme="minorHAnsi" w:eastAsia="HG丸ｺﾞｼｯｸM-PRO" w:hAnsiTheme="minorHAnsi"/>
          <w:sz w:val="24"/>
          <w:szCs w:val="32"/>
        </w:rPr>
        <w:t xml:space="preserve">　　　　　　　　　　　　　　　　</w:t>
      </w:r>
      <w:r w:rsidRPr="00102CF6">
        <w:rPr>
          <w:rFonts w:asciiTheme="minorHAnsi" w:eastAsia="HG丸ｺﾞｼｯｸM-PRO" w:hAnsiTheme="minorHAnsi"/>
          <w:sz w:val="24"/>
          <w:szCs w:val="32"/>
        </w:rPr>
        <w:t xml:space="preserve">Name (Signature)  </w:t>
      </w:r>
      <w:r w:rsidR="001551AD"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r w:rsidR="00735BC9" w:rsidRPr="00102CF6">
        <w:rPr>
          <w:rFonts w:asciiTheme="minorHAnsi" w:eastAsia="HG丸ｺﾞｼｯｸM-PRO" w:hAnsiTheme="minorHAnsi"/>
          <w:sz w:val="24"/>
          <w:szCs w:val="32"/>
          <w:u w:val="single"/>
        </w:rPr>
        <w:t xml:space="preserve">　　　　　　　　</w:t>
      </w:r>
    </w:p>
    <w:p w14:paraId="668D3864" w14:textId="52B94FCF" w:rsidR="00735BC9" w:rsidRPr="00102CF6" w:rsidRDefault="00735BC9" w:rsidP="00451E68">
      <w:pPr>
        <w:rPr>
          <w:rFonts w:asciiTheme="minorHAnsi" w:hAnsiTheme="minorHAnsi"/>
          <w:sz w:val="32"/>
          <w:szCs w:val="32"/>
        </w:rPr>
      </w:pPr>
    </w:p>
    <w:p w14:paraId="425C4B3C" w14:textId="4542A8FC" w:rsidR="00735BC9" w:rsidRPr="00102CF6" w:rsidRDefault="00735BC9" w:rsidP="00735BC9">
      <w:pPr>
        <w:ind w:leftChars="-100" w:left="-210" w:rightChars="-157" w:right="-330"/>
        <w:rPr>
          <w:rFonts w:asciiTheme="minorHAnsi" w:eastAsia="HG丸ｺﾞｼｯｸM-PRO" w:hAnsiTheme="minorHAnsi"/>
          <w:sz w:val="24"/>
        </w:rPr>
      </w:pPr>
      <w:r w:rsidRPr="00102CF6">
        <w:rPr>
          <w:rFonts w:asciiTheme="minorHAnsi" w:eastAsia="HG丸ｺﾞｼｯｸM-PRO" w:hAnsiTheme="minorHAnsi"/>
          <w:sz w:val="24"/>
        </w:rPr>
        <w:t>【</w:t>
      </w:r>
      <w:r w:rsidR="00B74C42" w:rsidRPr="00102CF6">
        <w:rPr>
          <w:rFonts w:asciiTheme="minorHAnsi" w:eastAsia="HG丸ｺﾞｼｯｸM-PRO" w:hAnsiTheme="minorHAnsi"/>
          <w:sz w:val="24"/>
        </w:rPr>
        <w:t>Signature of the person in charge who explained the situation</w:t>
      </w:r>
      <w:r w:rsidRPr="00102CF6">
        <w:rPr>
          <w:rFonts w:asciiTheme="minorHAnsi" w:eastAsia="HG丸ｺﾞｼｯｸM-PRO" w:hAnsiTheme="minorHAnsi"/>
          <w:sz w:val="24"/>
        </w:rPr>
        <w:t>】</w:t>
      </w:r>
    </w:p>
    <w:p w14:paraId="7A01182D" w14:textId="3A9F46D8" w:rsidR="005D266B" w:rsidRPr="00102CF6" w:rsidRDefault="005D266B" w:rsidP="005D266B">
      <w:pPr>
        <w:ind w:firstLineChars="1500" w:firstLine="3600"/>
        <w:rPr>
          <w:rFonts w:asciiTheme="minorHAnsi" w:eastAsia="HG丸ｺﾞｼｯｸM-PRO" w:hAnsiTheme="minorHAnsi"/>
          <w:sz w:val="24"/>
          <w:szCs w:val="32"/>
        </w:rPr>
      </w:pPr>
      <w:r w:rsidRPr="00102CF6">
        <w:rPr>
          <w:rFonts w:asciiTheme="minorHAnsi" w:eastAsia="HG丸ｺﾞｼｯｸM-PRO" w:hAnsiTheme="minorHAnsi"/>
          <w:sz w:val="24"/>
          <w:szCs w:val="32"/>
        </w:rPr>
        <w:t xml:space="preserve">　</w:t>
      </w:r>
      <w:r w:rsidRPr="00102CF6">
        <w:rPr>
          <w:rFonts w:asciiTheme="minorHAnsi" w:eastAsia="HG丸ｺﾞｼｯｸM-PRO" w:hAnsiTheme="minorHAnsi"/>
          <w:sz w:val="24"/>
          <w:szCs w:val="32"/>
        </w:rPr>
        <w:t>Date of explanation:</w:t>
      </w:r>
    </w:p>
    <w:p w14:paraId="17097CC6" w14:textId="77777777" w:rsidR="005D266B" w:rsidRPr="00102CF6" w:rsidRDefault="005D266B" w:rsidP="005D266B">
      <w:pPr>
        <w:ind w:firstLineChars="2000" w:firstLine="4800"/>
        <w:rPr>
          <w:rFonts w:asciiTheme="minorHAnsi" w:eastAsia="HG丸ｺﾞｼｯｸM-PRO" w:hAnsiTheme="minorHAnsi"/>
          <w:sz w:val="24"/>
          <w:szCs w:val="32"/>
        </w:rPr>
      </w:pPr>
      <w:r w:rsidRPr="00102CF6">
        <w:rPr>
          <w:rFonts w:asciiTheme="minorHAnsi" w:eastAsia="HG丸ｺﾞｼｯｸM-PRO" w:hAnsiTheme="minorHAnsi"/>
          <w:sz w:val="24"/>
          <w:szCs w:val="32"/>
        </w:rPr>
        <w:t xml:space="preserve"> Year              Month                Day</w:t>
      </w:r>
    </w:p>
    <w:p w14:paraId="6072D84D" w14:textId="45DD1728" w:rsidR="00735BC9" w:rsidRPr="00102CF6" w:rsidRDefault="00735BC9" w:rsidP="00735BC9">
      <w:pPr>
        <w:tabs>
          <w:tab w:val="left" w:pos="5494"/>
        </w:tabs>
        <w:ind w:leftChars="-100" w:left="-210" w:rightChars="-157" w:right="-330"/>
        <w:rPr>
          <w:rFonts w:asciiTheme="minorHAnsi" w:eastAsia="HG丸ｺﾞｼｯｸM-PRO" w:hAnsiTheme="minorHAnsi"/>
          <w:sz w:val="24"/>
        </w:rPr>
      </w:pPr>
      <w:r w:rsidRPr="00102CF6">
        <w:rPr>
          <w:rFonts w:asciiTheme="minorHAnsi" w:eastAsia="HG丸ｺﾞｼｯｸM-PRO" w:hAnsiTheme="minorHAnsi"/>
          <w:sz w:val="24"/>
        </w:rPr>
        <w:t xml:space="preserve">　　　　　　　　　　　　　　　　　　</w:t>
      </w:r>
      <w:r w:rsidR="005D266B" w:rsidRPr="00102CF6">
        <w:rPr>
          <w:rFonts w:asciiTheme="minorHAnsi" w:eastAsia="HG丸ｺﾞｼｯｸM-PRO" w:hAnsiTheme="minorHAnsi"/>
          <w:sz w:val="24"/>
        </w:rPr>
        <w:t>Affiliation</w:t>
      </w:r>
      <w:r w:rsidRPr="00102CF6">
        <w:rPr>
          <w:rFonts w:asciiTheme="minorHAnsi" w:eastAsia="HG丸ｺﾞｼｯｸM-PRO" w:hAnsiTheme="minorHAnsi"/>
          <w:sz w:val="24"/>
        </w:rPr>
        <w:t>：</w:t>
      </w:r>
    </w:p>
    <w:p w14:paraId="30E0F909" w14:textId="77777777" w:rsidR="00735BC9" w:rsidRPr="00102CF6" w:rsidRDefault="00735BC9" w:rsidP="00735BC9">
      <w:pPr>
        <w:tabs>
          <w:tab w:val="left" w:pos="5494"/>
        </w:tabs>
        <w:ind w:leftChars="-100" w:left="-210" w:rightChars="-157" w:right="-330"/>
        <w:rPr>
          <w:rFonts w:asciiTheme="minorHAnsi" w:eastAsia="HG丸ｺﾞｼｯｸM-PRO" w:hAnsiTheme="minorHAnsi"/>
          <w:sz w:val="24"/>
        </w:rPr>
      </w:pPr>
      <w:r w:rsidRPr="00102CF6">
        <w:rPr>
          <w:rFonts w:asciiTheme="minorHAnsi" w:eastAsia="HG丸ｺﾞｼｯｸM-PRO" w:hAnsiTheme="minorHAnsi"/>
          <w:sz w:val="24"/>
        </w:rPr>
        <w:t xml:space="preserve">　</w:t>
      </w:r>
    </w:p>
    <w:p w14:paraId="41BE99CC" w14:textId="47CEB169" w:rsidR="00735BC9" w:rsidRPr="00102CF6" w:rsidRDefault="00B74C42" w:rsidP="00735BC9">
      <w:pPr>
        <w:tabs>
          <w:tab w:val="left" w:pos="5289"/>
        </w:tabs>
        <w:ind w:leftChars="-100" w:left="-210" w:rightChars="-157" w:right="-330" w:firstLineChars="1700" w:firstLine="4080"/>
        <w:rPr>
          <w:rFonts w:asciiTheme="minorHAnsi" w:eastAsia="HG丸ｺﾞｼｯｸM-PRO" w:hAnsiTheme="minorHAnsi"/>
          <w:sz w:val="24"/>
          <w:u w:val="single"/>
        </w:rPr>
      </w:pPr>
      <w:r w:rsidRPr="00102CF6">
        <w:rPr>
          <w:rFonts w:asciiTheme="minorHAnsi" w:eastAsia="HG丸ｺﾞｼｯｸM-PRO" w:hAnsiTheme="minorHAnsi"/>
          <w:sz w:val="24"/>
          <w:szCs w:val="32"/>
        </w:rPr>
        <w:t>Name (Signature)</w:t>
      </w:r>
      <w:r w:rsidR="00735BC9" w:rsidRPr="00102CF6">
        <w:rPr>
          <w:rFonts w:asciiTheme="minorHAnsi" w:eastAsia="HG丸ｺﾞｼｯｸM-PRO" w:hAnsiTheme="minorHAnsi"/>
          <w:sz w:val="24"/>
          <w:u w:val="single"/>
        </w:rPr>
        <w:t xml:space="preserve">　　　　　　　　　　　　　　　　　　　　　　　</w:t>
      </w:r>
    </w:p>
    <w:p w14:paraId="481F048B" w14:textId="77777777" w:rsidR="00735BC9" w:rsidRPr="00102CF6" w:rsidRDefault="00735BC9" w:rsidP="00735BC9">
      <w:pPr>
        <w:tabs>
          <w:tab w:val="left" w:pos="5289"/>
        </w:tabs>
        <w:ind w:leftChars="-100" w:left="-210" w:rightChars="-157" w:right="-330" w:firstLineChars="1700" w:firstLine="4080"/>
        <w:rPr>
          <w:rFonts w:asciiTheme="minorHAnsi" w:eastAsia="HG丸ｺﾞｼｯｸM-PRO" w:hAnsiTheme="minorHAnsi"/>
          <w:sz w:val="24"/>
          <w:u w:val="single"/>
        </w:rPr>
      </w:pPr>
    </w:p>
    <w:p w14:paraId="2A379F3A" w14:textId="32E4448B" w:rsidR="00735BC9" w:rsidRPr="00102CF6" w:rsidRDefault="00735BC9" w:rsidP="00451E68">
      <w:pPr>
        <w:rPr>
          <w:rFonts w:asciiTheme="minorHAnsi" w:hAnsiTheme="minorHAnsi"/>
          <w:sz w:val="32"/>
          <w:szCs w:val="32"/>
        </w:rPr>
      </w:pPr>
    </w:p>
    <w:p w14:paraId="7A26657B" w14:textId="77777777" w:rsidR="00735BC9" w:rsidRPr="00102CF6" w:rsidRDefault="00735BC9" w:rsidP="00451E68">
      <w:pPr>
        <w:rPr>
          <w:rFonts w:asciiTheme="minorHAnsi" w:hAnsiTheme="minorHAnsi"/>
          <w:sz w:val="24"/>
        </w:rPr>
      </w:pPr>
    </w:p>
    <w:sectPr w:rsidR="00735BC9" w:rsidRPr="00102CF6" w:rsidSect="007D6115">
      <w:footerReference w:type="default" r:id="rId8"/>
      <w:footerReference w:type="first" r:id="rId9"/>
      <w:pgSz w:w="11906" w:h="16838"/>
      <w:pgMar w:top="1440" w:right="1080" w:bottom="1440" w:left="1080"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CF91" w14:textId="77777777" w:rsidR="00100C8E" w:rsidRDefault="00100C8E">
      <w:r>
        <w:separator/>
      </w:r>
    </w:p>
  </w:endnote>
  <w:endnote w:type="continuationSeparator" w:id="0">
    <w:p w14:paraId="375CCCB8" w14:textId="77777777" w:rsidR="00100C8E" w:rsidRDefault="0010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274233" w:rsidRDefault="00AD4CCC">
    <w:pPr>
      <w:pBdr>
        <w:top w:val="nil"/>
        <w:left w:val="nil"/>
        <w:bottom w:val="nil"/>
        <w:right w:val="nil"/>
        <w:between w:val="nil"/>
      </w:pBdr>
      <w:tabs>
        <w:tab w:val="center" w:pos="4252"/>
        <w:tab w:val="right" w:pos="8504"/>
      </w:tabs>
      <w:jc w:val="right"/>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783119">
      <w:rPr>
        <w:rFonts w:eastAsia="Century"/>
        <w:noProof/>
        <w:color w:val="000000"/>
        <w:szCs w:val="21"/>
      </w:rPr>
      <w:t>2</w:t>
    </w:r>
    <w:r>
      <w:rPr>
        <w:color w:val="000000"/>
        <w:szCs w:val="21"/>
      </w:rPr>
      <w:fldChar w:fldCharType="end"/>
    </w:r>
  </w:p>
  <w:p w14:paraId="0000002E" w14:textId="77777777" w:rsidR="00274233" w:rsidRDefault="00274233">
    <w:pPr>
      <w:pBdr>
        <w:top w:val="nil"/>
        <w:left w:val="nil"/>
        <w:bottom w:val="nil"/>
        <w:right w:val="nil"/>
        <w:between w:val="nil"/>
      </w:pBdr>
      <w:tabs>
        <w:tab w:val="center" w:pos="4252"/>
        <w:tab w:val="right" w:pos="8504"/>
      </w:tabs>
      <w:jc w:val="right"/>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74233" w:rsidRDefault="00AD4CCC">
    <w:pPr>
      <w:pBdr>
        <w:top w:val="nil"/>
        <w:left w:val="nil"/>
        <w:bottom w:val="nil"/>
        <w:right w:val="nil"/>
        <w:between w:val="nil"/>
      </w:pBdr>
      <w:tabs>
        <w:tab w:val="center" w:pos="4252"/>
        <w:tab w:val="right" w:pos="8504"/>
      </w:tabs>
      <w:jc w:val="right"/>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783119">
      <w:rPr>
        <w:rFonts w:eastAsia="Century"/>
        <w:noProof/>
        <w:color w:val="000000"/>
        <w:szCs w:val="21"/>
      </w:rPr>
      <w:t>1</w:t>
    </w:r>
    <w:r>
      <w:rPr>
        <w:color w:val="000000"/>
        <w:szCs w:val="21"/>
      </w:rPr>
      <w:fldChar w:fldCharType="end"/>
    </w:r>
  </w:p>
  <w:p w14:paraId="0000002C" w14:textId="77777777" w:rsidR="00274233" w:rsidRDefault="00274233">
    <w:pPr>
      <w:pBdr>
        <w:top w:val="nil"/>
        <w:left w:val="nil"/>
        <w:bottom w:val="nil"/>
        <w:right w:val="nil"/>
        <w:between w:val="nil"/>
      </w:pBdr>
      <w:tabs>
        <w:tab w:val="center" w:pos="4252"/>
        <w:tab w:val="right" w:pos="8504"/>
      </w:tabs>
      <w:ind w:firstLine="9660"/>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992B" w14:textId="77777777" w:rsidR="00100C8E" w:rsidRDefault="00100C8E">
      <w:r>
        <w:separator/>
      </w:r>
    </w:p>
  </w:footnote>
  <w:footnote w:type="continuationSeparator" w:id="0">
    <w:p w14:paraId="39B40B12" w14:textId="77777777" w:rsidR="00100C8E" w:rsidRDefault="0010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497"/>
    <w:multiLevelType w:val="hybridMultilevel"/>
    <w:tmpl w:val="BC14CE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8120AC"/>
    <w:multiLevelType w:val="hybridMultilevel"/>
    <w:tmpl w:val="469634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1817D7D"/>
    <w:multiLevelType w:val="hybridMultilevel"/>
    <w:tmpl w:val="8D626678"/>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94C1A"/>
    <w:multiLevelType w:val="hybridMultilevel"/>
    <w:tmpl w:val="98E2B912"/>
    <w:lvl w:ilvl="0" w:tplc="6212BB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26E5E"/>
    <w:multiLevelType w:val="hybridMultilevel"/>
    <w:tmpl w:val="9F0286D4"/>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34A57"/>
    <w:multiLevelType w:val="hybridMultilevel"/>
    <w:tmpl w:val="A04C00E2"/>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21DED"/>
    <w:multiLevelType w:val="hybridMultilevel"/>
    <w:tmpl w:val="D4AEBB7E"/>
    <w:lvl w:ilvl="0" w:tplc="04090013">
      <w:start w:val="1"/>
      <w:numFmt w:val="upperRoman"/>
      <w:lvlText w:val="%1."/>
      <w:lvlJc w:val="left"/>
      <w:pPr>
        <w:ind w:left="420" w:hanging="420"/>
      </w:pPr>
    </w:lvl>
    <w:lvl w:ilvl="1" w:tplc="87DA2E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E52A5"/>
    <w:multiLevelType w:val="hybridMultilevel"/>
    <w:tmpl w:val="1E200392"/>
    <w:lvl w:ilvl="0" w:tplc="87DA2E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2"/>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3"/>
    <w:rsid w:val="00023BFB"/>
    <w:rsid w:val="00040CA8"/>
    <w:rsid w:val="000511EA"/>
    <w:rsid w:val="000902A5"/>
    <w:rsid w:val="00096C38"/>
    <w:rsid w:val="000F3964"/>
    <w:rsid w:val="00100C8E"/>
    <w:rsid w:val="00102CF6"/>
    <w:rsid w:val="001341E2"/>
    <w:rsid w:val="001551AD"/>
    <w:rsid w:val="00236EC2"/>
    <w:rsid w:val="00274233"/>
    <w:rsid w:val="002965B1"/>
    <w:rsid w:val="00451E68"/>
    <w:rsid w:val="00473DD0"/>
    <w:rsid w:val="00505DAE"/>
    <w:rsid w:val="005175D0"/>
    <w:rsid w:val="00521666"/>
    <w:rsid w:val="00526E3F"/>
    <w:rsid w:val="00560632"/>
    <w:rsid w:val="0057650A"/>
    <w:rsid w:val="005D266B"/>
    <w:rsid w:val="006130B9"/>
    <w:rsid w:val="007318FA"/>
    <w:rsid w:val="00735BC9"/>
    <w:rsid w:val="00783119"/>
    <w:rsid w:val="007D6115"/>
    <w:rsid w:val="00803BF5"/>
    <w:rsid w:val="00823411"/>
    <w:rsid w:val="00864D39"/>
    <w:rsid w:val="00940F1F"/>
    <w:rsid w:val="009C4CD0"/>
    <w:rsid w:val="00AD4CCC"/>
    <w:rsid w:val="00B74C42"/>
    <w:rsid w:val="00BB609A"/>
    <w:rsid w:val="00BD3C3B"/>
    <w:rsid w:val="00C17FDE"/>
    <w:rsid w:val="00C66278"/>
    <w:rsid w:val="00DF0DEB"/>
    <w:rsid w:val="00DF45C9"/>
    <w:rsid w:val="00E35CC2"/>
    <w:rsid w:val="00E45BC8"/>
    <w:rsid w:val="00EC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88EFD"/>
  <w15:docId w15:val="{3D491CD9-5C93-4716-9D3B-E5040EE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B15"/>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rsid w:val="00323357"/>
    <w:pPr>
      <w:tabs>
        <w:tab w:val="center" w:pos="4252"/>
        <w:tab w:val="right" w:pos="8504"/>
      </w:tabs>
      <w:snapToGrid w:val="0"/>
    </w:pPr>
  </w:style>
  <w:style w:type="character" w:customStyle="1" w:styleId="a5">
    <w:name w:val="ヘッダー (文字)"/>
    <w:link w:val="a4"/>
    <w:rsid w:val="00323357"/>
    <w:rPr>
      <w:kern w:val="2"/>
      <w:sz w:val="21"/>
      <w:szCs w:val="24"/>
    </w:rPr>
  </w:style>
  <w:style w:type="paragraph" w:styleId="a6">
    <w:name w:val="footer"/>
    <w:basedOn w:val="a"/>
    <w:link w:val="a7"/>
    <w:uiPriority w:val="99"/>
    <w:rsid w:val="00323357"/>
    <w:pPr>
      <w:tabs>
        <w:tab w:val="center" w:pos="4252"/>
        <w:tab w:val="right" w:pos="8504"/>
      </w:tabs>
      <w:snapToGrid w:val="0"/>
    </w:pPr>
  </w:style>
  <w:style w:type="character" w:customStyle="1" w:styleId="a7">
    <w:name w:val="フッター (文字)"/>
    <w:link w:val="a6"/>
    <w:uiPriority w:val="99"/>
    <w:rsid w:val="00323357"/>
    <w:rPr>
      <w:kern w:val="2"/>
      <w:sz w:val="21"/>
      <w:szCs w:val="24"/>
    </w:rPr>
  </w:style>
  <w:style w:type="paragraph" w:styleId="a8">
    <w:name w:val="List Paragraph"/>
    <w:basedOn w:val="a"/>
    <w:uiPriority w:val="34"/>
    <w:qFormat/>
    <w:rsid w:val="00B064A5"/>
    <w:pPr>
      <w:ind w:leftChars="400" w:left="840"/>
    </w:pPr>
    <w:rPr>
      <w:rFonts w:asciiTheme="minorHAnsi" w:hAnsiTheme="minorHAnsi" w:cstheme="minorBidi"/>
      <w:szCs w:val="22"/>
    </w:rPr>
  </w:style>
  <w:style w:type="character" w:styleId="a9">
    <w:name w:val="Hyperlink"/>
    <w:basedOn w:val="a0"/>
    <w:unhideWhenUsed/>
    <w:rsid w:val="00DF2DBE"/>
    <w:rPr>
      <w:color w:val="0000FF" w:themeColor="hyperlink"/>
      <w:u w:val="single"/>
    </w:rPr>
  </w:style>
  <w:style w:type="paragraph" w:styleId="Web">
    <w:name w:val="Normal (Web)"/>
    <w:basedOn w:val="a"/>
    <w:uiPriority w:val="99"/>
    <w:semiHidden/>
    <w:unhideWhenUsed/>
    <w:rsid w:val="00003C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0086">
      <w:bodyDiv w:val="1"/>
      <w:marLeft w:val="0"/>
      <w:marRight w:val="0"/>
      <w:marTop w:val="0"/>
      <w:marBottom w:val="0"/>
      <w:divBdr>
        <w:top w:val="none" w:sz="0" w:space="0" w:color="auto"/>
        <w:left w:val="none" w:sz="0" w:space="0" w:color="auto"/>
        <w:bottom w:val="none" w:sz="0" w:space="0" w:color="auto"/>
        <w:right w:val="none" w:sz="0" w:space="0" w:color="auto"/>
      </w:divBdr>
    </w:div>
    <w:div w:id="876745318">
      <w:bodyDiv w:val="1"/>
      <w:marLeft w:val="0"/>
      <w:marRight w:val="0"/>
      <w:marTop w:val="0"/>
      <w:marBottom w:val="0"/>
      <w:divBdr>
        <w:top w:val="none" w:sz="0" w:space="0" w:color="auto"/>
        <w:left w:val="none" w:sz="0" w:space="0" w:color="auto"/>
        <w:bottom w:val="none" w:sz="0" w:space="0" w:color="auto"/>
        <w:right w:val="none" w:sz="0" w:space="0" w:color="auto"/>
      </w:divBdr>
    </w:div>
    <w:div w:id="958216814">
      <w:bodyDiv w:val="1"/>
      <w:marLeft w:val="0"/>
      <w:marRight w:val="0"/>
      <w:marTop w:val="0"/>
      <w:marBottom w:val="0"/>
      <w:divBdr>
        <w:top w:val="none" w:sz="0" w:space="0" w:color="auto"/>
        <w:left w:val="none" w:sz="0" w:space="0" w:color="auto"/>
        <w:bottom w:val="none" w:sz="0" w:space="0" w:color="auto"/>
        <w:right w:val="none" w:sz="0" w:space="0" w:color="auto"/>
      </w:divBdr>
    </w:div>
    <w:div w:id="1428580190">
      <w:bodyDiv w:val="1"/>
      <w:marLeft w:val="0"/>
      <w:marRight w:val="0"/>
      <w:marTop w:val="0"/>
      <w:marBottom w:val="0"/>
      <w:divBdr>
        <w:top w:val="none" w:sz="0" w:space="0" w:color="auto"/>
        <w:left w:val="none" w:sz="0" w:space="0" w:color="auto"/>
        <w:bottom w:val="none" w:sz="0" w:space="0" w:color="auto"/>
        <w:right w:val="none" w:sz="0" w:space="0" w:color="auto"/>
      </w:divBdr>
    </w:div>
    <w:div w:id="1668316519">
      <w:bodyDiv w:val="1"/>
      <w:marLeft w:val="0"/>
      <w:marRight w:val="0"/>
      <w:marTop w:val="0"/>
      <w:marBottom w:val="0"/>
      <w:divBdr>
        <w:top w:val="none" w:sz="0" w:space="0" w:color="auto"/>
        <w:left w:val="none" w:sz="0" w:space="0" w:color="auto"/>
        <w:bottom w:val="none" w:sz="0" w:space="0" w:color="auto"/>
        <w:right w:val="none" w:sz="0" w:space="0" w:color="auto"/>
      </w:divBdr>
    </w:div>
    <w:div w:id="2085645782">
      <w:bodyDiv w:val="1"/>
      <w:marLeft w:val="0"/>
      <w:marRight w:val="0"/>
      <w:marTop w:val="0"/>
      <w:marBottom w:val="0"/>
      <w:divBdr>
        <w:top w:val="none" w:sz="0" w:space="0" w:color="auto"/>
        <w:left w:val="none" w:sz="0" w:space="0" w:color="auto"/>
        <w:bottom w:val="none" w:sz="0" w:space="0" w:color="auto"/>
        <w:right w:val="none" w:sz="0" w:space="0" w:color="auto"/>
      </w:divBdr>
    </w:div>
    <w:div w:id="208765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R42MxPTGF1NAHy7zdBWR1jnaQ==">AMUW2mUvlDK6Ok075KFGjG54pQx1L6YR03xlEP0/N+ulbtnt3lBGlYSi6J71Baktea/14j3Y+4pvi72eCq+zW76AvVm/TtDJQQEhHL8YSpVfN6olyDty/0puGeUVqEc2lb4jDdze/7Dm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とど</dc:creator>
  <cp:lastModifiedBy>楠本 泰士</cp:lastModifiedBy>
  <cp:revision>3</cp:revision>
  <dcterms:created xsi:type="dcterms:W3CDTF">2022-03-28T21:33:00Z</dcterms:created>
  <dcterms:modified xsi:type="dcterms:W3CDTF">2022-03-28T21:53:00Z</dcterms:modified>
</cp:coreProperties>
</file>