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 xml:space="preserve">Table </w:t>
      </w:r>
      <w:r>
        <w:rPr>
          <w:rFonts w:hint="default" w:ascii="Times New Roman" w:hAnsi="Times New Roman" w:cs="Times New Roman"/>
          <w:b/>
          <w:bCs/>
        </w:rPr>
        <w:t>S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22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</w:rPr>
        <w:t>--raw data--Neurobehavioral changes of nematodes treated by</w:t>
      </w:r>
    </w:p>
    <w:p>
      <w:pPr>
        <w:jc w:val="center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prepared milk beverage C</w:t>
      </w:r>
    </w:p>
    <w:tbl>
      <w:tblPr>
        <w:tblStyle w:val="2"/>
        <w:tblW w:w="89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7"/>
        <w:gridCol w:w="581"/>
        <w:gridCol w:w="581"/>
        <w:gridCol w:w="581"/>
        <w:gridCol w:w="671"/>
        <w:gridCol w:w="421"/>
        <w:gridCol w:w="581"/>
        <w:gridCol w:w="581"/>
        <w:gridCol w:w="581"/>
        <w:gridCol w:w="671"/>
        <w:gridCol w:w="421"/>
        <w:gridCol w:w="634"/>
        <w:gridCol w:w="600"/>
        <w:gridCol w:w="587"/>
        <w:gridCol w:w="613"/>
        <w:gridCol w:w="4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No.</w:t>
            </w:r>
          </w:p>
        </w:tc>
        <w:tc>
          <w:tcPr>
            <w:tcW w:w="2835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body bend</w:t>
            </w:r>
          </w:p>
        </w:tc>
        <w:tc>
          <w:tcPr>
            <w:tcW w:w="2835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head thrash</w:t>
            </w:r>
          </w:p>
        </w:tc>
        <w:tc>
          <w:tcPr>
            <w:tcW w:w="2835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pharyngeal pump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7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42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ctr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7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42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ctr</w:t>
            </w:r>
          </w:p>
        </w:tc>
        <w:tc>
          <w:tcPr>
            <w:tcW w:w="634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587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13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40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39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firstLine="200" w:firstLineChars="100"/>
        <w:rPr>
          <w:rFonts w:hint="eastAsia"/>
        </w:rPr>
      </w:pPr>
      <w:r>
        <w:rPr>
          <w:rFonts w:hint="default" w:ascii="Times New Roman" w:hAnsi="Times New Roman" w:cs="Times New Roman"/>
          <w:sz w:val="20"/>
          <w:szCs w:val="20"/>
        </w:rPr>
        <w:t>Note: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 xml:space="preserve">ctrl means </w:t>
      </w:r>
      <w:r>
        <w:rPr>
          <w:rFonts w:hint="default" w:ascii="Times New Roman" w:hAnsi="Times New Roman" w:cs="Times New Roman"/>
          <w:i/>
          <w:iCs/>
          <w:sz w:val="20"/>
          <w:szCs w:val="20"/>
        </w:rPr>
        <w:t>control group</w:t>
      </w:r>
      <w:r>
        <w:rPr>
          <w:rFonts w:hint="default" w:ascii="Times New Roman" w:hAnsi="Times New Roman" w:cs="Times New Roman"/>
          <w:sz w:val="20"/>
          <w:szCs w:val="20"/>
        </w:rPr>
        <w:t xml:space="preserve">; the unit of dose is </w:t>
      </w:r>
      <w:r>
        <w:rPr>
          <w:rFonts w:hint="default" w:ascii="Times New Roman" w:hAnsi="Times New Roman" w:cs="Times New Roman"/>
          <w:i/>
          <w:iCs/>
          <w:sz w:val="20"/>
          <w:szCs w:val="20"/>
        </w:rPr>
        <w:t>μL/mL</w:t>
      </w:r>
    </w:p>
    <w:p>
      <w:pPr>
        <w:jc w:val="center"/>
        <w:rPr>
          <w:rFonts w:hint="default" w:ascii="Times New Roman" w:hAnsi="Times New Roman" w:cs="Times New Roman"/>
          <w:b/>
          <w:bCs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53DA7"/>
    <w:rsid w:val="0D2233BC"/>
    <w:rsid w:val="0EEC210D"/>
    <w:rsid w:val="15951F97"/>
    <w:rsid w:val="25E53DA7"/>
    <w:rsid w:val="28836D5A"/>
    <w:rsid w:val="30290577"/>
    <w:rsid w:val="34C0233C"/>
    <w:rsid w:val="538C4369"/>
    <w:rsid w:val="5C8253B5"/>
    <w:rsid w:val="63C1458A"/>
    <w:rsid w:val="6402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2022-04-23T01:56:00Z</dcterms:created>
  <dc:creator>张文静</dc:creator>
  <cp:lastModifiedBy>张文静</cp:lastModifiedBy>
  <dcterms:modified xsi:type="dcterms:W3CDTF">2022-05-05T01:34:29Z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