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3723" w14:textId="77777777" w:rsidR="00A84349" w:rsidRPr="00AA79C7" w:rsidRDefault="00AA79C7" w:rsidP="00A8434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AA79C7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material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AA79C7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AA79C7">
        <w:rPr>
          <w:rFonts w:ascii="Times New Roman" w:hAnsi="Times New Roman"/>
          <w:sz w:val="24"/>
          <w:szCs w:val="24"/>
          <w:lang w:val="en-US"/>
        </w:rPr>
        <w:t>Guidance on the use of the methodological quality/risk of bias assessment instrument for studies of primary diagnostic accuracy</w:t>
      </w:r>
      <w:r w:rsidRPr="00AA79C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84349" w:rsidRPr="00AA79C7">
        <w:rPr>
          <w:rFonts w:ascii="Times New Roman" w:hAnsi="Times New Roman"/>
          <w:bCs/>
          <w:sz w:val="24"/>
          <w:szCs w:val="24"/>
          <w:lang w:val="en-US"/>
        </w:rPr>
        <w:t>(QUADAS-2)</w:t>
      </w:r>
    </w:p>
    <w:p w14:paraId="1B24FA4E" w14:textId="77777777" w:rsidR="00A84349" w:rsidRPr="00732558" w:rsidRDefault="00A84349" w:rsidP="00A84349">
      <w:pPr>
        <w:pStyle w:val="Ttulo1"/>
        <w:spacing w:before="0" w:line="360" w:lineRule="auto"/>
        <w:rPr>
          <w:rFonts w:ascii="Times New Roman" w:hAnsi="Times New Roman"/>
          <w:color w:val="auto"/>
        </w:rPr>
      </w:pPr>
    </w:p>
    <w:p w14:paraId="74A34BD6" w14:textId="77777777" w:rsidR="00A84349" w:rsidRPr="00732558" w:rsidRDefault="00A84349" w:rsidP="00A84349">
      <w:pPr>
        <w:pStyle w:val="Ttulo1"/>
        <w:spacing w:before="0"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732558">
        <w:rPr>
          <w:rFonts w:ascii="Times New Roman" w:hAnsi="Times New Roman"/>
          <w:b/>
          <w:bCs/>
          <w:color w:val="auto"/>
          <w:sz w:val="24"/>
          <w:szCs w:val="24"/>
        </w:rPr>
        <w:t>Phase</w:t>
      </w:r>
      <w:proofErr w:type="spellEnd"/>
      <w:r w:rsidRPr="00732558">
        <w:rPr>
          <w:rFonts w:ascii="Times New Roman" w:hAnsi="Times New Roman"/>
          <w:b/>
          <w:bCs/>
          <w:color w:val="auto"/>
          <w:sz w:val="24"/>
          <w:szCs w:val="24"/>
        </w:rPr>
        <w:t xml:space="preserve"> 1: </w:t>
      </w:r>
      <w:proofErr w:type="spellStart"/>
      <w:r w:rsidRPr="00732558">
        <w:rPr>
          <w:rFonts w:ascii="Times New Roman" w:hAnsi="Times New Roman"/>
          <w:b/>
          <w:bCs/>
          <w:color w:val="auto"/>
          <w:sz w:val="24"/>
          <w:szCs w:val="24"/>
        </w:rPr>
        <w:t>State</w:t>
      </w:r>
      <w:proofErr w:type="spellEnd"/>
      <w:r w:rsidRPr="00732558">
        <w:rPr>
          <w:rFonts w:ascii="Times New Roman" w:hAnsi="Times New Roman"/>
          <w:b/>
          <w:bCs/>
          <w:color w:val="auto"/>
          <w:sz w:val="24"/>
          <w:szCs w:val="24"/>
        </w:rPr>
        <w:t xml:space="preserve"> the review </w:t>
      </w:r>
      <w:proofErr w:type="spellStart"/>
      <w:r w:rsidRPr="00732558">
        <w:rPr>
          <w:rFonts w:ascii="Times New Roman" w:hAnsi="Times New Roman"/>
          <w:b/>
          <w:bCs/>
          <w:color w:val="auto"/>
          <w:sz w:val="24"/>
          <w:szCs w:val="24"/>
        </w:rPr>
        <w:t>question</w:t>
      </w:r>
      <w:proofErr w:type="spellEnd"/>
      <w:r w:rsidRPr="00732558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tbl>
      <w:tblPr>
        <w:tblW w:w="924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A84349" w:rsidRPr="00732558" w14:paraId="43C1F90B" w14:textId="77777777" w:rsidTr="00A84349">
        <w:trPr>
          <w:trHeight w:val="635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7A15837" w14:textId="77777777" w:rsidR="00A84349" w:rsidRPr="00732558" w:rsidRDefault="00A84349" w:rsidP="00A84349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Patients (setting, intended use of index test, presentation, prior testing): </w:t>
            </w:r>
          </w:p>
        </w:tc>
      </w:tr>
      <w:tr w:rsidR="00A84349" w:rsidRPr="00732558" w14:paraId="42F143FF" w14:textId="77777777" w:rsidTr="00A84349">
        <w:trPr>
          <w:trHeight w:val="633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37BE448" w14:textId="77777777" w:rsidR="00A84349" w:rsidRPr="00732558" w:rsidRDefault="00A84349" w:rsidP="00A84349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Index test(s): </w:t>
            </w:r>
            <w:r w:rsidRPr="00732558">
              <w:rPr>
                <w:rFonts w:ascii="Times New Roman" w:hAnsi="Times New Roman" w:cs="Times New Roman"/>
                <w:iCs/>
                <w:sz w:val="24"/>
                <w:szCs w:val="24"/>
              </w:rPr>
              <w:t>IAO</w:t>
            </w:r>
          </w:p>
        </w:tc>
      </w:tr>
      <w:tr w:rsidR="00A84349" w:rsidRPr="00732558" w14:paraId="3A60F6F8" w14:textId="77777777" w:rsidTr="00A84349">
        <w:trPr>
          <w:trHeight w:val="635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CCA5D10" w14:textId="77777777" w:rsidR="00A84349" w:rsidRPr="00732558" w:rsidRDefault="00A84349" w:rsidP="00A84349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i/>
                <w:sz w:val="24"/>
                <w:szCs w:val="24"/>
              </w:rPr>
              <w:t>Reference standard and target condition:</w:t>
            </w:r>
            <w:r w:rsidRPr="007325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</w:t>
            </w:r>
          </w:p>
        </w:tc>
      </w:tr>
    </w:tbl>
    <w:p w14:paraId="34EF5EDD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14:paraId="5E1704CC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2558">
        <w:rPr>
          <w:rFonts w:ascii="Times New Roman" w:hAnsi="Times New Roman"/>
          <w:b/>
          <w:sz w:val="24"/>
          <w:szCs w:val="24"/>
          <w:lang w:val="en-US"/>
        </w:rPr>
        <w:t>Phase 2: Draw a flow diagram for the primary study</w:t>
      </w:r>
    </w:p>
    <w:p w14:paraId="341FEF03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2558">
        <w:rPr>
          <w:rFonts w:ascii="Times New Roman" w:hAnsi="Times New Roman"/>
          <w:b/>
          <w:sz w:val="24"/>
          <w:szCs w:val="24"/>
          <w:lang w:val="en-US"/>
        </w:rPr>
        <w:t>Phase 3: Risk of bias and applicability judgments</w:t>
      </w:r>
    </w:p>
    <w:p w14:paraId="482104F4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32558">
        <w:rPr>
          <w:rFonts w:ascii="Times New Roman" w:hAnsi="Times New Roman"/>
          <w:sz w:val="24"/>
          <w:szCs w:val="24"/>
          <w:lang w:val="en-US"/>
        </w:rPr>
        <w:t xml:space="preserve">QUADAS-2 is structured so that 4 key domains are each rated in terms of the risk of bias and the concern regarding applicability to the research question (as defined above). Each key domain has a set of </w:t>
      </w:r>
      <w:proofErr w:type="spellStart"/>
      <w:r w:rsidRPr="00732558">
        <w:rPr>
          <w:rFonts w:ascii="Times New Roman" w:hAnsi="Times New Roman"/>
          <w:sz w:val="24"/>
          <w:szCs w:val="24"/>
          <w:lang w:val="en-US"/>
        </w:rPr>
        <w:t>signalling</w:t>
      </w:r>
      <w:proofErr w:type="spellEnd"/>
      <w:r w:rsidRPr="00732558">
        <w:rPr>
          <w:rFonts w:ascii="Times New Roman" w:hAnsi="Times New Roman"/>
          <w:sz w:val="24"/>
          <w:szCs w:val="24"/>
          <w:lang w:val="en-US"/>
        </w:rPr>
        <w:t xml:space="preserve"> questions to help reach the judgments regarding bias and applicability.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1367"/>
        <w:gridCol w:w="2490"/>
      </w:tblGrid>
      <w:tr w:rsidR="00A84349" w:rsidRPr="00732558" w14:paraId="496F3619" w14:textId="77777777" w:rsidTr="00A84349">
        <w:trPr>
          <w:trHeight w:val="819"/>
          <w:jc w:val="center"/>
        </w:trPr>
        <w:tc>
          <w:tcPr>
            <w:tcW w:w="59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5C7EDB1" w14:textId="77777777" w:rsidR="00A84349" w:rsidRPr="00732558" w:rsidRDefault="00A84349" w:rsidP="00A84349">
            <w:pPr>
              <w:pStyle w:val="TableParagraph"/>
              <w:spacing w:before="15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DOMAIN 1: PATIENT SELECTION</w:t>
            </w:r>
          </w:p>
          <w:p w14:paraId="51F66C1A" w14:textId="77777777" w:rsidR="00A84349" w:rsidRPr="00732558" w:rsidRDefault="00A84349" w:rsidP="00A84349">
            <w:pPr>
              <w:pStyle w:val="TableParagraph"/>
              <w:spacing w:before="2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A. Risk of Bias</w:t>
            </w:r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9E0240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C9452A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7A83881B" w14:textId="77777777" w:rsidTr="00A84349">
        <w:trPr>
          <w:trHeight w:val="1171"/>
          <w:jc w:val="center"/>
        </w:trPr>
        <w:tc>
          <w:tcPr>
            <w:tcW w:w="59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A7B2EC1" w14:textId="77777777" w:rsidR="00A84349" w:rsidRPr="00732558" w:rsidRDefault="00A84349" w:rsidP="00A84349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Describe methods of patient selection: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BD7B80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A37D216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3F471433" w14:textId="77777777" w:rsidTr="00A84349">
        <w:trPr>
          <w:trHeight w:val="296"/>
          <w:jc w:val="center"/>
        </w:trPr>
        <w:tc>
          <w:tcPr>
            <w:tcW w:w="7332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23096627" w14:textId="77777777" w:rsidR="00A84349" w:rsidRPr="00732558" w:rsidRDefault="00A84349" w:rsidP="00A84349">
            <w:pPr>
              <w:pStyle w:val="TableParagraph"/>
              <w:numPr>
                <w:ilvl w:val="0"/>
                <w:numId w:val="1"/>
              </w:numPr>
              <w:tabs>
                <w:tab w:val="left" w:pos="903"/>
              </w:tabs>
              <w:spacing w:line="276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Was a consecutive or random sample of patients</w:t>
            </w:r>
            <w:r w:rsidRPr="007325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enrolled?</w:t>
            </w:r>
          </w:p>
        </w:tc>
        <w:tc>
          <w:tcPr>
            <w:tcW w:w="2490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A0A0D6" w14:textId="77777777" w:rsidR="00A84349" w:rsidRPr="00732558" w:rsidRDefault="00A84349" w:rsidP="00A84349">
            <w:pPr>
              <w:pStyle w:val="TableParagraph"/>
              <w:spacing w:line="276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0E5E75C8" w14:textId="77777777" w:rsidTr="00A84349">
        <w:trPr>
          <w:trHeight w:val="294"/>
          <w:jc w:val="center"/>
        </w:trPr>
        <w:tc>
          <w:tcPr>
            <w:tcW w:w="596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24DEB5EE" w14:textId="77777777" w:rsidR="00A84349" w:rsidRPr="00732558" w:rsidRDefault="00A84349" w:rsidP="00A84349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</w:tabs>
              <w:spacing w:line="274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Was a case-control design</w:t>
            </w:r>
            <w:r w:rsidRPr="007325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avoided?</w:t>
            </w:r>
          </w:p>
        </w:tc>
        <w:tc>
          <w:tcPr>
            <w:tcW w:w="1367" w:type="dxa"/>
            <w:shd w:val="clear" w:color="auto" w:fill="auto"/>
          </w:tcPr>
          <w:p w14:paraId="0EF6374B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B3E4D5" w14:textId="77777777" w:rsidR="00A84349" w:rsidRPr="00732558" w:rsidRDefault="00A84349" w:rsidP="00A84349">
            <w:pPr>
              <w:pStyle w:val="TableParagraph"/>
              <w:spacing w:line="274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2F06FFE2" w14:textId="77777777" w:rsidTr="00A84349">
        <w:trPr>
          <w:trHeight w:val="311"/>
          <w:jc w:val="center"/>
        </w:trPr>
        <w:tc>
          <w:tcPr>
            <w:tcW w:w="596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58D9282F" w14:textId="77777777" w:rsidR="00A84349" w:rsidRPr="00732558" w:rsidRDefault="00A84349" w:rsidP="00A84349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</w:tabs>
              <w:spacing w:line="290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Did the study avoid inappropriate</w:t>
            </w:r>
            <w:r w:rsidRPr="007325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exclusions?</w:t>
            </w:r>
          </w:p>
        </w:tc>
        <w:tc>
          <w:tcPr>
            <w:tcW w:w="1367" w:type="dxa"/>
            <w:shd w:val="clear" w:color="auto" w:fill="auto"/>
          </w:tcPr>
          <w:p w14:paraId="1DE78B90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E1C9C9" w14:textId="77777777" w:rsidR="00A84349" w:rsidRPr="00732558" w:rsidRDefault="00A84349" w:rsidP="00A84349">
            <w:pPr>
              <w:pStyle w:val="TableParagraph"/>
              <w:spacing w:line="290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1D048660" w14:textId="77777777" w:rsidTr="00A84349">
        <w:trPr>
          <w:trHeight w:val="443"/>
          <w:jc w:val="center"/>
        </w:trPr>
        <w:tc>
          <w:tcPr>
            <w:tcW w:w="596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3A934F1A" w14:textId="77777777" w:rsidR="00A84349" w:rsidRPr="00732558" w:rsidRDefault="00A84349" w:rsidP="00A84349">
            <w:pPr>
              <w:pStyle w:val="TableParagraph"/>
              <w:spacing w:line="271" w:lineRule="exact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Could the selection of patients have introduced bias?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4E75A8" w14:textId="77777777" w:rsidR="00A84349" w:rsidRPr="00732558" w:rsidRDefault="00A84349" w:rsidP="00A84349">
            <w:pPr>
              <w:pStyle w:val="TableParagraph"/>
              <w:spacing w:line="271" w:lineRule="exact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RISK: LOW/HIGH/UNCLEAR</w:t>
            </w:r>
          </w:p>
        </w:tc>
      </w:tr>
      <w:tr w:rsidR="00A84349" w:rsidRPr="00732558" w14:paraId="72812160" w14:textId="77777777" w:rsidTr="00A84349">
        <w:trPr>
          <w:trHeight w:val="581"/>
          <w:jc w:val="center"/>
        </w:trPr>
        <w:tc>
          <w:tcPr>
            <w:tcW w:w="5965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1A3CA45" w14:textId="77777777" w:rsidR="00A84349" w:rsidRPr="00732558" w:rsidRDefault="00A84349" w:rsidP="00A84349">
            <w:pPr>
              <w:pStyle w:val="TableParagraph"/>
              <w:spacing w:before="120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B. Concerns regarding applicability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939827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040D6E7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5CE57A15" w14:textId="77777777" w:rsidTr="00A84349">
        <w:trPr>
          <w:trHeight w:val="1173"/>
          <w:jc w:val="center"/>
        </w:trPr>
        <w:tc>
          <w:tcPr>
            <w:tcW w:w="982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hideMark/>
          </w:tcPr>
          <w:p w14:paraId="5EEA4853" w14:textId="77777777" w:rsidR="00A84349" w:rsidRPr="00732558" w:rsidRDefault="00A84349" w:rsidP="00A84349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Describe included patients (prior testing, presentation, intended use of index test and setting)</w:t>
            </w: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84349" w:rsidRPr="00732558" w14:paraId="2842BB76" w14:textId="77777777" w:rsidTr="00A84349">
        <w:trPr>
          <w:trHeight w:val="1039"/>
          <w:jc w:val="center"/>
        </w:trPr>
        <w:tc>
          <w:tcPr>
            <w:tcW w:w="59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A8960FA" w14:textId="77777777" w:rsidR="00A84349" w:rsidRPr="00732558" w:rsidRDefault="00A84349" w:rsidP="00A84349">
            <w:pPr>
              <w:pStyle w:val="TableParagraph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Is there concern that the included patients do not match the review question?</w:t>
            </w:r>
          </w:p>
        </w:tc>
        <w:tc>
          <w:tcPr>
            <w:tcW w:w="3857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5A3F7F" w14:textId="77777777" w:rsidR="00A84349" w:rsidRPr="00732558" w:rsidRDefault="00A84349" w:rsidP="00A84349">
            <w:pPr>
              <w:pStyle w:val="TableParagraph"/>
              <w:spacing w:line="292" w:lineRule="exact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CONCERN: LOW/HIGH/UNCLEAR</w:t>
            </w:r>
          </w:p>
        </w:tc>
      </w:tr>
    </w:tbl>
    <w:p w14:paraId="231E6CEB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1453F0C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2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3"/>
        <w:gridCol w:w="877"/>
        <w:gridCol w:w="1908"/>
      </w:tblGrid>
      <w:tr w:rsidR="00A84349" w:rsidRPr="00732558" w14:paraId="410F9554" w14:textId="77777777" w:rsidTr="00A84349">
        <w:trPr>
          <w:trHeight w:val="819"/>
          <w:jc w:val="center"/>
        </w:trPr>
        <w:tc>
          <w:tcPr>
            <w:tcW w:w="74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8909ABB" w14:textId="77777777" w:rsidR="00A84349" w:rsidRPr="00732558" w:rsidRDefault="00A84349" w:rsidP="00A84349">
            <w:pPr>
              <w:widowControl w:val="0"/>
              <w:autoSpaceDE w:val="0"/>
              <w:autoSpaceDN w:val="0"/>
              <w:spacing w:before="158"/>
              <w:ind w:left="21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25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DOMAIN 2: INDEX TEST(S)</w:t>
            </w:r>
          </w:p>
          <w:p w14:paraId="1E8CDCF0" w14:textId="77777777" w:rsidR="00A84349" w:rsidRPr="00732558" w:rsidRDefault="00A84349" w:rsidP="00A84349">
            <w:pPr>
              <w:widowControl w:val="0"/>
              <w:autoSpaceDE w:val="0"/>
              <w:autoSpaceDN w:val="0"/>
              <w:spacing w:before="119"/>
              <w:ind w:left="214" w:right="-377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25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 more than one index test was used, please complete for each test.</w:t>
            </w:r>
          </w:p>
          <w:p w14:paraId="1D04B756" w14:textId="77777777" w:rsidR="00A84349" w:rsidRPr="00732558" w:rsidRDefault="00A84349" w:rsidP="00A84349">
            <w:pPr>
              <w:pStyle w:val="TableParagraph"/>
              <w:spacing w:before="2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A. Risk of Bias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FA110B" w14:textId="77777777" w:rsidR="00A84349" w:rsidRPr="00732558" w:rsidRDefault="00A84349" w:rsidP="00A84349">
            <w:pPr>
              <w:pStyle w:val="TableParagraph"/>
              <w:ind w:left="511" w:right="-2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C6CB2AF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02613511" w14:textId="77777777" w:rsidTr="00A84349">
        <w:trPr>
          <w:trHeight w:val="1171"/>
          <w:jc w:val="center"/>
        </w:trPr>
        <w:tc>
          <w:tcPr>
            <w:tcW w:w="7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DE0825F" w14:textId="77777777" w:rsidR="00A84349" w:rsidRPr="00732558" w:rsidRDefault="00A84349" w:rsidP="00A84349">
            <w:pPr>
              <w:pStyle w:val="TableParagraph"/>
              <w:spacing w:before="2"/>
              <w:ind w:left="199" w:right="-3771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Describe the index test and how it was conducted and interpreted:</w:t>
            </w:r>
          </w:p>
          <w:p w14:paraId="78F63B98" w14:textId="77777777" w:rsidR="00A84349" w:rsidRPr="00732558" w:rsidRDefault="00A84349" w:rsidP="00A84349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592231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B8181E7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73D32A4A" w14:textId="77777777" w:rsidTr="00A84349">
        <w:trPr>
          <w:trHeight w:val="296"/>
          <w:jc w:val="center"/>
        </w:trPr>
        <w:tc>
          <w:tcPr>
            <w:tcW w:w="8310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663D7EDA" w14:textId="77777777" w:rsidR="00A84349" w:rsidRPr="00732558" w:rsidRDefault="00A84349" w:rsidP="00A84349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Were the index test results interpreted</w:t>
            </w:r>
            <w:r w:rsidRPr="00732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without knowledge</w:t>
            </w:r>
          </w:p>
          <w:p w14:paraId="60385B72" w14:textId="77777777" w:rsidR="00A84349" w:rsidRPr="00732558" w:rsidRDefault="00A84349" w:rsidP="00A84349">
            <w:pPr>
              <w:pStyle w:val="TableParagraph"/>
              <w:tabs>
                <w:tab w:val="left" w:pos="817"/>
              </w:tabs>
              <w:spacing w:line="292" w:lineRule="exact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 xml:space="preserve"> of the results of the reference standard?</w:t>
            </w:r>
          </w:p>
        </w:tc>
        <w:tc>
          <w:tcPr>
            <w:tcW w:w="1908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19049F" w14:textId="77777777" w:rsidR="00A84349" w:rsidRPr="00732558" w:rsidRDefault="00A84349" w:rsidP="00A84349">
            <w:pPr>
              <w:pStyle w:val="TableParagraph"/>
              <w:spacing w:line="276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04EC0453" w14:textId="77777777" w:rsidTr="00A84349">
        <w:trPr>
          <w:trHeight w:val="294"/>
          <w:jc w:val="center"/>
        </w:trPr>
        <w:tc>
          <w:tcPr>
            <w:tcW w:w="743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070A53B2" w14:textId="77777777" w:rsidR="00A84349" w:rsidRPr="00732558" w:rsidRDefault="00A84349" w:rsidP="00A84349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</w:tabs>
              <w:spacing w:line="274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If a threshold was used, was it</w:t>
            </w:r>
            <w:r w:rsidRPr="007325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pre-specified?</w:t>
            </w:r>
          </w:p>
        </w:tc>
        <w:tc>
          <w:tcPr>
            <w:tcW w:w="877" w:type="dxa"/>
            <w:shd w:val="clear" w:color="auto" w:fill="auto"/>
          </w:tcPr>
          <w:p w14:paraId="32397C0D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58D4E3" w14:textId="77777777" w:rsidR="00A84349" w:rsidRPr="00732558" w:rsidRDefault="00A84349" w:rsidP="00A84349">
            <w:pPr>
              <w:pStyle w:val="TableParagraph"/>
              <w:spacing w:line="274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0EF643C7" w14:textId="77777777" w:rsidTr="00A84349">
        <w:trPr>
          <w:trHeight w:val="443"/>
          <w:jc w:val="center"/>
        </w:trPr>
        <w:tc>
          <w:tcPr>
            <w:tcW w:w="743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6D6EA14B" w14:textId="77777777" w:rsidR="00A84349" w:rsidRPr="00732558" w:rsidRDefault="00A84349" w:rsidP="00A84349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Could the conduct or interpretation of the index test</w:t>
            </w:r>
          </w:p>
          <w:p w14:paraId="482E9C7A" w14:textId="77777777" w:rsidR="00A84349" w:rsidRPr="00732558" w:rsidRDefault="00A84349" w:rsidP="00A84349">
            <w:pPr>
              <w:pStyle w:val="TableParagraph"/>
              <w:spacing w:line="271" w:lineRule="exact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have introduced bias?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35D341" w14:textId="77777777" w:rsidR="00A84349" w:rsidRPr="00732558" w:rsidRDefault="00A84349" w:rsidP="00A84349">
            <w:pPr>
              <w:pStyle w:val="TableParagraph"/>
              <w:spacing w:line="271" w:lineRule="exact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RISK: LOW/HIGH/UNCLEAR</w:t>
            </w:r>
          </w:p>
        </w:tc>
      </w:tr>
      <w:tr w:rsidR="00A84349" w:rsidRPr="00732558" w14:paraId="39A2AC8A" w14:textId="77777777" w:rsidTr="00A84349">
        <w:trPr>
          <w:trHeight w:val="581"/>
          <w:jc w:val="center"/>
        </w:trPr>
        <w:tc>
          <w:tcPr>
            <w:tcW w:w="7433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hideMark/>
          </w:tcPr>
          <w:p w14:paraId="1892D0A2" w14:textId="77777777" w:rsidR="00A84349" w:rsidRPr="00732558" w:rsidRDefault="00A84349" w:rsidP="00A84349">
            <w:pPr>
              <w:pStyle w:val="TableParagraph"/>
              <w:spacing w:before="120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B. Concerns regarding applicability</w:t>
            </w:r>
          </w:p>
          <w:p w14:paraId="535A9830" w14:textId="77777777" w:rsidR="00A84349" w:rsidRPr="00732558" w:rsidRDefault="00A84349" w:rsidP="00A84349">
            <w:pPr>
              <w:pStyle w:val="TableParagraph"/>
              <w:spacing w:before="120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D5243" w14:textId="77777777" w:rsidR="00A84349" w:rsidRPr="00732558" w:rsidRDefault="00A84349" w:rsidP="00A84349">
            <w:pPr>
              <w:pStyle w:val="TableParagraph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Is there concern that the index test, its conduct, or interpretation differ from the review question?</w:t>
            </w:r>
          </w:p>
        </w:tc>
        <w:tc>
          <w:tcPr>
            <w:tcW w:w="8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99B29A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086584C2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7D616911" w14:textId="77777777" w:rsidTr="00A84349">
        <w:trPr>
          <w:trHeight w:val="1039"/>
          <w:jc w:val="center"/>
        </w:trPr>
        <w:tc>
          <w:tcPr>
            <w:tcW w:w="7433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0C20E77" w14:textId="77777777" w:rsidR="00A84349" w:rsidRPr="00732558" w:rsidRDefault="00A84349" w:rsidP="00A84349">
            <w:pPr>
              <w:pStyle w:val="TableParagraph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B1A707" w14:textId="77777777" w:rsidR="00A84349" w:rsidRPr="00732558" w:rsidRDefault="00A84349" w:rsidP="00A84349">
            <w:pPr>
              <w:pStyle w:val="TableParagraph"/>
              <w:spacing w:line="292" w:lineRule="exact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CONCERN: LOW/HIGH/UNCLEAR</w:t>
            </w:r>
          </w:p>
        </w:tc>
      </w:tr>
    </w:tbl>
    <w:p w14:paraId="1D08B3DA" w14:textId="77777777" w:rsidR="00A84349" w:rsidRPr="00732558" w:rsidRDefault="00A84349" w:rsidP="00A84349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15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6"/>
        <w:gridCol w:w="1545"/>
        <w:gridCol w:w="2426"/>
      </w:tblGrid>
      <w:tr w:rsidR="00A84349" w:rsidRPr="00732558" w14:paraId="0354E924" w14:textId="77777777" w:rsidTr="00A84349">
        <w:trPr>
          <w:trHeight w:val="1061"/>
          <w:jc w:val="center"/>
        </w:trPr>
        <w:tc>
          <w:tcPr>
            <w:tcW w:w="6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E883A4" w14:textId="77777777" w:rsidR="00A84349" w:rsidRPr="00732558" w:rsidRDefault="00A84349" w:rsidP="00A84349">
            <w:pPr>
              <w:pStyle w:val="TableParagraph"/>
              <w:spacing w:before="131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DOMAIN 3: REFERENCE STANDARD</w:t>
            </w:r>
          </w:p>
          <w:p w14:paraId="000F156E" w14:textId="77777777" w:rsidR="00A84349" w:rsidRPr="00732558" w:rsidRDefault="00A84349" w:rsidP="00A84349">
            <w:pPr>
              <w:pStyle w:val="TableParagraph"/>
              <w:spacing w:before="120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A. Risk of Bias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B5D156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2CA8D0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4439EAAB" w14:textId="77777777" w:rsidTr="00A84349">
        <w:trPr>
          <w:trHeight w:val="1170"/>
          <w:jc w:val="center"/>
        </w:trPr>
        <w:tc>
          <w:tcPr>
            <w:tcW w:w="101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B80B8AE" w14:textId="77777777" w:rsidR="00A84349" w:rsidRPr="00732558" w:rsidRDefault="00A84349" w:rsidP="00A84349">
            <w:pPr>
              <w:pStyle w:val="TableParagraph"/>
              <w:spacing w:line="287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Describe the reference standard and how it was conducted and interpreted:</w:t>
            </w:r>
          </w:p>
        </w:tc>
      </w:tr>
      <w:tr w:rsidR="00A84349" w:rsidRPr="00732558" w14:paraId="65D6AA89" w14:textId="77777777" w:rsidTr="00A84349">
        <w:trPr>
          <w:trHeight w:val="591"/>
          <w:jc w:val="center"/>
        </w:trPr>
        <w:tc>
          <w:tcPr>
            <w:tcW w:w="773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7CEC6B79" w14:textId="77777777" w:rsidR="00A84349" w:rsidRPr="00732558" w:rsidRDefault="00A84349" w:rsidP="00A84349">
            <w:pPr>
              <w:pStyle w:val="TableParagraph"/>
              <w:numPr>
                <w:ilvl w:val="0"/>
                <w:numId w:val="4"/>
              </w:numPr>
              <w:tabs>
                <w:tab w:val="left" w:pos="922"/>
              </w:tabs>
              <w:spacing w:line="287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Is the reference standard likely to correctly classify the</w:t>
            </w:r>
            <w:r w:rsidRPr="0073255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proofErr w:type="gramEnd"/>
          </w:p>
          <w:p w14:paraId="14E3FA7E" w14:textId="77777777" w:rsidR="00A84349" w:rsidRPr="00732558" w:rsidRDefault="00A84349" w:rsidP="00A84349">
            <w:pPr>
              <w:pStyle w:val="TableParagraph"/>
              <w:spacing w:before="2" w:line="282" w:lineRule="exact"/>
              <w:ind w:lef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condition?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0D7F3B" w14:textId="77777777" w:rsidR="00A84349" w:rsidRPr="00732558" w:rsidRDefault="00A84349" w:rsidP="00A84349">
            <w:pPr>
              <w:pStyle w:val="TableParagraph"/>
              <w:spacing w:line="287" w:lineRule="exact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39DD9007" w14:textId="77777777" w:rsidTr="00A84349">
        <w:trPr>
          <w:trHeight w:val="603"/>
          <w:jc w:val="center"/>
        </w:trPr>
        <w:tc>
          <w:tcPr>
            <w:tcW w:w="773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77593B22" w14:textId="77777777" w:rsidR="00A84349" w:rsidRPr="00732558" w:rsidRDefault="00A84349" w:rsidP="00A84349">
            <w:pPr>
              <w:pStyle w:val="TableParagraph"/>
              <w:numPr>
                <w:ilvl w:val="0"/>
                <w:numId w:val="5"/>
              </w:numPr>
              <w:tabs>
                <w:tab w:val="left" w:pos="922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Were the reference standard results interpreted without knowledge of the results of the index</w:t>
            </w:r>
            <w:r w:rsidRPr="00732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test?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3E80BD" w14:textId="77777777" w:rsidR="00A84349" w:rsidRPr="00732558" w:rsidRDefault="00A84349" w:rsidP="00A84349">
            <w:pPr>
              <w:pStyle w:val="TableParagraph"/>
              <w:spacing w:line="283" w:lineRule="exact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07F5F2FC" w14:textId="77777777" w:rsidTr="00A84349">
        <w:trPr>
          <w:trHeight w:val="736"/>
          <w:jc w:val="center"/>
        </w:trPr>
        <w:tc>
          <w:tcPr>
            <w:tcW w:w="61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03EB2D52" w14:textId="77777777" w:rsidR="00A84349" w:rsidRPr="00732558" w:rsidRDefault="00A84349" w:rsidP="00A84349">
            <w:pPr>
              <w:pStyle w:val="TableParagraph"/>
              <w:spacing w:line="266" w:lineRule="exact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Could the reference standard, its conduct, or its</w:t>
            </w:r>
          </w:p>
          <w:p w14:paraId="70364EEB" w14:textId="77777777" w:rsidR="00A84349" w:rsidRPr="00732558" w:rsidRDefault="00A84349" w:rsidP="00A84349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interpretation have introduced bias?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7E8D0C" w14:textId="77777777" w:rsidR="00A84349" w:rsidRPr="00732558" w:rsidRDefault="00A84349" w:rsidP="00A84349">
            <w:pPr>
              <w:pStyle w:val="TableParagraph"/>
              <w:spacing w:line="266" w:lineRule="exact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RISK: LOW /HIGH/UNCLEAR</w:t>
            </w:r>
          </w:p>
        </w:tc>
      </w:tr>
      <w:tr w:rsidR="00A84349" w:rsidRPr="00732558" w14:paraId="2DE7816B" w14:textId="77777777" w:rsidTr="00A84349">
        <w:trPr>
          <w:trHeight w:val="543"/>
          <w:jc w:val="center"/>
        </w:trPr>
        <w:tc>
          <w:tcPr>
            <w:tcW w:w="618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01775723" w14:textId="77777777" w:rsidR="00A84349" w:rsidRPr="00732558" w:rsidRDefault="00A84349" w:rsidP="00A84349">
            <w:pPr>
              <w:pStyle w:val="TableParagraph"/>
              <w:spacing w:before="115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B. Concerns regarding applicability</w:t>
            </w:r>
          </w:p>
        </w:tc>
        <w:tc>
          <w:tcPr>
            <w:tcW w:w="1545" w:type="dxa"/>
            <w:shd w:val="clear" w:color="auto" w:fill="auto"/>
          </w:tcPr>
          <w:p w14:paraId="5A5685EC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45C8F05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01573C78" w14:textId="77777777" w:rsidTr="00A84349">
        <w:trPr>
          <w:trHeight w:val="1002"/>
          <w:jc w:val="center"/>
        </w:trPr>
        <w:tc>
          <w:tcPr>
            <w:tcW w:w="61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55CAE1B" w14:textId="77777777" w:rsidR="00A84349" w:rsidRPr="00732558" w:rsidRDefault="00A84349" w:rsidP="00A84349">
            <w:pPr>
              <w:pStyle w:val="TableParagraph"/>
              <w:spacing w:before="32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Is there concern that the target condition as defined by the reference standard does not match the review question?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8FF92E" w14:textId="77777777" w:rsidR="00A84349" w:rsidRPr="00732558" w:rsidRDefault="00A84349" w:rsidP="00A84349">
            <w:pPr>
              <w:pStyle w:val="TableParagraph"/>
              <w:spacing w:before="32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CONCERN: LOW/HIGH/UNCLEAR</w:t>
            </w:r>
          </w:p>
        </w:tc>
      </w:tr>
    </w:tbl>
    <w:p w14:paraId="0AB78AA8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E4F1850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B648CC3" w14:textId="77777777" w:rsidR="00A84349" w:rsidRPr="00732558" w:rsidRDefault="00A84349" w:rsidP="00A8434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8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9"/>
        <w:gridCol w:w="1235"/>
        <w:gridCol w:w="2600"/>
      </w:tblGrid>
      <w:tr w:rsidR="00A84349" w:rsidRPr="00732558" w14:paraId="2E55DDB6" w14:textId="77777777" w:rsidTr="00A84349">
        <w:trPr>
          <w:trHeight w:val="1034"/>
          <w:jc w:val="center"/>
        </w:trPr>
        <w:tc>
          <w:tcPr>
            <w:tcW w:w="5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791950" w14:textId="77777777" w:rsidR="00A84349" w:rsidRPr="00732558" w:rsidRDefault="00A84349" w:rsidP="00A84349">
            <w:pPr>
              <w:pStyle w:val="TableParagraph"/>
              <w:spacing w:before="110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DOMAIN 4: FLOW AND TIMING</w:t>
            </w:r>
          </w:p>
          <w:p w14:paraId="4FCCF14C" w14:textId="77777777" w:rsidR="00A84349" w:rsidRPr="00732558" w:rsidRDefault="00A84349" w:rsidP="00A84349">
            <w:pPr>
              <w:pStyle w:val="TableParagraph"/>
              <w:spacing w:before="122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A. Risk of Bias</w:t>
            </w:r>
          </w:p>
        </w:tc>
        <w:tc>
          <w:tcPr>
            <w:tcW w:w="123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51C548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0A185F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49" w:rsidRPr="00732558" w14:paraId="5B65AA25" w14:textId="77777777" w:rsidTr="00A84349">
        <w:trPr>
          <w:trHeight w:val="2055"/>
          <w:jc w:val="center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2769DB" w14:textId="77777777" w:rsidR="00A84349" w:rsidRPr="00732558" w:rsidRDefault="00A84349" w:rsidP="00A84349">
            <w:pPr>
              <w:pStyle w:val="TableParagraph"/>
              <w:ind w:left="211"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Describe any patients who did not receive the index test(s) and/or reference standard or who were excluded from the 2x2 table (refer to flow diagram):</w:t>
            </w:r>
          </w:p>
          <w:p w14:paraId="1614CF20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5ACCED" w14:textId="77777777" w:rsidR="00A84349" w:rsidRPr="00732558" w:rsidRDefault="00A84349" w:rsidP="00A84349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7472D2" w14:textId="77777777" w:rsidR="00A84349" w:rsidRPr="00732558" w:rsidRDefault="00A84349" w:rsidP="00A84349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Describe the time interval and any interventions between index test(s) and reference standard:</w:t>
            </w:r>
          </w:p>
        </w:tc>
      </w:tr>
      <w:tr w:rsidR="00A84349" w:rsidRPr="00732558" w14:paraId="22EA4415" w14:textId="77777777" w:rsidTr="00A84349">
        <w:trPr>
          <w:trHeight w:val="589"/>
          <w:jc w:val="center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663D2EB2" w14:textId="77777777" w:rsidR="00A84349" w:rsidRPr="00732558" w:rsidRDefault="00A84349" w:rsidP="00A84349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</w:tabs>
              <w:spacing w:line="292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Was there an appropriate interval between index</w:t>
            </w:r>
            <w:r w:rsidRPr="00732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test(s)</w:t>
            </w:r>
          </w:p>
          <w:p w14:paraId="54355A06" w14:textId="77777777" w:rsidR="00A84349" w:rsidRPr="00732558" w:rsidRDefault="00A84349" w:rsidP="00A84349">
            <w:pPr>
              <w:pStyle w:val="TableParagraph"/>
              <w:spacing w:line="277" w:lineRule="exact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and reference standard?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CB7F95" w14:textId="77777777" w:rsidR="00A84349" w:rsidRPr="00732558" w:rsidRDefault="00A84349" w:rsidP="00A84349">
            <w:pPr>
              <w:pStyle w:val="TableParagraph"/>
              <w:spacing w:line="292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4F237DB3" w14:textId="77777777" w:rsidTr="00A84349">
        <w:trPr>
          <w:trHeight w:val="292"/>
          <w:jc w:val="center"/>
        </w:trPr>
        <w:tc>
          <w:tcPr>
            <w:tcW w:w="598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1042A203" w14:textId="77777777" w:rsidR="00A84349" w:rsidRPr="00732558" w:rsidRDefault="00A84349" w:rsidP="00A84349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line="273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Did all patients receive a reference</w:t>
            </w:r>
            <w:r w:rsidRPr="00732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standard?</w:t>
            </w:r>
          </w:p>
        </w:tc>
        <w:tc>
          <w:tcPr>
            <w:tcW w:w="1235" w:type="dxa"/>
            <w:shd w:val="clear" w:color="auto" w:fill="auto"/>
          </w:tcPr>
          <w:p w14:paraId="674E1265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24AD92" w14:textId="77777777" w:rsidR="00A84349" w:rsidRPr="00732558" w:rsidRDefault="00A84349" w:rsidP="00A84349">
            <w:pPr>
              <w:pStyle w:val="TableParagraph"/>
              <w:spacing w:line="273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67868B2A" w14:textId="77777777" w:rsidTr="00A84349">
        <w:trPr>
          <w:trHeight w:val="292"/>
          <w:jc w:val="center"/>
        </w:trPr>
        <w:tc>
          <w:tcPr>
            <w:tcW w:w="598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1F9A16B1" w14:textId="77777777" w:rsidR="00A84349" w:rsidRPr="00732558" w:rsidRDefault="00A84349" w:rsidP="00A84349">
            <w:pPr>
              <w:pStyle w:val="TableParagraph"/>
              <w:numPr>
                <w:ilvl w:val="0"/>
                <w:numId w:val="8"/>
              </w:numPr>
              <w:tabs>
                <w:tab w:val="left" w:pos="920"/>
              </w:tabs>
              <w:spacing w:line="273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Did patients receive the same reference</w:t>
            </w:r>
            <w:r w:rsidRPr="0073255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standard?</w:t>
            </w:r>
          </w:p>
        </w:tc>
        <w:tc>
          <w:tcPr>
            <w:tcW w:w="1235" w:type="dxa"/>
            <w:shd w:val="clear" w:color="auto" w:fill="auto"/>
          </w:tcPr>
          <w:p w14:paraId="756555E5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9D2AFA" w14:textId="77777777" w:rsidR="00A84349" w:rsidRPr="00732558" w:rsidRDefault="00A84349" w:rsidP="00A84349">
            <w:pPr>
              <w:pStyle w:val="TableParagraph"/>
              <w:spacing w:line="273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34FFE8C6" w14:textId="77777777" w:rsidTr="00A84349">
        <w:trPr>
          <w:trHeight w:val="310"/>
          <w:jc w:val="center"/>
        </w:trPr>
        <w:tc>
          <w:tcPr>
            <w:tcW w:w="598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2F95BC00" w14:textId="77777777" w:rsidR="00A84349" w:rsidRPr="00732558" w:rsidRDefault="00A84349" w:rsidP="00A84349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</w:tabs>
              <w:spacing w:line="289" w:lineRule="exact"/>
              <w:ind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Were all patients included in the</w:t>
            </w:r>
            <w:r w:rsidRPr="007325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analysis?</w:t>
            </w:r>
          </w:p>
        </w:tc>
        <w:tc>
          <w:tcPr>
            <w:tcW w:w="1235" w:type="dxa"/>
            <w:shd w:val="clear" w:color="auto" w:fill="auto"/>
          </w:tcPr>
          <w:p w14:paraId="1E5A1B80" w14:textId="77777777" w:rsidR="00A84349" w:rsidRPr="00732558" w:rsidRDefault="00A84349" w:rsidP="00A843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DDCCA1" w14:textId="77777777" w:rsidR="00A84349" w:rsidRPr="00732558" w:rsidRDefault="00A84349" w:rsidP="00A84349">
            <w:pPr>
              <w:pStyle w:val="TableParagraph"/>
              <w:spacing w:line="289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sz w:val="24"/>
                <w:szCs w:val="24"/>
              </w:rPr>
              <w:t>Yes/No/Unclear</w:t>
            </w:r>
          </w:p>
        </w:tc>
      </w:tr>
      <w:tr w:rsidR="00A84349" w:rsidRPr="00732558" w14:paraId="760F4841" w14:textId="77777777" w:rsidTr="00A84349">
        <w:trPr>
          <w:trHeight w:val="552"/>
          <w:jc w:val="center"/>
        </w:trPr>
        <w:tc>
          <w:tcPr>
            <w:tcW w:w="598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891B4D2" w14:textId="77777777" w:rsidR="00A84349" w:rsidRPr="00732558" w:rsidRDefault="00A84349" w:rsidP="00A84349">
            <w:pPr>
              <w:pStyle w:val="TableParagraph"/>
              <w:spacing w:line="271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Could the patient flow have introduced bias?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D2B24E" w14:textId="77777777" w:rsidR="00A84349" w:rsidRPr="00732558" w:rsidRDefault="00A84349" w:rsidP="00A84349">
            <w:pPr>
              <w:pStyle w:val="TableParagraph"/>
              <w:spacing w:line="271" w:lineRule="exact"/>
              <w:ind w:left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58">
              <w:rPr>
                <w:rFonts w:ascii="Times New Roman" w:hAnsi="Times New Roman" w:cs="Times New Roman"/>
                <w:b/>
                <w:sz w:val="24"/>
                <w:szCs w:val="24"/>
              </w:rPr>
              <w:t>RISK: LOW /HIGH/UNCLEAR</w:t>
            </w:r>
          </w:p>
        </w:tc>
      </w:tr>
    </w:tbl>
    <w:p w14:paraId="4353D15C" w14:textId="77777777" w:rsidR="007C5D9E" w:rsidRDefault="007C5D9E"/>
    <w:sectPr w:rsidR="007C5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46D6"/>
    <w:multiLevelType w:val="hybridMultilevel"/>
    <w:tmpl w:val="73AC3250"/>
    <w:lvl w:ilvl="0" w:tplc="71462A4E">
      <w:numFmt w:val="bullet"/>
      <w:lvlText w:val=""/>
      <w:lvlJc w:val="left"/>
      <w:pPr>
        <w:ind w:left="902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D34FEE4">
      <w:numFmt w:val="bullet"/>
      <w:lvlText w:val="•"/>
      <w:lvlJc w:val="left"/>
      <w:pPr>
        <w:ind w:left="1405" w:hanging="281"/>
      </w:pPr>
      <w:rPr>
        <w:lang w:val="en-US" w:eastAsia="en-US" w:bidi="en-US"/>
      </w:rPr>
    </w:lvl>
    <w:lvl w:ilvl="2" w:tplc="07629442">
      <w:numFmt w:val="bullet"/>
      <w:lvlText w:val="•"/>
      <w:lvlJc w:val="left"/>
      <w:pPr>
        <w:ind w:left="1910" w:hanging="281"/>
      </w:pPr>
      <w:rPr>
        <w:lang w:val="en-US" w:eastAsia="en-US" w:bidi="en-US"/>
      </w:rPr>
    </w:lvl>
    <w:lvl w:ilvl="3" w:tplc="54F82BD2">
      <w:numFmt w:val="bullet"/>
      <w:lvlText w:val="•"/>
      <w:lvlJc w:val="left"/>
      <w:pPr>
        <w:ind w:left="2415" w:hanging="281"/>
      </w:pPr>
      <w:rPr>
        <w:lang w:val="en-US" w:eastAsia="en-US" w:bidi="en-US"/>
      </w:rPr>
    </w:lvl>
    <w:lvl w:ilvl="4" w:tplc="6E5E77A2">
      <w:numFmt w:val="bullet"/>
      <w:lvlText w:val="•"/>
      <w:lvlJc w:val="left"/>
      <w:pPr>
        <w:ind w:left="2920" w:hanging="281"/>
      </w:pPr>
      <w:rPr>
        <w:lang w:val="en-US" w:eastAsia="en-US" w:bidi="en-US"/>
      </w:rPr>
    </w:lvl>
    <w:lvl w:ilvl="5" w:tplc="20560906">
      <w:numFmt w:val="bullet"/>
      <w:lvlText w:val="•"/>
      <w:lvlJc w:val="left"/>
      <w:pPr>
        <w:ind w:left="3425" w:hanging="281"/>
      </w:pPr>
      <w:rPr>
        <w:lang w:val="en-US" w:eastAsia="en-US" w:bidi="en-US"/>
      </w:rPr>
    </w:lvl>
    <w:lvl w:ilvl="6" w:tplc="A802CBB0">
      <w:numFmt w:val="bullet"/>
      <w:lvlText w:val="•"/>
      <w:lvlJc w:val="left"/>
      <w:pPr>
        <w:ind w:left="3930" w:hanging="281"/>
      </w:pPr>
      <w:rPr>
        <w:lang w:val="en-US" w:eastAsia="en-US" w:bidi="en-US"/>
      </w:rPr>
    </w:lvl>
    <w:lvl w:ilvl="7" w:tplc="CF407EF8">
      <w:numFmt w:val="bullet"/>
      <w:lvlText w:val="•"/>
      <w:lvlJc w:val="left"/>
      <w:pPr>
        <w:ind w:left="4435" w:hanging="281"/>
      </w:pPr>
      <w:rPr>
        <w:lang w:val="en-US" w:eastAsia="en-US" w:bidi="en-US"/>
      </w:rPr>
    </w:lvl>
    <w:lvl w:ilvl="8" w:tplc="57A84E3A">
      <w:numFmt w:val="bullet"/>
      <w:lvlText w:val="•"/>
      <w:lvlJc w:val="left"/>
      <w:pPr>
        <w:ind w:left="4940" w:hanging="281"/>
      </w:pPr>
      <w:rPr>
        <w:lang w:val="en-US" w:eastAsia="en-US" w:bidi="en-US"/>
      </w:rPr>
    </w:lvl>
  </w:abstractNum>
  <w:abstractNum w:abstractNumId="1" w15:restartNumberingAfterBreak="0">
    <w:nsid w:val="0D9A05D8"/>
    <w:multiLevelType w:val="hybridMultilevel"/>
    <w:tmpl w:val="CD9C5D42"/>
    <w:lvl w:ilvl="0" w:tplc="0E3EE10E">
      <w:numFmt w:val="bullet"/>
      <w:lvlText w:val="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76E43A4">
      <w:numFmt w:val="bullet"/>
      <w:lvlText w:val="•"/>
      <w:lvlJc w:val="left"/>
      <w:pPr>
        <w:ind w:left="1573" w:hanging="281"/>
      </w:pPr>
      <w:rPr>
        <w:lang w:val="en-US" w:eastAsia="en-US" w:bidi="en-US"/>
      </w:rPr>
    </w:lvl>
    <w:lvl w:ilvl="2" w:tplc="6B309118">
      <w:numFmt w:val="bullet"/>
      <w:lvlText w:val="•"/>
      <w:lvlJc w:val="left"/>
      <w:pPr>
        <w:ind w:left="2226" w:hanging="281"/>
      </w:pPr>
      <w:rPr>
        <w:lang w:val="en-US" w:eastAsia="en-US" w:bidi="en-US"/>
      </w:rPr>
    </w:lvl>
    <w:lvl w:ilvl="3" w:tplc="B4D83E22">
      <w:numFmt w:val="bullet"/>
      <w:lvlText w:val="•"/>
      <w:lvlJc w:val="left"/>
      <w:pPr>
        <w:ind w:left="2879" w:hanging="281"/>
      </w:pPr>
      <w:rPr>
        <w:lang w:val="en-US" w:eastAsia="en-US" w:bidi="en-US"/>
      </w:rPr>
    </w:lvl>
    <w:lvl w:ilvl="4" w:tplc="F1D87CD0">
      <w:numFmt w:val="bullet"/>
      <w:lvlText w:val="•"/>
      <w:lvlJc w:val="left"/>
      <w:pPr>
        <w:ind w:left="3532" w:hanging="281"/>
      </w:pPr>
      <w:rPr>
        <w:lang w:val="en-US" w:eastAsia="en-US" w:bidi="en-US"/>
      </w:rPr>
    </w:lvl>
    <w:lvl w:ilvl="5" w:tplc="93523C8E">
      <w:numFmt w:val="bullet"/>
      <w:lvlText w:val="•"/>
      <w:lvlJc w:val="left"/>
      <w:pPr>
        <w:ind w:left="4185" w:hanging="281"/>
      </w:pPr>
      <w:rPr>
        <w:lang w:val="en-US" w:eastAsia="en-US" w:bidi="en-US"/>
      </w:rPr>
    </w:lvl>
    <w:lvl w:ilvl="6" w:tplc="A10271BC">
      <w:numFmt w:val="bullet"/>
      <w:lvlText w:val="•"/>
      <w:lvlJc w:val="left"/>
      <w:pPr>
        <w:ind w:left="4838" w:hanging="281"/>
      </w:pPr>
      <w:rPr>
        <w:lang w:val="en-US" w:eastAsia="en-US" w:bidi="en-US"/>
      </w:rPr>
    </w:lvl>
    <w:lvl w:ilvl="7" w:tplc="C3D8AAF8">
      <w:numFmt w:val="bullet"/>
      <w:lvlText w:val="•"/>
      <w:lvlJc w:val="left"/>
      <w:pPr>
        <w:ind w:left="5491" w:hanging="281"/>
      </w:pPr>
      <w:rPr>
        <w:lang w:val="en-US" w:eastAsia="en-US" w:bidi="en-US"/>
      </w:rPr>
    </w:lvl>
    <w:lvl w:ilvl="8" w:tplc="7AAA5214">
      <w:numFmt w:val="bullet"/>
      <w:lvlText w:val="•"/>
      <w:lvlJc w:val="left"/>
      <w:pPr>
        <w:ind w:left="6144" w:hanging="281"/>
      </w:pPr>
      <w:rPr>
        <w:lang w:val="en-US" w:eastAsia="en-US" w:bidi="en-US"/>
      </w:rPr>
    </w:lvl>
  </w:abstractNum>
  <w:abstractNum w:abstractNumId="2" w15:restartNumberingAfterBreak="0">
    <w:nsid w:val="18215CBF"/>
    <w:multiLevelType w:val="hybridMultilevel"/>
    <w:tmpl w:val="9AEE2C0A"/>
    <w:lvl w:ilvl="0" w:tplc="E5F47D20">
      <w:numFmt w:val="bullet"/>
      <w:lvlText w:val="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F30FF04">
      <w:numFmt w:val="bullet"/>
      <w:lvlText w:val="•"/>
      <w:lvlJc w:val="left"/>
      <w:pPr>
        <w:ind w:left="1573" w:hanging="281"/>
      </w:pPr>
      <w:rPr>
        <w:lang w:val="en-US" w:eastAsia="en-US" w:bidi="en-US"/>
      </w:rPr>
    </w:lvl>
    <w:lvl w:ilvl="2" w:tplc="FB02097A">
      <w:numFmt w:val="bullet"/>
      <w:lvlText w:val="•"/>
      <w:lvlJc w:val="left"/>
      <w:pPr>
        <w:ind w:left="2226" w:hanging="281"/>
      </w:pPr>
      <w:rPr>
        <w:lang w:val="en-US" w:eastAsia="en-US" w:bidi="en-US"/>
      </w:rPr>
    </w:lvl>
    <w:lvl w:ilvl="3" w:tplc="CF7A300A">
      <w:numFmt w:val="bullet"/>
      <w:lvlText w:val="•"/>
      <w:lvlJc w:val="left"/>
      <w:pPr>
        <w:ind w:left="2879" w:hanging="281"/>
      </w:pPr>
      <w:rPr>
        <w:lang w:val="en-US" w:eastAsia="en-US" w:bidi="en-US"/>
      </w:rPr>
    </w:lvl>
    <w:lvl w:ilvl="4" w:tplc="3D0AF27C">
      <w:numFmt w:val="bullet"/>
      <w:lvlText w:val="•"/>
      <w:lvlJc w:val="left"/>
      <w:pPr>
        <w:ind w:left="3532" w:hanging="281"/>
      </w:pPr>
      <w:rPr>
        <w:lang w:val="en-US" w:eastAsia="en-US" w:bidi="en-US"/>
      </w:rPr>
    </w:lvl>
    <w:lvl w:ilvl="5" w:tplc="03BEF844">
      <w:numFmt w:val="bullet"/>
      <w:lvlText w:val="•"/>
      <w:lvlJc w:val="left"/>
      <w:pPr>
        <w:ind w:left="4185" w:hanging="281"/>
      </w:pPr>
      <w:rPr>
        <w:lang w:val="en-US" w:eastAsia="en-US" w:bidi="en-US"/>
      </w:rPr>
    </w:lvl>
    <w:lvl w:ilvl="6" w:tplc="DC9041B6">
      <w:numFmt w:val="bullet"/>
      <w:lvlText w:val="•"/>
      <w:lvlJc w:val="left"/>
      <w:pPr>
        <w:ind w:left="4838" w:hanging="281"/>
      </w:pPr>
      <w:rPr>
        <w:lang w:val="en-US" w:eastAsia="en-US" w:bidi="en-US"/>
      </w:rPr>
    </w:lvl>
    <w:lvl w:ilvl="7" w:tplc="2E4A3448">
      <w:numFmt w:val="bullet"/>
      <w:lvlText w:val="•"/>
      <w:lvlJc w:val="left"/>
      <w:pPr>
        <w:ind w:left="5491" w:hanging="281"/>
      </w:pPr>
      <w:rPr>
        <w:lang w:val="en-US" w:eastAsia="en-US" w:bidi="en-US"/>
      </w:rPr>
    </w:lvl>
    <w:lvl w:ilvl="8" w:tplc="308CECFE">
      <w:numFmt w:val="bullet"/>
      <w:lvlText w:val="•"/>
      <w:lvlJc w:val="left"/>
      <w:pPr>
        <w:ind w:left="6144" w:hanging="281"/>
      </w:pPr>
      <w:rPr>
        <w:lang w:val="en-US" w:eastAsia="en-US" w:bidi="en-US"/>
      </w:rPr>
    </w:lvl>
  </w:abstractNum>
  <w:abstractNum w:abstractNumId="3" w15:restartNumberingAfterBreak="0">
    <w:nsid w:val="265A16CD"/>
    <w:multiLevelType w:val="hybridMultilevel"/>
    <w:tmpl w:val="B77CA46A"/>
    <w:lvl w:ilvl="0" w:tplc="22A221A0">
      <w:numFmt w:val="bullet"/>
      <w:lvlText w:val=""/>
      <w:lvlJc w:val="left"/>
      <w:pPr>
        <w:ind w:left="919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5EA879C">
      <w:numFmt w:val="bullet"/>
      <w:lvlText w:val="•"/>
      <w:lvlJc w:val="left"/>
      <w:pPr>
        <w:ind w:left="1425" w:hanging="281"/>
      </w:pPr>
      <w:rPr>
        <w:lang w:val="en-US" w:eastAsia="en-US" w:bidi="en-US"/>
      </w:rPr>
    </w:lvl>
    <w:lvl w:ilvl="2" w:tplc="F9EA51F8">
      <w:numFmt w:val="bullet"/>
      <w:lvlText w:val="•"/>
      <w:lvlJc w:val="left"/>
      <w:pPr>
        <w:ind w:left="1930" w:hanging="281"/>
      </w:pPr>
      <w:rPr>
        <w:lang w:val="en-US" w:eastAsia="en-US" w:bidi="en-US"/>
      </w:rPr>
    </w:lvl>
    <w:lvl w:ilvl="3" w:tplc="1EB457AC">
      <w:numFmt w:val="bullet"/>
      <w:lvlText w:val="•"/>
      <w:lvlJc w:val="left"/>
      <w:pPr>
        <w:ind w:left="2436" w:hanging="281"/>
      </w:pPr>
      <w:rPr>
        <w:lang w:val="en-US" w:eastAsia="en-US" w:bidi="en-US"/>
      </w:rPr>
    </w:lvl>
    <w:lvl w:ilvl="4" w:tplc="D61A2086">
      <w:numFmt w:val="bullet"/>
      <w:lvlText w:val="•"/>
      <w:lvlJc w:val="left"/>
      <w:pPr>
        <w:ind w:left="2941" w:hanging="281"/>
      </w:pPr>
      <w:rPr>
        <w:lang w:val="en-US" w:eastAsia="en-US" w:bidi="en-US"/>
      </w:rPr>
    </w:lvl>
    <w:lvl w:ilvl="5" w:tplc="05C25050">
      <w:numFmt w:val="bullet"/>
      <w:lvlText w:val="•"/>
      <w:lvlJc w:val="left"/>
      <w:pPr>
        <w:ind w:left="3447" w:hanging="281"/>
      </w:pPr>
      <w:rPr>
        <w:lang w:val="en-US" w:eastAsia="en-US" w:bidi="en-US"/>
      </w:rPr>
    </w:lvl>
    <w:lvl w:ilvl="6" w:tplc="916411AC">
      <w:numFmt w:val="bullet"/>
      <w:lvlText w:val="•"/>
      <w:lvlJc w:val="left"/>
      <w:pPr>
        <w:ind w:left="3952" w:hanging="281"/>
      </w:pPr>
      <w:rPr>
        <w:lang w:val="en-US" w:eastAsia="en-US" w:bidi="en-US"/>
      </w:rPr>
    </w:lvl>
    <w:lvl w:ilvl="7" w:tplc="4AAE5118">
      <w:numFmt w:val="bullet"/>
      <w:lvlText w:val="•"/>
      <w:lvlJc w:val="left"/>
      <w:pPr>
        <w:ind w:left="4457" w:hanging="281"/>
      </w:pPr>
      <w:rPr>
        <w:lang w:val="en-US" w:eastAsia="en-US" w:bidi="en-US"/>
      </w:rPr>
    </w:lvl>
    <w:lvl w:ilvl="8" w:tplc="67AEFE2C">
      <w:numFmt w:val="bullet"/>
      <w:lvlText w:val="•"/>
      <w:lvlJc w:val="left"/>
      <w:pPr>
        <w:ind w:left="4963" w:hanging="281"/>
      </w:pPr>
      <w:rPr>
        <w:lang w:val="en-US" w:eastAsia="en-US" w:bidi="en-US"/>
      </w:rPr>
    </w:lvl>
  </w:abstractNum>
  <w:abstractNum w:abstractNumId="4" w15:restartNumberingAfterBreak="0">
    <w:nsid w:val="33CC6136"/>
    <w:multiLevelType w:val="hybridMultilevel"/>
    <w:tmpl w:val="2FB46140"/>
    <w:lvl w:ilvl="0" w:tplc="4284135A">
      <w:numFmt w:val="bullet"/>
      <w:lvlText w:val=""/>
      <w:lvlJc w:val="left"/>
      <w:pPr>
        <w:ind w:left="919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EFC58DE">
      <w:numFmt w:val="bullet"/>
      <w:lvlText w:val="•"/>
      <w:lvlJc w:val="left"/>
      <w:pPr>
        <w:ind w:left="1425" w:hanging="281"/>
      </w:pPr>
      <w:rPr>
        <w:lang w:val="en-US" w:eastAsia="en-US" w:bidi="en-US"/>
      </w:rPr>
    </w:lvl>
    <w:lvl w:ilvl="2" w:tplc="9EDA932A">
      <w:numFmt w:val="bullet"/>
      <w:lvlText w:val="•"/>
      <w:lvlJc w:val="left"/>
      <w:pPr>
        <w:ind w:left="1930" w:hanging="281"/>
      </w:pPr>
      <w:rPr>
        <w:lang w:val="en-US" w:eastAsia="en-US" w:bidi="en-US"/>
      </w:rPr>
    </w:lvl>
    <w:lvl w:ilvl="3" w:tplc="37F41C68">
      <w:numFmt w:val="bullet"/>
      <w:lvlText w:val="•"/>
      <w:lvlJc w:val="left"/>
      <w:pPr>
        <w:ind w:left="2436" w:hanging="281"/>
      </w:pPr>
      <w:rPr>
        <w:lang w:val="en-US" w:eastAsia="en-US" w:bidi="en-US"/>
      </w:rPr>
    </w:lvl>
    <w:lvl w:ilvl="4" w:tplc="0BAE5ADE">
      <w:numFmt w:val="bullet"/>
      <w:lvlText w:val="•"/>
      <w:lvlJc w:val="left"/>
      <w:pPr>
        <w:ind w:left="2941" w:hanging="281"/>
      </w:pPr>
      <w:rPr>
        <w:lang w:val="en-US" w:eastAsia="en-US" w:bidi="en-US"/>
      </w:rPr>
    </w:lvl>
    <w:lvl w:ilvl="5" w:tplc="4B4E5A1C">
      <w:numFmt w:val="bullet"/>
      <w:lvlText w:val="•"/>
      <w:lvlJc w:val="left"/>
      <w:pPr>
        <w:ind w:left="3447" w:hanging="281"/>
      </w:pPr>
      <w:rPr>
        <w:lang w:val="en-US" w:eastAsia="en-US" w:bidi="en-US"/>
      </w:rPr>
    </w:lvl>
    <w:lvl w:ilvl="6" w:tplc="4ED81272">
      <w:numFmt w:val="bullet"/>
      <w:lvlText w:val="•"/>
      <w:lvlJc w:val="left"/>
      <w:pPr>
        <w:ind w:left="3952" w:hanging="281"/>
      </w:pPr>
      <w:rPr>
        <w:lang w:val="en-US" w:eastAsia="en-US" w:bidi="en-US"/>
      </w:rPr>
    </w:lvl>
    <w:lvl w:ilvl="7" w:tplc="182210BE">
      <w:numFmt w:val="bullet"/>
      <w:lvlText w:val="•"/>
      <w:lvlJc w:val="left"/>
      <w:pPr>
        <w:ind w:left="4457" w:hanging="281"/>
      </w:pPr>
      <w:rPr>
        <w:lang w:val="en-US" w:eastAsia="en-US" w:bidi="en-US"/>
      </w:rPr>
    </w:lvl>
    <w:lvl w:ilvl="8" w:tplc="C790699A">
      <w:numFmt w:val="bullet"/>
      <w:lvlText w:val="•"/>
      <w:lvlJc w:val="left"/>
      <w:pPr>
        <w:ind w:left="4963" w:hanging="281"/>
      </w:pPr>
      <w:rPr>
        <w:lang w:val="en-US" w:eastAsia="en-US" w:bidi="en-US"/>
      </w:rPr>
    </w:lvl>
  </w:abstractNum>
  <w:abstractNum w:abstractNumId="5" w15:restartNumberingAfterBreak="0">
    <w:nsid w:val="3FBA739E"/>
    <w:multiLevelType w:val="hybridMultilevel"/>
    <w:tmpl w:val="6AE40EF2"/>
    <w:lvl w:ilvl="0" w:tplc="A2844672">
      <w:numFmt w:val="bullet"/>
      <w:lvlText w:val=""/>
      <w:lvlJc w:val="left"/>
      <w:pPr>
        <w:ind w:left="902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DB8B42C">
      <w:numFmt w:val="bullet"/>
      <w:lvlText w:val="•"/>
      <w:lvlJc w:val="left"/>
      <w:pPr>
        <w:ind w:left="1405" w:hanging="281"/>
      </w:pPr>
      <w:rPr>
        <w:lang w:val="en-US" w:eastAsia="en-US" w:bidi="en-US"/>
      </w:rPr>
    </w:lvl>
    <w:lvl w:ilvl="2" w:tplc="AB520F06">
      <w:numFmt w:val="bullet"/>
      <w:lvlText w:val="•"/>
      <w:lvlJc w:val="left"/>
      <w:pPr>
        <w:ind w:left="1910" w:hanging="281"/>
      </w:pPr>
      <w:rPr>
        <w:lang w:val="en-US" w:eastAsia="en-US" w:bidi="en-US"/>
      </w:rPr>
    </w:lvl>
    <w:lvl w:ilvl="3" w:tplc="C68431D4">
      <w:numFmt w:val="bullet"/>
      <w:lvlText w:val="•"/>
      <w:lvlJc w:val="left"/>
      <w:pPr>
        <w:ind w:left="2415" w:hanging="281"/>
      </w:pPr>
      <w:rPr>
        <w:lang w:val="en-US" w:eastAsia="en-US" w:bidi="en-US"/>
      </w:rPr>
    </w:lvl>
    <w:lvl w:ilvl="4" w:tplc="F88CA1E2">
      <w:numFmt w:val="bullet"/>
      <w:lvlText w:val="•"/>
      <w:lvlJc w:val="left"/>
      <w:pPr>
        <w:ind w:left="2920" w:hanging="281"/>
      </w:pPr>
      <w:rPr>
        <w:lang w:val="en-US" w:eastAsia="en-US" w:bidi="en-US"/>
      </w:rPr>
    </w:lvl>
    <w:lvl w:ilvl="5" w:tplc="F45ABEAA">
      <w:numFmt w:val="bullet"/>
      <w:lvlText w:val="•"/>
      <w:lvlJc w:val="left"/>
      <w:pPr>
        <w:ind w:left="3425" w:hanging="281"/>
      </w:pPr>
      <w:rPr>
        <w:lang w:val="en-US" w:eastAsia="en-US" w:bidi="en-US"/>
      </w:rPr>
    </w:lvl>
    <w:lvl w:ilvl="6" w:tplc="22C65D04">
      <w:numFmt w:val="bullet"/>
      <w:lvlText w:val="•"/>
      <w:lvlJc w:val="left"/>
      <w:pPr>
        <w:ind w:left="3930" w:hanging="281"/>
      </w:pPr>
      <w:rPr>
        <w:lang w:val="en-US" w:eastAsia="en-US" w:bidi="en-US"/>
      </w:rPr>
    </w:lvl>
    <w:lvl w:ilvl="7" w:tplc="F9FCD992">
      <w:numFmt w:val="bullet"/>
      <w:lvlText w:val="•"/>
      <w:lvlJc w:val="left"/>
      <w:pPr>
        <w:ind w:left="4435" w:hanging="281"/>
      </w:pPr>
      <w:rPr>
        <w:lang w:val="en-US" w:eastAsia="en-US" w:bidi="en-US"/>
      </w:rPr>
    </w:lvl>
    <w:lvl w:ilvl="8" w:tplc="6494F5BE">
      <w:numFmt w:val="bullet"/>
      <w:lvlText w:val="•"/>
      <w:lvlJc w:val="left"/>
      <w:pPr>
        <w:ind w:left="4940" w:hanging="281"/>
      </w:pPr>
      <w:rPr>
        <w:lang w:val="en-US" w:eastAsia="en-US" w:bidi="en-US"/>
      </w:rPr>
    </w:lvl>
  </w:abstractNum>
  <w:abstractNum w:abstractNumId="6" w15:restartNumberingAfterBreak="0">
    <w:nsid w:val="417B3F3D"/>
    <w:multiLevelType w:val="hybridMultilevel"/>
    <w:tmpl w:val="A99EB542"/>
    <w:lvl w:ilvl="0" w:tplc="38F8FEC2">
      <w:numFmt w:val="bullet"/>
      <w:lvlText w:val=""/>
      <w:lvlJc w:val="left"/>
      <w:pPr>
        <w:ind w:left="902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4C102E">
      <w:numFmt w:val="bullet"/>
      <w:lvlText w:val="•"/>
      <w:lvlJc w:val="left"/>
      <w:pPr>
        <w:ind w:left="1541" w:hanging="281"/>
      </w:pPr>
      <w:rPr>
        <w:lang w:val="en-US" w:eastAsia="en-US" w:bidi="en-US"/>
      </w:rPr>
    </w:lvl>
    <w:lvl w:ilvl="2" w:tplc="1EA85E30">
      <w:numFmt w:val="bullet"/>
      <w:lvlText w:val="•"/>
      <w:lvlJc w:val="left"/>
      <w:pPr>
        <w:ind w:left="2183" w:hanging="281"/>
      </w:pPr>
      <w:rPr>
        <w:lang w:val="en-US" w:eastAsia="en-US" w:bidi="en-US"/>
      </w:rPr>
    </w:lvl>
    <w:lvl w:ilvl="3" w:tplc="B8703D9E">
      <w:numFmt w:val="bullet"/>
      <w:lvlText w:val="•"/>
      <w:lvlJc w:val="left"/>
      <w:pPr>
        <w:ind w:left="2825" w:hanging="281"/>
      </w:pPr>
      <w:rPr>
        <w:lang w:val="en-US" w:eastAsia="en-US" w:bidi="en-US"/>
      </w:rPr>
    </w:lvl>
    <w:lvl w:ilvl="4" w:tplc="44D638D8">
      <w:numFmt w:val="bullet"/>
      <w:lvlText w:val="•"/>
      <w:lvlJc w:val="left"/>
      <w:pPr>
        <w:ind w:left="3466" w:hanging="281"/>
      </w:pPr>
      <w:rPr>
        <w:lang w:val="en-US" w:eastAsia="en-US" w:bidi="en-US"/>
      </w:rPr>
    </w:lvl>
    <w:lvl w:ilvl="5" w:tplc="234C7BB0">
      <w:numFmt w:val="bullet"/>
      <w:lvlText w:val="•"/>
      <w:lvlJc w:val="left"/>
      <w:pPr>
        <w:ind w:left="4108" w:hanging="281"/>
      </w:pPr>
      <w:rPr>
        <w:lang w:val="en-US" w:eastAsia="en-US" w:bidi="en-US"/>
      </w:rPr>
    </w:lvl>
    <w:lvl w:ilvl="6" w:tplc="B2445A1A">
      <w:numFmt w:val="bullet"/>
      <w:lvlText w:val="•"/>
      <w:lvlJc w:val="left"/>
      <w:pPr>
        <w:ind w:left="4750" w:hanging="281"/>
      </w:pPr>
      <w:rPr>
        <w:lang w:val="en-US" w:eastAsia="en-US" w:bidi="en-US"/>
      </w:rPr>
    </w:lvl>
    <w:lvl w:ilvl="7" w:tplc="164E2C66">
      <w:numFmt w:val="bullet"/>
      <w:lvlText w:val="•"/>
      <w:lvlJc w:val="left"/>
      <w:pPr>
        <w:ind w:left="5391" w:hanging="281"/>
      </w:pPr>
      <w:rPr>
        <w:lang w:val="en-US" w:eastAsia="en-US" w:bidi="en-US"/>
      </w:rPr>
    </w:lvl>
    <w:lvl w:ilvl="8" w:tplc="AEE8948E">
      <w:numFmt w:val="bullet"/>
      <w:lvlText w:val="•"/>
      <w:lvlJc w:val="left"/>
      <w:pPr>
        <w:ind w:left="6033" w:hanging="281"/>
      </w:pPr>
      <w:rPr>
        <w:lang w:val="en-US" w:eastAsia="en-US" w:bidi="en-US"/>
      </w:rPr>
    </w:lvl>
  </w:abstractNum>
  <w:abstractNum w:abstractNumId="7" w15:restartNumberingAfterBreak="0">
    <w:nsid w:val="4D5E4943"/>
    <w:multiLevelType w:val="hybridMultilevel"/>
    <w:tmpl w:val="8632A644"/>
    <w:lvl w:ilvl="0" w:tplc="1798849A">
      <w:numFmt w:val="bullet"/>
      <w:lvlText w:val=""/>
      <w:lvlJc w:val="left"/>
      <w:pPr>
        <w:ind w:left="919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04E7684">
      <w:numFmt w:val="bullet"/>
      <w:lvlText w:val="•"/>
      <w:lvlJc w:val="left"/>
      <w:pPr>
        <w:ind w:left="1425" w:hanging="281"/>
      </w:pPr>
      <w:rPr>
        <w:lang w:val="en-US" w:eastAsia="en-US" w:bidi="en-US"/>
      </w:rPr>
    </w:lvl>
    <w:lvl w:ilvl="2" w:tplc="1F1016A8">
      <w:numFmt w:val="bullet"/>
      <w:lvlText w:val="•"/>
      <w:lvlJc w:val="left"/>
      <w:pPr>
        <w:ind w:left="1930" w:hanging="281"/>
      </w:pPr>
      <w:rPr>
        <w:lang w:val="en-US" w:eastAsia="en-US" w:bidi="en-US"/>
      </w:rPr>
    </w:lvl>
    <w:lvl w:ilvl="3" w:tplc="A4062D70">
      <w:numFmt w:val="bullet"/>
      <w:lvlText w:val="•"/>
      <w:lvlJc w:val="left"/>
      <w:pPr>
        <w:ind w:left="2436" w:hanging="281"/>
      </w:pPr>
      <w:rPr>
        <w:lang w:val="en-US" w:eastAsia="en-US" w:bidi="en-US"/>
      </w:rPr>
    </w:lvl>
    <w:lvl w:ilvl="4" w:tplc="A0B48B24">
      <w:numFmt w:val="bullet"/>
      <w:lvlText w:val="•"/>
      <w:lvlJc w:val="left"/>
      <w:pPr>
        <w:ind w:left="2941" w:hanging="281"/>
      </w:pPr>
      <w:rPr>
        <w:lang w:val="en-US" w:eastAsia="en-US" w:bidi="en-US"/>
      </w:rPr>
    </w:lvl>
    <w:lvl w:ilvl="5" w:tplc="8802446C">
      <w:numFmt w:val="bullet"/>
      <w:lvlText w:val="•"/>
      <w:lvlJc w:val="left"/>
      <w:pPr>
        <w:ind w:left="3447" w:hanging="281"/>
      </w:pPr>
      <w:rPr>
        <w:lang w:val="en-US" w:eastAsia="en-US" w:bidi="en-US"/>
      </w:rPr>
    </w:lvl>
    <w:lvl w:ilvl="6" w:tplc="73E0BD68">
      <w:numFmt w:val="bullet"/>
      <w:lvlText w:val="•"/>
      <w:lvlJc w:val="left"/>
      <w:pPr>
        <w:ind w:left="3952" w:hanging="281"/>
      </w:pPr>
      <w:rPr>
        <w:lang w:val="en-US" w:eastAsia="en-US" w:bidi="en-US"/>
      </w:rPr>
    </w:lvl>
    <w:lvl w:ilvl="7" w:tplc="DE285C56">
      <w:numFmt w:val="bullet"/>
      <w:lvlText w:val="•"/>
      <w:lvlJc w:val="left"/>
      <w:pPr>
        <w:ind w:left="4457" w:hanging="281"/>
      </w:pPr>
      <w:rPr>
        <w:lang w:val="en-US" w:eastAsia="en-US" w:bidi="en-US"/>
      </w:rPr>
    </w:lvl>
    <w:lvl w:ilvl="8" w:tplc="D49AA2E2">
      <w:numFmt w:val="bullet"/>
      <w:lvlText w:val="•"/>
      <w:lvlJc w:val="left"/>
      <w:pPr>
        <w:ind w:left="4963" w:hanging="281"/>
      </w:pPr>
      <w:rPr>
        <w:lang w:val="en-US" w:eastAsia="en-US" w:bidi="en-US"/>
      </w:rPr>
    </w:lvl>
  </w:abstractNum>
  <w:abstractNum w:abstractNumId="8" w15:restartNumberingAfterBreak="0">
    <w:nsid w:val="64392AB6"/>
    <w:multiLevelType w:val="hybridMultilevel"/>
    <w:tmpl w:val="6A76D096"/>
    <w:lvl w:ilvl="0" w:tplc="BC106302">
      <w:numFmt w:val="bullet"/>
      <w:lvlText w:val=""/>
      <w:lvlJc w:val="left"/>
      <w:pPr>
        <w:ind w:left="919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086329A">
      <w:numFmt w:val="bullet"/>
      <w:lvlText w:val="•"/>
      <w:lvlJc w:val="left"/>
      <w:pPr>
        <w:ind w:left="1548" w:hanging="281"/>
      </w:pPr>
      <w:rPr>
        <w:lang w:val="en-US" w:eastAsia="en-US" w:bidi="en-US"/>
      </w:rPr>
    </w:lvl>
    <w:lvl w:ilvl="2" w:tplc="853CC21A">
      <w:numFmt w:val="bullet"/>
      <w:lvlText w:val="•"/>
      <w:lvlJc w:val="left"/>
      <w:pPr>
        <w:ind w:left="2177" w:hanging="281"/>
      </w:pPr>
      <w:rPr>
        <w:lang w:val="en-US" w:eastAsia="en-US" w:bidi="en-US"/>
      </w:rPr>
    </w:lvl>
    <w:lvl w:ilvl="3" w:tplc="0C2C59CC">
      <w:numFmt w:val="bullet"/>
      <w:lvlText w:val="•"/>
      <w:lvlJc w:val="left"/>
      <w:pPr>
        <w:ind w:left="2806" w:hanging="281"/>
      </w:pPr>
      <w:rPr>
        <w:lang w:val="en-US" w:eastAsia="en-US" w:bidi="en-US"/>
      </w:rPr>
    </w:lvl>
    <w:lvl w:ilvl="4" w:tplc="7F263B56">
      <w:numFmt w:val="bullet"/>
      <w:lvlText w:val="•"/>
      <w:lvlJc w:val="left"/>
      <w:pPr>
        <w:ind w:left="3435" w:hanging="281"/>
      </w:pPr>
      <w:rPr>
        <w:lang w:val="en-US" w:eastAsia="en-US" w:bidi="en-US"/>
      </w:rPr>
    </w:lvl>
    <w:lvl w:ilvl="5" w:tplc="AA90DAE4">
      <w:numFmt w:val="bullet"/>
      <w:lvlText w:val="•"/>
      <w:lvlJc w:val="left"/>
      <w:pPr>
        <w:ind w:left="4064" w:hanging="281"/>
      </w:pPr>
      <w:rPr>
        <w:lang w:val="en-US" w:eastAsia="en-US" w:bidi="en-US"/>
      </w:rPr>
    </w:lvl>
    <w:lvl w:ilvl="6" w:tplc="1842EE1E">
      <w:numFmt w:val="bullet"/>
      <w:lvlText w:val="•"/>
      <w:lvlJc w:val="left"/>
      <w:pPr>
        <w:ind w:left="4693" w:hanging="281"/>
      </w:pPr>
      <w:rPr>
        <w:lang w:val="en-US" w:eastAsia="en-US" w:bidi="en-US"/>
      </w:rPr>
    </w:lvl>
    <w:lvl w:ilvl="7" w:tplc="A94A0C1A">
      <w:numFmt w:val="bullet"/>
      <w:lvlText w:val="•"/>
      <w:lvlJc w:val="left"/>
      <w:pPr>
        <w:ind w:left="5322" w:hanging="281"/>
      </w:pPr>
      <w:rPr>
        <w:lang w:val="en-US" w:eastAsia="en-US" w:bidi="en-US"/>
      </w:rPr>
    </w:lvl>
    <w:lvl w:ilvl="8" w:tplc="9DAAFDDA">
      <w:numFmt w:val="bullet"/>
      <w:lvlText w:val="•"/>
      <w:lvlJc w:val="left"/>
      <w:pPr>
        <w:ind w:left="5951" w:hanging="281"/>
      </w:pPr>
      <w:rPr>
        <w:lang w:val="en-US" w:eastAsia="en-US" w:bidi="en-US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9"/>
    <w:rsid w:val="00070B8D"/>
    <w:rsid w:val="00454C5A"/>
    <w:rsid w:val="007C5D9E"/>
    <w:rsid w:val="00930ECF"/>
    <w:rsid w:val="00A74CDA"/>
    <w:rsid w:val="00A84349"/>
    <w:rsid w:val="00A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E91"/>
  <w15:chartTrackingRefBased/>
  <w15:docId w15:val="{5B4807A1-3E5B-486F-9CD7-C1536FA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49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43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84349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A84349"/>
    <w:pPr>
      <w:widowControl w:val="0"/>
      <w:autoSpaceDE w:val="0"/>
      <w:autoSpaceDN w:val="0"/>
      <w:spacing w:after="0" w:line="240" w:lineRule="auto"/>
    </w:pPr>
    <w:rPr>
      <w:rFonts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Borges</dc:creator>
  <cp:keywords/>
  <dc:description/>
  <cp:lastModifiedBy>Leandro Borges</cp:lastModifiedBy>
  <cp:revision>2</cp:revision>
  <dcterms:created xsi:type="dcterms:W3CDTF">2021-10-04T18:53:00Z</dcterms:created>
  <dcterms:modified xsi:type="dcterms:W3CDTF">2021-10-04T18:53:00Z</dcterms:modified>
</cp:coreProperties>
</file>