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Supplemental Table S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 The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COBRA</w:t>
      </w:r>
      <w:bookmarkEnd w:id="0"/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genes of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apple,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strawberry, plum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raspberry and cherry identified in this study are listed.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72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1488"/>
        <w:gridCol w:w="587"/>
        <w:gridCol w:w="563"/>
        <w:gridCol w:w="550"/>
        <w:gridCol w:w="887"/>
        <w:gridCol w:w="988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Gene name</w:t>
            </w:r>
          </w:p>
        </w:tc>
        <w:tc>
          <w:tcPr>
            <w:tcW w:w="1488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Gene ID</w:t>
            </w:r>
          </w:p>
        </w:tc>
        <w:tc>
          <w:tcPr>
            <w:tcW w:w="58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AA</w:t>
            </w:r>
          </w:p>
        </w:tc>
        <w:tc>
          <w:tcPr>
            <w:tcW w:w="56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KD</w:t>
            </w:r>
          </w:p>
        </w:tc>
        <w:tc>
          <w:tcPr>
            <w:tcW w:w="550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pI</w:t>
            </w:r>
          </w:p>
        </w:tc>
        <w:tc>
          <w:tcPr>
            <w:tcW w:w="887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GRAVY</w:t>
            </w:r>
          </w:p>
        </w:tc>
        <w:tc>
          <w:tcPr>
            <w:tcW w:w="988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  <w:t>ignal peptide</w:t>
            </w:r>
          </w:p>
        </w:tc>
        <w:tc>
          <w:tcPr>
            <w:tcW w:w="115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Subdivided subgroup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FvH4_6g46530.1</w:t>
            </w:r>
          </w:p>
        </w:tc>
        <w:tc>
          <w:tcPr>
            <w:tcW w:w="587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447</w:t>
            </w:r>
          </w:p>
        </w:tc>
        <w:tc>
          <w:tcPr>
            <w:tcW w:w="563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50.42</w:t>
            </w:r>
          </w:p>
        </w:tc>
        <w:tc>
          <w:tcPr>
            <w:tcW w:w="550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8.90</w:t>
            </w:r>
          </w:p>
        </w:tc>
        <w:tc>
          <w:tcPr>
            <w:tcW w:w="887" w:type="dxa"/>
            <w:tcBorders>
              <w:top w:val="single" w:color="000000" w:sz="12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-0.175</w:t>
            </w:r>
          </w:p>
        </w:tc>
        <w:tc>
          <w:tcPr>
            <w:tcW w:w="988" w:type="dxa"/>
            <w:tcBorders>
              <w:top w:val="single" w:color="000000" w:sz="12" w:space="0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single" w:color="000000" w:sz="12" w:space="0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FvH4_6g46470.1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48.91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-0.134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FvH4_6g46460.1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50.19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-0.111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FvH4_5g28720.1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469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52.49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7.79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-0.206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FvH4_5g13560.1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50.96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-0.196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FvH4_5g13550.1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50.70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-0.105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FvH4_5g13540.1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539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59.57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-0.029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FvH4_3g32820.1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599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68.02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9.22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-0.209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FvH4_3g02530.1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652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72.41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-0.270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FvH4_1g08930.1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52.55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8.19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-0.212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FvCOBL11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FvH4_4g19240.1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654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71.32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5.55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-0.107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FvCOBL12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FvH4_3g32810.1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29.86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8.80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-0.088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FvCOBL13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FvH4_3g21960.1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-0.400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pm__Pm029494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675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75.48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-0.340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pm__Pm025033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51.22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-0.114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pm__Pm025032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461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51.76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-0.148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pm__Pm025031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49.15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-0.136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pm__Pm025030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49.24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8.60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-0.044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pm__Pm021030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42.59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6.14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-0.155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pm__Pm015385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432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49.16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-0.164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pm__Pm015384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51.27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-0.164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pm__Pm009756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606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68.02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-0.330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pm__Pm008284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655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71.82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5.95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-0.120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PmCOBL11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pm__Pm003928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-0.230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MDP0000922681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22.25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9.59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-0.013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MDP0000895592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47.77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-0.210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MDP0000883782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441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49.72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-0.259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MDP0000453207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400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45.16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9.21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-0.295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MDP0000319310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664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74.44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9,00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-0.333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MDP0000308519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785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87.52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9.29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-0.202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MDP0000304256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373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42.48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7.44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-0.509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MDP0000290819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718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78.52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7.34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-0.072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MDP0000288732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49.90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9.00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-0.117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MDP0000279069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850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94.86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7.66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-0.175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MDP0000274376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-0.325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MDP0000236092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131.89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-0.343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MDP0000235408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47.1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-0.238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MDP0000235407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-0.301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MDP0000225330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-0.240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MDP0000224741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MDP0000209592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MDP0000170638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49.48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-0.202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MdCOBL19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MDP0000170361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-0.240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MdCOBL20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MDP0000170360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MdCOBL21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MDP0000131777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8.97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MdCOBL22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MDP0000094767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8.92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-0.081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Bras_G23788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653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71.54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5.31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-0.147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Bras_G23210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451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50.98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-0.186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Bras_G19790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668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75.03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8.75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-0.405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Bras_G16393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422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47.05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8.65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-0.134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Bras_G11090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288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32.98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6.15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-0.283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Bras_G10559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654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73.10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9.02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-0.290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Bras_G09540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21.75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-0.185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Bras_G08009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360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40.20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6.63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-0.123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Bras_G07502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395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44.92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8.81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-0.182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Bras_G04907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51.26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8.78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-0.107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RoCOBL11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Bras_G04899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49.89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RoCOBL12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Bras_G03362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98.73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-0.166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RoCOBL13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Bras_G03361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8.74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-0.092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Pav_sc0001196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50.82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8.49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-0.229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Pav_sc0000910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837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93.00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9.13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-0.173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Pav_sc0000661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333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37.36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5.13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0.014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Pav_sc0000661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12.59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9.51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-0.455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Pav_sc0000661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469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52.74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9.02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-0.118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Pav_sc0000661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432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49.15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9.07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-0.145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Pav_sc0000568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62.57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5.88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-0.249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Pav_sc0000358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49.27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8.52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-0.047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Pav_sc0000358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867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97.63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8.95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-0.258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Pav_sc0000358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52.04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9.01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-0.102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COBRA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PaCOBL11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Pav_sc0000218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36.54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8.93</w:t>
            </w:r>
          </w:p>
        </w:tc>
        <w:tc>
          <w:tcPr>
            <w:tcW w:w="8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-0.376</w:t>
            </w: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11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68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PaCOBL12</w:t>
            </w:r>
          </w:p>
        </w:tc>
        <w:tc>
          <w:tcPr>
            <w:tcW w:w="1488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Pav_sc0000174</w:t>
            </w:r>
          </w:p>
        </w:tc>
        <w:tc>
          <w:tcPr>
            <w:tcW w:w="58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563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71.52</w:t>
            </w:r>
          </w:p>
        </w:tc>
        <w:tc>
          <w:tcPr>
            <w:tcW w:w="550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6.05</w:t>
            </w:r>
          </w:p>
        </w:tc>
        <w:tc>
          <w:tcPr>
            <w:tcW w:w="887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-0.129</w:t>
            </w:r>
          </w:p>
        </w:tc>
        <w:tc>
          <w:tcPr>
            <w:tcW w:w="988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1153" w:type="dxa"/>
            <w:tcBorders>
              <w:top w:val="nil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333333"/>
                <w:sz w:val="18"/>
                <w:szCs w:val="18"/>
                <w:u w:val="none"/>
                <w:lang w:val="en-US" w:eastAsia="zh-CN"/>
              </w:rPr>
              <w:t>COBL7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307A"/>
    <w:rsid w:val="2A173221"/>
    <w:rsid w:val="2B7A41D5"/>
    <w:rsid w:val="2D47634B"/>
    <w:rsid w:val="34FE1897"/>
    <w:rsid w:val="55B00CFD"/>
    <w:rsid w:val="5A1264ED"/>
    <w:rsid w:val="5C10501D"/>
    <w:rsid w:val="67E16286"/>
    <w:rsid w:val="69232DAB"/>
    <w:rsid w:val="6B2D7949"/>
    <w:rsid w:val="6CD04233"/>
    <w:rsid w:val="736C5C78"/>
    <w:rsid w:val="73CD6BBC"/>
    <w:rsid w:val="784E5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</dc:creator>
  <cp:lastModifiedBy>Administrator</cp:lastModifiedBy>
  <dcterms:modified xsi:type="dcterms:W3CDTF">2022-02-25T12:54:37Z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B13C0229B10C471B8B6216764A838164</vt:lpwstr>
  </property>
</Properties>
</file>