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9B" w:rsidRPr="00245FD4" w:rsidRDefault="001F589B" w:rsidP="001F589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FD4">
        <w:rPr>
          <w:rFonts w:ascii="Times New Roman" w:hAnsi="Times New Roman" w:cs="Times New Roman"/>
          <w:b/>
          <w:sz w:val="20"/>
          <w:szCs w:val="20"/>
        </w:rPr>
        <w:t>SUPPLEMENTARY MATERIALS</w:t>
      </w:r>
    </w:p>
    <w:p w:rsidR="001F589B" w:rsidRPr="00245FD4" w:rsidRDefault="001F589B" w:rsidP="001F589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5FD4">
        <w:rPr>
          <w:rFonts w:ascii="Times New Roman" w:hAnsi="Times New Roman" w:cs="Times New Roman"/>
          <w:b/>
          <w:sz w:val="20"/>
          <w:szCs w:val="20"/>
        </w:rPr>
        <w:t xml:space="preserve">Abbreviations used on the ArVirInd record pages: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8208"/>
      </w:tblGrid>
      <w:tr w:rsidR="001F589B" w:rsidRPr="00245FD4" w:rsidTr="00245FD4">
        <w:trPr>
          <w:trHeight w:val="332"/>
        </w:trPr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ARID 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Unique ArVirInd database ID e.g.  AR-000001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ARCN 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ArVirInd database Accession Number e.g. AR-000001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DBXR 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Database cross reference (e.g., </w:t>
            </w:r>
            <w:hyperlink r:id="rId6" w:tgtFrame="_blank" w:history="1">
              <w:r w:rsidRPr="00FE41EC">
                <w:rPr>
                  <w:rFonts w:ascii="Courier New" w:eastAsia="Times New Roman" w:hAnsi="Courier New" w:cs="Courier New"/>
                  <w:sz w:val="18"/>
                  <w:szCs w:val="18"/>
                </w:rPr>
                <w:t>AEL79837</w:t>
              </w:r>
            </w:hyperlink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VPRO 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Virus and Protein Names e.g., Dengue virus 1 Envelope protein (E-protein)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PDES 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Protein description e.g.,  Envelope glycoprotein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SORG 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Source Organism (e.g., Flaviviridae; Flavivirus;    Dengue virus type 1 strain: 62234)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HOST 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iCs/>
                <w:sz w:val="18"/>
                <w:szCs w:val="18"/>
              </w:rPr>
              <w:t>Host from which the strain was isolated. E.g.,</w:t>
            </w:r>
            <w:r w:rsidRPr="00FE41E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E41E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Aedes</w:t>
            </w:r>
            <w:proofErr w:type="spellEnd"/>
            <w:r w:rsidRPr="00FE41E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E41E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aegypti</w:t>
            </w:r>
            <w:proofErr w:type="spellEnd"/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YRCL 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Year of Collection or outbreak  (e.g. 1962, if the year of the sample collection that resulted in virus strain isolation is 1962)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CNTR 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Country of Origin e.g., INDIA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hAnsi="Courier New" w:cs="Courier New"/>
                <w:sz w:val="18"/>
                <w:szCs w:val="18"/>
              </w:rPr>
              <w:t>AASQ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E41EC">
              <w:rPr>
                <w:rFonts w:ascii="Courier New" w:hAnsi="Courier New" w:cs="Courier New"/>
                <w:sz w:val="18"/>
                <w:szCs w:val="18"/>
              </w:rPr>
              <w:t xml:space="preserve">Amino Acid sequence in FASTA format. For example: </w:t>
            </w:r>
          </w:p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hAnsi="Courier New" w:cs="Courier New"/>
                <w:sz w:val="18"/>
                <w:szCs w:val="18"/>
              </w:rPr>
              <w:t>&gt;AR-000001</w:t>
            </w:r>
            <w:r w:rsidRPr="00FE41EC">
              <w:rPr>
                <w:rFonts w:ascii="Courier New" w:hAnsi="Courier New" w:cs="Courier New"/>
                <w:sz w:val="18"/>
                <w:szCs w:val="18"/>
              </w:rPr>
              <w:br/>
              <w:t>MPCVGIGNRDFVEGLSGATWVDVVLEHGSCVTTMAKNKPTLDIELLKTEVTNPAVLRKLCIEAKISNTTTDSRCPTQGEATLVEEQDANFVCRRTFVDRGWGNGCGLFGKGSLLTCAKFKCVTKLEGKIVQYENLKYSVIVTVHTGFQHQVGNESTEHGTIATITPQAPTSEIQLTDYGALTLDCSPRTGLDFNEMVLLTMKEKSWLVHKQWFLDLPLPWTSGASTSQETWNRQDLLVTFKTAHAKKQEVVVLGSQEGAMHTALTGATEIQTSGTTTIFAGHLKSRVEMDKLTLKGMSYVMCTGSFKLEKEVAETQHGTVLVQVKYEGTDAPCKIPFSTQDEKGVTQNGRLITANPIVTDKEKPVNIETEPPFGESYIVVGAGEKALKLSWFKKGSSIGKMFEATARGARRMAILGDTAWDFGSIGGVFTSVGKLIHQVFGTAYGVLFSGVSWTMKIGIGILLTWLGLNSRSTSLSMTCIAVGVTLYLGVMVQA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ANSC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Antigenic score based on </w:t>
            </w:r>
            <w:proofErr w:type="spellStart"/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Vaxijen</w:t>
            </w:r>
            <w:proofErr w:type="spellEnd"/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v2.0 analyses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hAnsi="Courier New" w:cs="Courier New"/>
                <w:sz w:val="18"/>
                <w:szCs w:val="18"/>
              </w:rPr>
              <w:t>BEPI 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List of Predicted B-cell epitopes (based on Kolaskar method)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hAnsi="Courier New" w:cs="Courier New"/>
                <w:sz w:val="18"/>
                <w:szCs w:val="18"/>
              </w:rPr>
              <w:t>NGLC 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List of N-linked glycosylation sites based on analyses using </w:t>
            </w:r>
            <w:r w:rsidRPr="00FE41EC">
              <w:rPr>
                <w:rFonts w:ascii="Courier New" w:hAnsi="Courier New" w:cs="Courier New"/>
                <w:sz w:val="18"/>
                <w:szCs w:val="18"/>
              </w:rPr>
              <w:t>NetNGly1.0</w:t>
            </w:r>
          </w:p>
        </w:tc>
      </w:tr>
      <w:tr w:rsidR="001F589B" w:rsidRPr="00245FD4" w:rsidTr="00245FD4">
        <w:tc>
          <w:tcPr>
            <w:tcW w:w="136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PDBX</w:t>
            </w:r>
          </w:p>
        </w:tc>
        <w:tc>
          <w:tcPr>
            <w:tcW w:w="8208" w:type="dxa"/>
          </w:tcPr>
          <w:p w:rsidR="001F589B" w:rsidRPr="00FE41EC" w:rsidRDefault="001F589B" w:rsidP="00245FD4">
            <w:pPr>
              <w:spacing w:line="36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E41EC">
              <w:rPr>
                <w:rFonts w:ascii="Courier New" w:eastAsia="Times New Roman" w:hAnsi="Courier New" w:cs="Courier New"/>
                <w:sz w:val="18"/>
                <w:szCs w:val="18"/>
              </w:rPr>
              <w:t>Cross-reference with PDB for related protein structure</w:t>
            </w:r>
          </w:p>
        </w:tc>
      </w:tr>
    </w:tbl>
    <w:p w:rsidR="001F589B" w:rsidRPr="00245FD4" w:rsidRDefault="001F589B" w:rsidP="001F589B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1F589B" w:rsidRPr="00245FD4" w:rsidRDefault="001F589B" w:rsidP="001F589B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1F589B" w:rsidRPr="00245FD4" w:rsidRDefault="001F589B" w:rsidP="001F589B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1C4FB9" w:rsidRPr="00245FD4" w:rsidRDefault="00CE4D68">
      <w:pPr>
        <w:rPr>
          <w:rFonts w:ascii="Courier New" w:hAnsi="Courier New" w:cs="Courier New"/>
        </w:rPr>
      </w:pPr>
    </w:p>
    <w:sectPr w:rsidR="001C4FB9" w:rsidRPr="00245FD4" w:rsidSect="005978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68" w:rsidRDefault="00CE4D68" w:rsidP="008041C7">
      <w:pPr>
        <w:spacing w:after="0" w:line="240" w:lineRule="auto"/>
      </w:pPr>
      <w:r>
        <w:separator/>
      </w:r>
    </w:p>
  </w:endnote>
  <w:endnote w:type="continuationSeparator" w:id="0">
    <w:p w:rsidR="00CE4D68" w:rsidRDefault="00CE4D68" w:rsidP="0080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5364"/>
      <w:docPartObj>
        <w:docPartGallery w:val="Page Numbers (Bottom of Page)"/>
        <w:docPartUnique/>
      </w:docPartObj>
    </w:sdtPr>
    <w:sdtContent>
      <w:p w:rsidR="00D06341" w:rsidRDefault="008041C7">
        <w:pPr>
          <w:pStyle w:val="Footer"/>
          <w:jc w:val="center"/>
        </w:pPr>
        <w:r>
          <w:fldChar w:fldCharType="begin"/>
        </w:r>
        <w:r w:rsidR="001F589B">
          <w:instrText xml:space="preserve"> PAGE   \* MERGEFORMAT </w:instrText>
        </w:r>
        <w:r>
          <w:fldChar w:fldCharType="separate"/>
        </w:r>
        <w:r w:rsidR="00FE41EC">
          <w:rPr>
            <w:noProof/>
          </w:rPr>
          <w:t>1</w:t>
        </w:r>
        <w:r>
          <w:fldChar w:fldCharType="end"/>
        </w:r>
      </w:p>
    </w:sdtContent>
  </w:sdt>
  <w:p w:rsidR="00D06341" w:rsidRDefault="00CE4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68" w:rsidRDefault="00CE4D68" w:rsidP="008041C7">
      <w:pPr>
        <w:spacing w:after="0" w:line="240" w:lineRule="auto"/>
      </w:pPr>
      <w:r>
        <w:separator/>
      </w:r>
    </w:p>
  </w:footnote>
  <w:footnote w:type="continuationSeparator" w:id="0">
    <w:p w:rsidR="00CE4D68" w:rsidRDefault="00CE4D68" w:rsidP="00804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9B"/>
    <w:rsid w:val="001F589B"/>
    <w:rsid w:val="00245FD4"/>
    <w:rsid w:val="006978F7"/>
    <w:rsid w:val="00743B68"/>
    <w:rsid w:val="00790E6A"/>
    <w:rsid w:val="008041C7"/>
    <w:rsid w:val="00CE4D68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F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rotein/AEL798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Bioinfo2</dc:creator>
  <cp:lastModifiedBy>MCC</cp:lastModifiedBy>
  <cp:revision>3</cp:revision>
  <cp:lastPrinted>2022-06-24T05:36:00Z</cp:lastPrinted>
  <dcterms:created xsi:type="dcterms:W3CDTF">2021-04-22T08:29:00Z</dcterms:created>
  <dcterms:modified xsi:type="dcterms:W3CDTF">2022-06-24T05:37:00Z</dcterms:modified>
</cp:coreProperties>
</file>