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A914" w14:textId="75841A71" w:rsidR="00217582" w:rsidRPr="00356107" w:rsidRDefault="00217582" w:rsidP="002175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S</w:t>
      </w:r>
      <w:r w:rsidR="00211C58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</w:t>
      </w:r>
      <w:r w:rsidR="0034526A" w:rsidRPr="0034526A">
        <w:t xml:space="preserve"> </w:t>
      </w:r>
      <w:r w:rsidR="0034526A" w:rsidRPr="0034526A">
        <w:rPr>
          <w:rFonts w:ascii="Times New Roman" w:hAnsi="Times New Roman" w:cs="Times New Roman"/>
          <w:b/>
          <w:sz w:val="24"/>
        </w:rPr>
        <w:t>Primer</w:t>
      </w:r>
      <w:r w:rsidR="00432491">
        <w:rPr>
          <w:rFonts w:ascii="Times New Roman" w:hAnsi="Times New Roman" w:cs="Times New Roman"/>
          <w:b/>
          <w:sz w:val="24"/>
        </w:rPr>
        <w:t xml:space="preserve"> sets sequences</w:t>
      </w:r>
      <w:r w:rsidR="0034526A" w:rsidRPr="0034526A">
        <w:rPr>
          <w:rFonts w:ascii="Times New Roman" w:hAnsi="Times New Roman" w:cs="Times New Roman"/>
          <w:b/>
          <w:sz w:val="24"/>
        </w:rPr>
        <w:t xml:space="preserve"> and </w:t>
      </w:r>
      <w:r w:rsidR="00432491">
        <w:rPr>
          <w:rFonts w:ascii="Times New Roman" w:hAnsi="Times New Roman" w:cs="Times New Roman"/>
          <w:b/>
          <w:sz w:val="24"/>
        </w:rPr>
        <w:t xml:space="preserve">thermocycling </w:t>
      </w:r>
      <w:r w:rsidR="0034526A" w:rsidRPr="0034526A">
        <w:rPr>
          <w:rFonts w:ascii="Times New Roman" w:hAnsi="Times New Roman" w:cs="Times New Roman"/>
          <w:b/>
          <w:sz w:val="24"/>
        </w:rPr>
        <w:t xml:space="preserve">conditions used for qPCR and </w:t>
      </w:r>
      <w:proofErr w:type="spellStart"/>
      <w:r w:rsidR="0034526A" w:rsidRPr="0034526A">
        <w:rPr>
          <w:rFonts w:ascii="Times New Roman" w:hAnsi="Times New Roman" w:cs="Times New Roman"/>
          <w:b/>
          <w:sz w:val="24"/>
        </w:rPr>
        <w:t>qRT</w:t>
      </w:r>
      <w:proofErr w:type="spellEnd"/>
      <w:r w:rsidR="0034526A" w:rsidRPr="0034526A">
        <w:rPr>
          <w:rFonts w:ascii="Times New Roman" w:hAnsi="Times New Roman" w:cs="Times New Roman"/>
          <w:b/>
          <w:sz w:val="24"/>
        </w:rPr>
        <w:t>-PCR</w:t>
      </w:r>
      <w:r w:rsidR="003C4824">
        <w:rPr>
          <w:rFonts w:ascii="Times New Roman" w:hAnsi="Times New Roman" w:cs="Times New Roman"/>
          <w:sz w:val="24"/>
        </w:rPr>
        <w:t>. From Hu et al.</w:t>
      </w:r>
      <w:r w:rsidR="00FB78A4">
        <w:rPr>
          <w:rFonts w:ascii="Times New Roman" w:hAnsi="Times New Roman" w:cs="Times New Roman"/>
          <w:sz w:val="24"/>
        </w:rPr>
        <w:t>,</w:t>
      </w:r>
      <w:r w:rsidR="003C4824">
        <w:rPr>
          <w:rFonts w:ascii="Times New Roman" w:hAnsi="Times New Roman" w:cs="Times New Roman"/>
          <w:sz w:val="24"/>
        </w:rPr>
        <w:t xml:space="preserve"> 2021</w:t>
      </w:r>
      <w:r w:rsidR="00C95A53">
        <w:rPr>
          <w:rFonts w:ascii="Times New Roman" w:hAnsi="Times New Roman" w:cs="Times New Roman"/>
          <w:sz w:val="24"/>
        </w:rPr>
        <w:t>a</w:t>
      </w:r>
      <w:r w:rsidR="003C4824">
        <w:rPr>
          <w:rFonts w:ascii="Times New Roman" w:hAnsi="Times New Roman" w:cs="Times New Roman"/>
          <w:sz w:val="24"/>
        </w:rPr>
        <w:t>.</w:t>
      </w:r>
    </w:p>
    <w:tbl>
      <w:tblPr>
        <w:tblW w:w="1278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47"/>
        <w:gridCol w:w="4320"/>
        <w:gridCol w:w="6120"/>
      </w:tblGrid>
      <w:tr w:rsidR="00C91A44" w:rsidRPr="0031378C" w14:paraId="7BA60636" w14:textId="77777777" w:rsidTr="003963C9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2531FF9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szCs w:val="21"/>
              </w:rPr>
              <w:t>Gene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9FE7637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szCs w:val="21"/>
              </w:rPr>
              <w:t>Primers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209DEE5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szCs w:val="21"/>
              </w:rPr>
              <w:t>Sequence (5'-3')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FB8B289" w14:textId="77777777" w:rsidR="00C91A44" w:rsidRPr="0031378C" w:rsidRDefault="00C91A44" w:rsidP="00885475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31378C">
              <w:rPr>
                <w:rFonts w:ascii="Times New Roman" w:hAnsi="Times New Roman" w:cs="Times New Roman"/>
                <w:szCs w:val="21"/>
              </w:rPr>
              <w:t>Reaction parameters</w:t>
            </w:r>
          </w:p>
        </w:tc>
      </w:tr>
      <w:tr w:rsidR="00C91A44" w:rsidRPr="0031378C" w14:paraId="4C045510" w14:textId="77777777" w:rsidTr="003963C9">
        <w:trPr>
          <w:trHeight w:val="86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B4951A9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i/>
                <w:iCs/>
                <w:noProof/>
                <w:szCs w:val="21"/>
              </w:rPr>
              <w:t xml:space="preserve">amoA </w:t>
            </w:r>
            <w:r w:rsidRPr="0031378C">
              <w:rPr>
                <w:rFonts w:ascii="Times New Roman" w:eastAsia="SimSun" w:hAnsi="Times New Roman" w:cs="Times New Roman"/>
                <w:iCs/>
                <w:noProof/>
                <w:szCs w:val="21"/>
              </w:rPr>
              <w:t>(AOB</w:t>
            </w:r>
            <w:r w:rsidRPr="0031378C">
              <w:rPr>
                <w:rFonts w:ascii="Times New Roman" w:hAnsi="Times New Roman" w:cs="Times New Roman"/>
                <w:sz w:val="24"/>
                <w:vertAlign w:val="superscript"/>
              </w:rPr>
              <w:t>†</w:t>
            </w:r>
            <w:r w:rsidRPr="0031378C">
              <w:rPr>
                <w:rFonts w:ascii="Times New Roman" w:eastAsia="SimSun" w:hAnsi="Times New Roman" w:cs="Times New Roman"/>
                <w:iCs/>
                <w:noProof/>
                <w:szCs w:val="21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</w:tcPr>
          <w:p w14:paraId="36CE869A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31378C">
              <w:rPr>
                <w:rFonts w:ascii="Times New Roman" w:eastAsia="SimSun" w:hAnsi="Times New Roman" w:cs="Times New Roman"/>
                <w:i/>
                <w:szCs w:val="21"/>
              </w:rPr>
              <w:t>amoA</w:t>
            </w:r>
            <w:proofErr w:type="spellEnd"/>
            <w:r w:rsidRPr="0031378C">
              <w:rPr>
                <w:rFonts w:ascii="Times New Roman" w:eastAsia="SimSun" w:hAnsi="Times New Roman" w:cs="Times New Roman"/>
                <w:szCs w:val="21"/>
              </w:rPr>
              <w:t xml:space="preserve"> 1F</w:t>
            </w:r>
          </w:p>
          <w:p w14:paraId="2C0EA35B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31378C">
              <w:rPr>
                <w:rFonts w:ascii="Times New Roman" w:eastAsia="SimSun" w:hAnsi="Times New Roman" w:cs="Times New Roman"/>
                <w:i/>
                <w:szCs w:val="21"/>
              </w:rPr>
              <w:t>amoA</w:t>
            </w:r>
            <w:proofErr w:type="spellEnd"/>
            <w:r w:rsidRPr="0031378C">
              <w:rPr>
                <w:rFonts w:ascii="Times New Roman" w:eastAsia="SimSun" w:hAnsi="Times New Roman" w:cs="Times New Roman"/>
                <w:szCs w:val="21"/>
              </w:rPr>
              <w:t xml:space="preserve"> 2R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489D92A1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szCs w:val="21"/>
              </w:rPr>
              <w:t>GGGGTTTCTACTGGTGGT</w:t>
            </w:r>
          </w:p>
          <w:p w14:paraId="600F09A5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szCs w:val="21"/>
              </w:rPr>
              <w:t>CCCCTCKGSAAAGCCTTCTTC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3BF1F302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noProof/>
                <w:szCs w:val="21"/>
              </w:rPr>
              <w:t>95 ℃ for 3 min × 1 cycle; (94 ℃ for 1 min, 56 ℃ for 45 s, 72 ℃ for 1 min) × 40 cycles; 72 ℃ for 10 min × 1 cycle</w:t>
            </w:r>
          </w:p>
        </w:tc>
      </w:tr>
      <w:tr w:rsidR="00C91A44" w:rsidRPr="0031378C" w14:paraId="530803E1" w14:textId="77777777" w:rsidTr="003963C9">
        <w:trPr>
          <w:trHeight w:val="864"/>
        </w:trPr>
        <w:tc>
          <w:tcPr>
            <w:tcW w:w="993" w:type="dxa"/>
            <w:shd w:val="clear" w:color="auto" w:fill="auto"/>
          </w:tcPr>
          <w:p w14:paraId="5D402FA3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31378C">
              <w:rPr>
                <w:rFonts w:ascii="Times New Roman" w:eastAsia="SimSun" w:hAnsi="Times New Roman" w:cs="Times New Roman"/>
                <w:i/>
                <w:szCs w:val="21"/>
              </w:rPr>
              <w:t>nifH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14:paraId="02705E7B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noProof/>
                <w:szCs w:val="21"/>
              </w:rPr>
              <w:t>IGK3</w:t>
            </w:r>
          </w:p>
          <w:p w14:paraId="2BE53521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noProof/>
                <w:szCs w:val="21"/>
              </w:rPr>
              <w:t>DVV</w:t>
            </w:r>
          </w:p>
        </w:tc>
        <w:tc>
          <w:tcPr>
            <w:tcW w:w="4320" w:type="dxa"/>
            <w:shd w:val="clear" w:color="auto" w:fill="auto"/>
          </w:tcPr>
          <w:p w14:paraId="1333FF6C" w14:textId="77777777" w:rsidR="00C91A44" w:rsidRPr="0031378C" w:rsidRDefault="00C91A44" w:rsidP="0088547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kern w:val="0"/>
                <w:szCs w:val="21"/>
              </w:rPr>
              <w:t>GCIWTHTAYGGIAARGGIGGIATHGGIAA</w:t>
            </w:r>
          </w:p>
          <w:p w14:paraId="4CDA80D7" w14:textId="77777777" w:rsidR="00C91A44" w:rsidRPr="0031378C" w:rsidRDefault="00C91A44" w:rsidP="0088547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kern w:val="0"/>
                <w:szCs w:val="21"/>
              </w:rPr>
              <w:t>ATIGCRAAICCICCRCAIACIACRTC</w:t>
            </w:r>
          </w:p>
        </w:tc>
        <w:tc>
          <w:tcPr>
            <w:tcW w:w="6120" w:type="dxa"/>
          </w:tcPr>
          <w:p w14:paraId="758D9131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noProof/>
                <w:szCs w:val="21"/>
              </w:rPr>
              <w:t>95 ℃ for 10 min × 1 cycle; (95 ℃ for 30 s, 58 ℃ for 1 min, 72 ℃ for 1 min) × 40 cycles; 72 ℃ for 10 min × 1 cycle</w:t>
            </w:r>
          </w:p>
        </w:tc>
      </w:tr>
      <w:tr w:rsidR="00C91A44" w:rsidRPr="0031378C" w14:paraId="73FD523F" w14:textId="77777777" w:rsidTr="003963C9">
        <w:trPr>
          <w:trHeight w:val="864"/>
        </w:trPr>
        <w:tc>
          <w:tcPr>
            <w:tcW w:w="993" w:type="dxa"/>
            <w:shd w:val="clear" w:color="auto" w:fill="auto"/>
          </w:tcPr>
          <w:p w14:paraId="7589AAF9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i/>
                <w:szCs w:val="21"/>
              </w:rPr>
            </w:pPr>
            <w:proofErr w:type="spellStart"/>
            <w:r w:rsidRPr="0031378C">
              <w:rPr>
                <w:rFonts w:ascii="Times New Roman" w:eastAsia="SimSun" w:hAnsi="Times New Roman" w:cs="Times New Roman" w:hint="eastAsia"/>
                <w:i/>
                <w:szCs w:val="21"/>
              </w:rPr>
              <w:t>n</w:t>
            </w:r>
            <w:r w:rsidRPr="0031378C">
              <w:rPr>
                <w:rFonts w:ascii="Times New Roman" w:eastAsia="SimSun" w:hAnsi="Times New Roman" w:cs="Times New Roman"/>
                <w:i/>
                <w:szCs w:val="21"/>
              </w:rPr>
              <w:t>irS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14:paraId="3D71034D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noProof/>
                <w:szCs w:val="21"/>
              </w:rPr>
              <w:t>cd3aF</w:t>
            </w:r>
          </w:p>
          <w:p w14:paraId="339869BB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noProof/>
                <w:szCs w:val="21"/>
              </w:rPr>
              <w:t>R3cd</w:t>
            </w:r>
          </w:p>
        </w:tc>
        <w:tc>
          <w:tcPr>
            <w:tcW w:w="4320" w:type="dxa"/>
            <w:shd w:val="clear" w:color="auto" w:fill="auto"/>
          </w:tcPr>
          <w:p w14:paraId="791CECB8" w14:textId="77777777" w:rsidR="00C91A44" w:rsidRPr="0031378C" w:rsidRDefault="00C91A44" w:rsidP="0088547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1378C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G</w:t>
            </w:r>
            <w:r w:rsidRPr="0031378C">
              <w:rPr>
                <w:rFonts w:ascii="Times New Roman" w:eastAsia="SimSun" w:hAnsi="Times New Roman" w:cs="Times New Roman"/>
                <w:kern w:val="0"/>
                <w:szCs w:val="21"/>
              </w:rPr>
              <w:t>TSAACGTSAAGGARACSGG</w:t>
            </w:r>
          </w:p>
          <w:p w14:paraId="65B23B1D" w14:textId="77777777" w:rsidR="00C91A44" w:rsidRPr="0031378C" w:rsidRDefault="00C91A44" w:rsidP="0088547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kern w:val="0"/>
                <w:szCs w:val="21"/>
              </w:rPr>
              <w:t>GASTTCGGRTGSGTCTTGA</w:t>
            </w:r>
          </w:p>
        </w:tc>
        <w:tc>
          <w:tcPr>
            <w:tcW w:w="6120" w:type="dxa"/>
          </w:tcPr>
          <w:p w14:paraId="0192B383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noProof/>
                <w:szCs w:val="21"/>
              </w:rPr>
              <w:t>95 ℃ for 10 min × 1 cycle; (94 ℃ for 30 s, 57 ℃ for 1 min, 72 ℃ for 1 min) × 40 cycles; 72 ℃ for 10 min × 1 cycle</w:t>
            </w:r>
          </w:p>
        </w:tc>
      </w:tr>
      <w:tr w:rsidR="00C91A44" w:rsidRPr="0031378C" w14:paraId="3B86FF5F" w14:textId="77777777" w:rsidTr="003963C9">
        <w:trPr>
          <w:trHeight w:val="864"/>
        </w:trPr>
        <w:tc>
          <w:tcPr>
            <w:tcW w:w="993" w:type="dxa"/>
            <w:shd w:val="clear" w:color="auto" w:fill="auto"/>
          </w:tcPr>
          <w:p w14:paraId="58493ACA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i/>
                <w:szCs w:val="21"/>
              </w:rPr>
            </w:pPr>
            <w:proofErr w:type="spellStart"/>
            <w:r w:rsidRPr="0031378C">
              <w:rPr>
                <w:rFonts w:ascii="Times New Roman" w:eastAsia="SimSun" w:hAnsi="Times New Roman" w:cs="Times New Roman" w:hint="eastAsia"/>
                <w:i/>
                <w:szCs w:val="21"/>
              </w:rPr>
              <w:t>n</w:t>
            </w:r>
            <w:r w:rsidRPr="0031378C">
              <w:rPr>
                <w:rFonts w:ascii="Times New Roman" w:eastAsia="SimSun" w:hAnsi="Times New Roman" w:cs="Times New Roman"/>
                <w:i/>
                <w:szCs w:val="21"/>
              </w:rPr>
              <w:t>irK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14:paraId="0C613F29" w14:textId="77777777" w:rsidR="00C91A44" w:rsidRPr="0031378C" w:rsidRDefault="00C91A44" w:rsidP="00885475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 Light" w:hAnsi="Times New Roman" w:cs="Times New Roman"/>
                <w:kern w:val="0"/>
                <w:szCs w:val="21"/>
              </w:rPr>
            </w:pPr>
            <w:r w:rsidRPr="0031378C">
              <w:rPr>
                <w:rFonts w:ascii="Times New Roman" w:eastAsia="DengXian Light" w:hAnsi="Times New Roman" w:cs="Times New Roman" w:hint="cs"/>
                <w:kern w:val="0"/>
                <w:szCs w:val="21"/>
              </w:rPr>
              <w:t>F</w:t>
            </w:r>
            <w:r w:rsidRPr="0031378C">
              <w:rPr>
                <w:rFonts w:ascii="Times New Roman" w:eastAsia="DengXian Light" w:hAnsi="Times New Roman" w:cs="Times New Roman"/>
                <w:kern w:val="0"/>
                <w:szCs w:val="21"/>
              </w:rPr>
              <w:t>1aCu</w:t>
            </w:r>
          </w:p>
          <w:p w14:paraId="09C0D154" w14:textId="77777777" w:rsidR="00C91A44" w:rsidRPr="0031378C" w:rsidRDefault="00C91A44" w:rsidP="00885475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 Light" w:hAnsi="Times New Roman" w:cs="Times New Roman"/>
                <w:kern w:val="0"/>
                <w:szCs w:val="21"/>
              </w:rPr>
            </w:pPr>
            <w:r w:rsidRPr="0031378C">
              <w:rPr>
                <w:rFonts w:ascii="Times New Roman" w:eastAsia="DengXian Light" w:hAnsi="Times New Roman" w:cs="Times New Roman"/>
                <w:kern w:val="0"/>
                <w:szCs w:val="21"/>
              </w:rPr>
              <w:t>R3Cu</w:t>
            </w:r>
          </w:p>
        </w:tc>
        <w:tc>
          <w:tcPr>
            <w:tcW w:w="4320" w:type="dxa"/>
            <w:shd w:val="clear" w:color="auto" w:fill="auto"/>
          </w:tcPr>
          <w:p w14:paraId="452B374B" w14:textId="77777777" w:rsidR="00C91A44" w:rsidRPr="0031378C" w:rsidRDefault="00C91A44" w:rsidP="0088547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kern w:val="0"/>
                <w:szCs w:val="21"/>
              </w:rPr>
              <w:t>ATCATGGTSCTGCCGCG</w:t>
            </w:r>
          </w:p>
          <w:p w14:paraId="25F4FF6E" w14:textId="77777777" w:rsidR="00C91A44" w:rsidRPr="0031378C" w:rsidRDefault="00C91A44" w:rsidP="0088547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kern w:val="0"/>
                <w:szCs w:val="21"/>
              </w:rPr>
              <w:t>GCCTCGATCAGRTTGTGGTT</w:t>
            </w:r>
          </w:p>
        </w:tc>
        <w:tc>
          <w:tcPr>
            <w:tcW w:w="6120" w:type="dxa"/>
          </w:tcPr>
          <w:p w14:paraId="42F7E7DE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noProof/>
                <w:szCs w:val="21"/>
              </w:rPr>
              <w:t>94 ℃ for 2 min × 1 cycle; (94 ℃ for 30 s, 58 ℃ for 1 min, 72 ℃ for 1 min) × 40 cycles; 72 ℃ for 10 min × 1 cycle</w:t>
            </w:r>
          </w:p>
        </w:tc>
      </w:tr>
      <w:tr w:rsidR="00C91A44" w:rsidRPr="0031378C" w14:paraId="162D570B" w14:textId="77777777" w:rsidTr="003963C9">
        <w:trPr>
          <w:trHeight w:val="864"/>
        </w:trPr>
        <w:tc>
          <w:tcPr>
            <w:tcW w:w="993" w:type="dxa"/>
            <w:shd w:val="clear" w:color="auto" w:fill="auto"/>
          </w:tcPr>
          <w:p w14:paraId="44FFC38A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i/>
                <w:szCs w:val="21"/>
              </w:rPr>
            </w:pPr>
            <w:proofErr w:type="spellStart"/>
            <w:r w:rsidRPr="0031378C">
              <w:rPr>
                <w:rFonts w:ascii="Times New Roman" w:eastAsia="SimSun" w:hAnsi="Times New Roman" w:cs="Times New Roman" w:hint="eastAsia"/>
                <w:i/>
                <w:szCs w:val="21"/>
              </w:rPr>
              <w:t>n</w:t>
            </w:r>
            <w:r w:rsidRPr="0031378C">
              <w:rPr>
                <w:rFonts w:ascii="Times New Roman" w:eastAsia="SimSun" w:hAnsi="Times New Roman" w:cs="Times New Roman"/>
                <w:i/>
                <w:szCs w:val="21"/>
              </w:rPr>
              <w:t>osZ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14:paraId="22FD71C8" w14:textId="77777777" w:rsidR="00C91A44" w:rsidRPr="0031378C" w:rsidRDefault="00C91A44" w:rsidP="0088547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proofErr w:type="spellStart"/>
            <w:r w:rsidRPr="0031378C">
              <w:rPr>
                <w:rFonts w:ascii="Times New Roman" w:eastAsia="SimSun" w:hAnsi="Times New Roman" w:cs="Times New Roman"/>
                <w:i/>
                <w:kern w:val="0"/>
                <w:szCs w:val="21"/>
              </w:rPr>
              <w:t>nosZ</w:t>
            </w:r>
            <w:proofErr w:type="spellEnd"/>
            <w:r w:rsidRPr="0031378C">
              <w:rPr>
                <w:rFonts w:ascii="Times New Roman" w:eastAsia="SimSun" w:hAnsi="Times New Roman" w:cs="Times New Roman"/>
                <w:kern w:val="0"/>
                <w:szCs w:val="21"/>
              </w:rPr>
              <w:t>-I F</w:t>
            </w:r>
          </w:p>
          <w:p w14:paraId="7002C7AA" w14:textId="77777777" w:rsidR="00C91A44" w:rsidRPr="0031378C" w:rsidRDefault="00C91A44" w:rsidP="0088547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proofErr w:type="spellStart"/>
            <w:r w:rsidRPr="0031378C">
              <w:rPr>
                <w:rFonts w:ascii="Times New Roman" w:eastAsia="SimSun" w:hAnsi="Times New Roman" w:cs="Times New Roman"/>
                <w:i/>
                <w:kern w:val="0"/>
                <w:szCs w:val="21"/>
              </w:rPr>
              <w:t>nosZ</w:t>
            </w:r>
            <w:proofErr w:type="spellEnd"/>
            <w:r w:rsidRPr="0031378C">
              <w:rPr>
                <w:rFonts w:ascii="Times New Roman" w:eastAsia="SimSun" w:hAnsi="Times New Roman" w:cs="Times New Roman"/>
                <w:kern w:val="0"/>
                <w:szCs w:val="21"/>
              </w:rPr>
              <w:t>-I R</w:t>
            </w:r>
          </w:p>
        </w:tc>
        <w:tc>
          <w:tcPr>
            <w:tcW w:w="4320" w:type="dxa"/>
            <w:shd w:val="clear" w:color="auto" w:fill="auto"/>
          </w:tcPr>
          <w:p w14:paraId="35B2C5EF" w14:textId="77777777" w:rsidR="00C91A44" w:rsidRPr="0031378C" w:rsidRDefault="00C91A44" w:rsidP="0088547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kern w:val="0"/>
                <w:szCs w:val="21"/>
              </w:rPr>
              <w:t>CGCRACGGCAASAAGGTSMSSGT</w:t>
            </w:r>
          </w:p>
          <w:p w14:paraId="2660415C" w14:textId="77777777" w:rsidR="00C91A44" w:rsidRPr="0031378C" w:rsidRDefault="00C91A44" w:rsidP="0088547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1378C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C</w:t>
            </w:r>
            <w:r w:rsidRPr="0031378C">
              <w:rPr>
                <w:rFonts w:ascii="Times New Roman" w:eastAsia="SimSun" w:hAnsi="Times New Roman" w:cs="Times New Roman"/>
                <w:kern w:val="0"/>
                <w:szCs w:val="21"/>
              </w:rPr>
              <w:t>AKRTGCAKSGCRTGGCAGAA</w:t>
            </w:r>
          </w:p>
        </w:tc>
        <w:tc>
          <w:tcPr>
            <w:tcW w:w="6120" w:type="dxa"/>
          </w:tcPr>
          <w:p w14:paraId="55B8309A" w14:textId="77777777" w:rsidR="00C91A44" w:rsidRPr="0031378C" w:rsidRDefault="00C91A44" w:rsidP="00885475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31378C">
              <w:rPr>
                <w:rFonts w:ascii="Times New Roman" w:eastAsia="SimSun" w:hAnsi="Times New Roman" w:cs="Times New Roman"/>
                <w:noProof/>
                <w:szCs w:val="21"/>
              </w:rPr>
              <w:t>94 ℃ for 5 min × 1 cycle; (94 ℃ for 40 s, 60 ℃ for 40 s, 72 ℃ for 1 min) × 40 cycles; 72 ℃ for 10 min × 1 cycle</w:t>
            </w:r>
          </w:p>
        </w:tc>
      </w:tr>
    </w:tbl>
    <w:p w14:paraId="6538A980" w14:textId="0B3BC18D" w:rsidR="00217582" w:rsidRPr="00420A14" w:rsidRDefault="00420A14" w:rsidP="00217582">
      <w:pPr>
        <w:rPr>
          <w:rFonts w:ascii="Times New Roman" w:hAnsi="Times New Roman" w:cs="Times New Roman"/>
          <w:sz w:val="24"/>
        </w:rPr>
      </w:pPr>
      <w:r w:rsidRPr="0031378C">
        <w:rPr>
          <w:rFonts w:ascii="Times New Roman" w:hAnsi="Times New Roman" w:cs="Times New Roman"/>
          <w:sz w:val="24"/>
          <w:vertAlign w:val="superscript"/>
        </w:rPr>
        <w:t>†</w:t>
      </w:r>
      <w:r>
        <w:rPr>
          <w:rFonts w:ascii="Times New Roman" w:hAnsi="Times New Roman" w:cs="Times New Roman"/>
          <w:sz w:val="24"/>
        </w:rPr>
        <w:t>AOB</w:t>
      </w:r>
      <w:r w:rsidR="009A2831">
        <w:rPr>
          <w:rFonts w:ascii="Times New Roman" w:hAnsi="Times New Roman" w:cs="Times New Roman"/>
          <w:sz w:val="24"/>
        </w:rPr>
        <w:t>, ammonia-oxidizing bacteria</w:t>
      </w:r>
    </w:p>
    <w:p w14:paraId="5EEAF6DA" w14:textId="77777777" w:rsidR="00211C58" w:rsidRPr="001106B2" w:rsidRDefault="00211C58" w:rsidP="00217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8A982" w14:textId="69F56F52" w:rsidR="00217582" w:rsidRDefault="00475348" w:rsidP="002175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5348">
        <w:rPr>
          <w:rFonts w:ascii="Calibri" w:eastAsia="DengXian" w:hAnsi="Calibri" w:cs="Times New Roman"/>
        </w:rPr>
        <w:t xml:space="preserve">Hu, J., </w:t>
      </w:r>
      <w:proofErr w:type="spellStart"/>
      <w:r w:rsidRPr="00475348">
        <w:rPr>
          <w:rFonts w:ascii="Calibri" w:eastAsia="DengXian" w:hAnsi="Calibri" w:cs="Times New Roman"/>
        </w:rPr>
        <w:t>Jin</w:t>
      </w:r>
      <w:proofErr w:type="spellEnd"/>
      <w:r w:rsidRPr="00475348">
        <w:rPr>
          <w:rFonts w:ascii="Calibri" w:eastAsia="DengXian" w:hAnsi="Calibri" w:cs="Times New Roman"/>
        </w:rPr>
        <w:t xml:space="preserve">, V. L., </w:t>
      </w:r>
      <w:proofErr w:type="spellStart"/>
      <w:r w:rsidRPr="00475348">
        <w:rPr>
          <w:rFonts w:ascii="Calibri" w:eastAsia="DengXian" w:hAnsi="Calibri" w:cs="Times New Roman"/>
        </w:rPr>
        <w:t>Konkel</w:t>
      </w:r>
      <w:proofErr w:type="spellEnd"/>
      <w:r w:rsidRPr="00475348">
        <w:rPr>
          <w:rFonts w:ascii="Calibri" w:eastAsia="DengXian" w:hAnsi="Calibri" w:cs="Times New Roman"/>
        </w:rPr>
        <w:t xml:space="preserve">, J. Y. M., Schaeffer, S. M., Schneider, L. G., &amp; DeBruyn, J. M. (2021a). Soil health management enhances microbial nitrogen cycling capacity and activity. </w:t>
      </w:r>
      <w:proofErr w:type="spellStart"/>
      <w:r w:rsidRPr="00475348">
        <w:rPr>
          <w:rFonts w:ascii="Calibri" w:eastAsia="DengXian" w:hAnsi="Calibri" w:cs="Times New Roman"/>
        </w:rPr>
        <w:t>mSphere</w:t>
      </w:r>
      <w:proofErr w:type="spellEnd"/>
      <w:r w:rsidRPr="00475348">
        <w:rPr>
          <w:rFonts w:ascii="Calibri" w:eastAsia="DengXian" w:hAnsi="Calibri" w:cs="Times New Roman"/>
        </w:rPr>
        <w:t>, 6(1), e01237-01220. https://doi.org/10.1128/mSphere.01237-20</w:t>
      </w:r>
    </w:p>
    <w:p w14:paraId="6538A983" w14:textId="77777777" w:rsidR="00217582" w:rsidRDefault="00217582" w:rsidP="00217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8A984" w14:textId="77777777" w:rsidR="00217582" w:rsidRDefault="00217582" w:rsidP="00217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8A985" w14:textId="77777777" w:rsidR="00217582" w:rsidRDefault="00217582" w:rsidP="00217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8A986" w14:textId="77777777" w:rsidR="00217582" w:rsidRDefault="00217582" w:rsidP="00217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8A987" w14:textId="77777777" w:rsidR="00217582" w:rsidRDefault="00217582" w:rsidP="00217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8A988" w14:textId="77777777" w:rsidR="00217582" w:rsidRDefault="00217582" w:rsidP="00217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8A98B" w14:textId="77777777" w:rsidR="00217582" w:rsidRDefault="00217582" w:rsidP="0021758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17582" w:rsidSect="00F95B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8234" w14:textId="77777777" w:rsidR="00E52DEE" w:rsidRDefault="00E52DEE" w:rsidP="009A17B6">
      <w:r>
        <w:separator/>
      </w:r>
    </w:p>
  </w:endnote>
  <w:endnote w:type="continuationSeparator" w:id="0">
    <w:p w14:paraId="3733C21E" w14:textId="77777777" w:rsidR="00E52DEE" w:rsidRDefault="00E52DEE" w:rsidP="009A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5A79" w14:textId="77777777" w:rsidR="00E52DEE" w:rsidRDefault="00E52DEE" w:rsidP="009A17B6">
      <w:r>
        <w:separator/>
      </w:r>
    </w:p>
  </w:footnote>
  <w:footnote w:type="continuationSeparator" w:id="0">
    <w:p w14:paraId="5CFA3BBF" w14:textId="77777777" w:rsidR="00E52DEE" w:rsidRDefault="00E52DEE" w:rsidP="009A1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8C"/>
    <w:rsid w:val="00075521"/>
    <w:rsid w:val="00086CCE"/>
    <w:rsid w:val="0012512A"/>
    <w:rsid w:val="00173414"/>
    <w:rsid w:val="001C6E76"/>
    <w:rsid w:val="001D1996"/>
    <w:rsid w:val="001D6CB8"/>
    <w:rsid w:val="00206A5D"/>
    <w:rsid w:val="00211C58"/>
    <w:rsid w:val="00217582"/>
    <w:rsid w:val="00277F36"/>
    <w:rsid w:val="00283D4C"/>
    <w:rsid w:val="002C2E77"/>
    <w:rsid w:val="0030024D"/>
    <w:rsid w:val="00303B9B"/>
    <w:rsid w:val="003126F6"/>
    <w:rsid w:val="00333438"/>
    <w:rsid w:val="00335DD9"/>
    <w:rsid w:val="0034526A"/>
    <w:rsid w:val="00376DBA"/>
    <w:rsid w:val="003963C9"/>
    <w:rsid w:val="003C4824"/>
    <w:rsid w:val="003D78E6"/>
    <w:rsid w:val="003E2824"/>
    <w:rsid w:val="00420A14"/>
    <w:rsid w:val="00432491"/>
    <w:rsid w:val="00447977"/>
    <w:rsid w:val="00452575"/>
    <w:rsid w:val="00475348"/>
    <w:rsid w:val="004A6C7B"/>
    <w:rsid w:val="004B50BC"/>
    <w:rsid w:val="004E6C77"/>
    <w:rsid w:val="00562FAA"/>
    <w:rsid w:val="005D6100"/>
    <w:rsid w:val="006635C4"/>
    <w:rsid w:val="00686298"/>
    <w:rsid w:val="0068664C"/>
    <w:rsid w:val="00697FE7"/>
    <w:rsid w:val="007118CA"/>
    <w:rsid w:val="00721A4D"/>
    <w:rsid w:val="00723573"/>
    <w:rsid w:val="007A03F7"/>
    <w:rsid w:val="007A6B4A"/>
    <w:rsid w:val="007B73A5"/>
    <w:rsid w:val="007C17BB"/>
    <w:rsid w:val="00836DA0"/>
    <w:rsid w:val="00911734"/>
    <w:rsid w:val="00925217"/>
    <w:rsid w:val="00984A8C"/>
    <w:rsid w:val="00995D25"/>
    <w:rsid w:val="009A17B6"/>
    <w:rsid w:val="009A2831"/>
    <w:rsid w:val="009A3429"/>
    <w:rsid w:val="009D6CF6"/>
    <w:rsid w:val="00A54E64"/>
    <w:rsid w:val="00A728EF"/>
    <w:rsid w:val="00AB26E8"/>
    <w:rsid w:val="00AD53CE"/>
    <w:rsid w:val="00B01D49"/>
    <w:rsid w:val="00B51D6D"/>
    <w:rsid w:val="00B62EE7"/>
    <w:rsid w:val="00B647BE"/>
    <w:rsid w:val="00B67D2D"/>
    <w:rsid w:val="00B67E9E"/>
    <w:rsid w:val="00BB33A3"/>
    <w:rsid w:val="00C72782"/>
    <w:rsid w:val="00C91A44"/>
    <w:rsid w:val="00C95A53"/>
    <w:rsid w:val="00CC359C"/>
    <w:rsid w:val="00CE73FC"/>
    <w:rsid w:val="00D10C31"/>
    <w:rsid w:val="00D34E70"/>
    <w:rsid w:val="00D974E9"/>
    <w:rsid w:val="00E0245B"/>
    <w:rsid w:val="00E52DEE"/>
    <w:rsid w:val="00E76995"/>
    <w:rsid w:val="00EE03B5"/>
    <w:rsid w:val="00F709C5"/>
    <w:rsid w:val="00F800DD"/>
    <w:rsid w:val="00F95B20"/>
    <w:rsid w:val="00FB78A4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8A680"/>
  <w15:chartTrackingRefBased/>
  <w15:docId w15:val="{58012DD6-389C-4D8A-B86D-080CDAB3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8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1758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582"/>
  </w:style>
  <w:style w:type="character" w:styleId="CommentReference">
    <w:name w:val="annotation reference"/>
    <w:basedOn w:val="DefaultParagraphFont"/>
    <w:uiPriority w:val="99"/>
    <w:semiHidden/>
    <w:unhideWhenUsed/>
    <w:rsid w:val="002175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5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82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17582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17582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217582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217582"/>
    <w:rPr>
      <w:rFonts w:ascii="Calibri" w:hAnsi="Calibri" w:cs="Calibri"/>
      <w:noProof/>
      <w:sz w:val="20"/>
    </w:rPr>
  </w:style>
  <w:style w:type="table" w:styleId="TableGrid">
    <w:name w:val="Table Grid"/>
    <w:basedOn w:val="TableNormal"/>
    <w:uiPriority w:val="39"/>
    <w:rsid w:val="0021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17582"/>
  </w:style>
  <w:style w:type="table" w:customStyle="1" w:styleId="1">
    <w:name w:val="网格型1"/>
    <w:basedOn w:val="TableNormal"/>
    <w:next w:val="TableGrid"/>
    <w:uiPriority w:val="39"/>
    <w:rsid w:val="0021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39"/>
    <w:rsid w:val="0021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758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7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7582"/>
    <w:rPr>
      <w:sz w:val="18"/>
      <w:szCs w:val="18"/>
    </w:rPr>
  </w:style>
  <w:style w:type="paragraph" w:styleId="Revision">
    <w:name w:val="Revision"/>
    <w:hidden/>
    <w:uiPriority w:val="99"/>
    <w:semiHidden/>
    <w:rsid w:val="00B67D2D"/>
  </w:style>
  <w:style w:type="character" w:styleId="Hyperlink">
    <w:name w:val="Hyperlink"/>
    <w:basedOn w:val="DefaultParagraphFont"/>
    <w:uiPriority w:val="99"/>
    <w:unhideWhenUsed/>
    <w:rsid w:val="005D6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31AA3D76D084F80C551C55B9B5702" ma:contentTypeVersion="14" ma:contentTypeDescription="Create a new document." ma:contentTypeScope="" ma:versionID="cb619e90f3ba75e59578120f5c15117a">
  <xsd:schema xmlns:xsd="http://www.w3.org/2001/XMLSchema" xmlns:xs="http://www.w3.org/2001/XMLSchema" xmlns:p="http://schemas.microsoft.com/office/2006/metadata/properties" xmlns:ns3="052b28ba-7748-4256-8bc5-77120da0fb8e" xmlns:ns4="d50a64b4-8559-488a-aada-92d5f2ba1319" targetNamespace="http://schemas.microsoft.com/office/2006/metadata/properties" ma:root="true" ma:fieldsID="54519de4849a50c1b8dee8ad7123cf97" ns3:_="" ns4:_="">
    <xsd:import namespace="052b28ba-7748-4256-8bc5-77120da0fb8e"/>
    <xsd:import namespace="d50a64b4-8559-488a-aada-92d5f2ba13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28ba-7748-4256-8bc5-77120da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a64b4-8559-488a-aada-92d5f2ba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FE9D-5443-4BDE-AB68-5DE0C9674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b28ba-7748-4256-8bc5-77120da0fb8e"/>
    <ds:schemaRef ds:uri="d50a64b4-8559-488a-aada-92d5f2ba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8CC3B-0128-4669-8C71-FB86EEE7D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A0A1A-53DF-448D-BB22-1A9D0E259EF8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50a64b4-8559-488a-aada-92d5f2ba1319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052b28ba-7748-4256-8bc5-77120da0fb8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91FFABE-8DCC-48F4-A172-6C901A3F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hjl</dc:creator>
  <cp:keywords/>
  <dc:description/>
  <cp:lastModifiedBy>Hu, Jialin</cp:lastModifiedBy>
  <cp:revision>17</cp:revision>
  <dcterms:created xsi:type="dcterms:W3CDTF">2022-01-14T14:20:00Z</dcterms:created>
  <dcterms:modified xsi:type="dcterms:W3CDTF">2022-04-24T05:07:00Z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0x01010092A31AA3D76D084F80C551C55B9B5702</vt:lpwstr>
  </property>
</Properties>
</file>