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3" w:tblpY="140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0"/>
        <w:gridCol w:w="3375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370" w:type="dxa"/>
          </w:tcPr>
          <w:p>
            <w:pPr>
              <w:pStyle w:val="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Bacterial strains</w:t>
            </w:r>
          </w:p>
        </w:tc>
        <w:tc>
          <w:tcPr>
            <w:tcW w:w="3375" w:type="dxa"/>
          </w:tcPr>
          <w:p>
            <w:pPr>
              <w:pStyle w:val="4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Origins</w:t>
            </w:r>
          </w:p>
        </w:tc>
        <w:tc>
          <w:tcPr>
            <w:tcW w:w="2499" w:type="dxa"/>
          </w:tcPr>
          <w:p>
            <w:pPr>
              <w:pStyle w:val="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370" w:type="dxa"/>
          </w:tcPr>
          <w:p>
            <w:pPr>
              <w:pStyle w:val="4"/>
              <w:tabs>
                <w:tab w:val="left" w:pos="261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aureus</w:t>
            </w:r>
          </w:p>
          <w:p>
            <w:pPr>
              <w:pStyle w:val="4"/>
              <w:spacing w:before="36"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ATCC25923</w:t>
            </w:r>
          </w:p>
        </w:tc>
        <w:tc>
          <w:tcPr>
            <w:tcW w:w="3375" w:type="dxa"/>
          </w:tcPr>
          <w:p>
            <w:pPr>
              <w:pStyle w:val="4"/>
              <w:rPr>
                <w:sz w:val="24"/>
              </w:rPr>
            </w:pPr>
            <w:r>
              <w:rPr>
                <w:sz w:val="24"/>
              </w:rPr>
              <w:t>A gift from Prof. Luhua Lai at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Peking University</w:t>
            </w:r>
          </w:p>
        </w:tc>
        <w:tc>
          <w:tcPr>
            <w:tcW w:w="2499" w:type="dxa"/>
          </w:tcPr>
          <w:p>
            <w:pPr>
              <w:pStyle w:val="4"/>
              <w:spacing w:before="1"/>
              <w:ind w:left="106"/>
              <w:rPr>
                <w:sz w:val="16"/>
              </w:rPr>
            </w:pPr>
            <w:r>
              <w:rPr>
                <w:position w:val="-8"/>
                <w:sz w:val="24"/>
              </w:rPr>
              <w:t>G</w:t>
            </w:r>
            <w:r>
              <w:rPr>
                <w:sz w:val="16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370" w:type="dxa"/>
          </w:tcPr>
          <w:p>
            <w:pPr>
              <w:pStyle w:val="4"/>
              <w:rPr>
                <w:sz w:val="24"/>
              </w:rPr>
            </w:pPr>
            <w:r>
              <w:rPr>
                <w:sz w:val="24"/>
              </w:rPr>
              <w:t>Methicillin-resistant</w:t>
            </w:r>
          </w:p>
          <w:p>
            <w:pPr>
              <w:pStyle w:val="4"/>
              <w:tabs>
                <w:tab w:val="left" w:pos="2615"/>
              </w:tabs>
              <w:spacing w:before="36"/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aureus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ATCC43300</w:t>
            </w:r>
          </w:p>
        </w:tc>
        <w:tc>
          <w:tcPr>
            <w:tcW w:w="3375" w:type="dxa"/>
          </w:tcPr>
          <w:p>
            <w:pPr>
              <w:pStyle w:val="4"/>
              <w:spacing w:line="271" w:lineRule="auto"/>
              <w:ind w:right="78"/>
              <w:rPr>
                <w:sz w:val="24"/>
              </w:rPr>
            </w:pPr>
            <w:r>
              <w:rPr>
                <w:sz w:val="24"/>
              </w:rPr>
              <w:t>Hangzhou Binhe Microorganism Reagent Co, Ltd.</w:t>
            </w:r>
          </w:p>
        </w:tc>
        <w:tc>
          <w:tcPr>
            <w:tcW w:w="2499" w:type="dxa"/>
          </w:tcPr>
          <w:p>
            <w:pPr>
              <w:pStyle w:val="4"/>
              <w:tabs>
                <w:tab w:val="left" w:pos="1361"/>
              </w:tabs>
              <w:spacing w:before="3" w:line="27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+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multi-drug </w:t>
            </w:r>
            <w:r>
              <w:rPr>
                <w:sz w:val="24"/>
              </w:rPr>
              <w:t>resistant,</w:t>
            </w:r>
          </w:p>
          <w:p>
            <w:pPr>
              <w:pStyle w:val="4"/>
              <w:spacing w:before="0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streptomycin-sensitive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370" w:type="dxa"/>
          </w:tcPr>
          <w:p>
            <w:pPr>
              <w:pStyle w:val="4"/>
              <w:tabs>
                <w:tab w:val="left" w:pos="2125"/>
              </w:tabs>
              <w:spacing w:before="20"/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epidermidis</w:t>
            </w:r>
          </w:p>
          <w:p>
            <w:pPr>
              <w:pStyle w:val="4"/>
              <w:spacing w:before="36"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CMCC26069</w:t>
            </w:r>
          </w:p>
        </w:tc>
        <w:tc>
          <w:tcPr>
            <w:tcW w:w="3375" w:type="dxa"/>
          </w:tcPr>
          <w:p>
            <w:pPr>
              <w:pStyle w:val="4"/>
              <w:spacing w:before="20"/>
              <w:rPr>
                <w:sz w:val="24"/>
              </w:rPr>
            </w:pPr>
            <w:r>
              <w:rPr>
                <w:sz w:val="24"/>
              </w:rPr>
              <w:t>Hangzhou Binhe Microorganism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Reagent Co, Ltd.</w:t>
            </w:r>
          </w:p>
        </w:tc>
        <w:tc>
          <w:tcPr>
            <w:tcW w:w="2499" w:type="dxa"/>
          </w:tcPr>
          <w:p>
            <w:pPr>
              <w:pStyle w:val="4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+</w:t>
            </w:r>
            <w:r>
              <w:rPr>
                <w:sz w:val="24"/>
              </w:rPr>
              <w:t>,</w:t>
            </w:r>
          </w:p>
          <w:p>
            <w:pPr>
              <w:pStyle w:val="4"/>
              <w:spacing w:before="36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Streptomycin-resistant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370" w:type="dxa"/>
          </w:tcPr>
          <w:p>
            <w:pPr>
              <w:pStyle w:val="4"/>
              <w:tabs>
                <w:tab w:val="left" w:pos="251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Enterococcus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faecalis</w:t>
            </w:r>
          </w:p>
          <w:p>
            <w:pPr>
              <w:pStyle w:val="4"/>
              <w:spacing w:before="36"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ATCC29212</w:t>
            </w:r>
          </w:p>
        </w:tc>
        <w:tc>
          <w:tcPr>
            <w:tcW w:w="3375" w:type="dxa"/>
          </w:tcPr>
          <w:p>
            <w:pPr>
              <w:pStyle w:val="4"/>
              <w:rPr>
                <w:sz w:val="24"/>
              </w:rPr>
            </w:pPr>
            <w:r>
              <w:rPr>
                <w:sz w:val="24"/>
              </w:rPr>
              <w:t>Hangzhou Binhe Microorganism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Reagent Co, Ltd.</w:t>
            </w:r>
          </w:p>
        </w:tc>
        <w:tc>
          <w:tcPr>
            <w:tcW w:w="2499" w:type="dxa"/>
          </w:tcPr>
          <w:p>
            <w:pPr>
              <w:pStyle w:val="4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+</w:t>
            </w:r>
            <w:r>
              <w:rPr>
                <w:sz w:val="24"/>
              </w:rPr>
              <w:t>, multi-drug resistant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370" w:type="dxa"/>
          </w:tcPr>
          <w:p>
            <w:pPr>
              <w:pStyle w:val="4"/>
              <w:tabs>
                <w:tab w:val="left" w:pos="2365"/>
              </w:tabs>
              <w:spacing w:line="271" w:lineRule="auto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pyogenes </w:t>
            </w:r>
            <w:r>
              <w:rPr>
                <w:i/>
                <w:sz w:val="24"/>
              </w:rPr>
              <w:t>ATCC19615</w:t>
            </w:r>
          </w:p>
        </w:tc>
        <w:tc>
          <w:tcPr>
            <w:tcW w:w="3375" w:type="dxa"/>
          </w:tcPr>
          <w:p>
            <w:pPr>
              <w:pStyle w:val="4"/>
              <w:tabs>
                <w:tab w:val="left" w:pos="1451"/>
                <w:tab w:val="left" w:pos="2279"/>
              </w:tabs>
              <w:rPr>
                <w:sz w:val="24"/>
              </w:rPr>
            </w:pPr>
            <w:r>
              <w:rPr>
                <w:sz w:val="24"/>
              </w:rPr>
              <w:t>Purchased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Hangzhou</w:t>
            </w:r>
          </w:p>
          <w:p>
            <w:pPr>
              <w:pStyle w:val="4"/>
              <w:spacing w:before="2" w:line="310" w:lineRule="atLeast"/>
              <w:rPr>
                <w:sz w:val="24"/>
              </w:rPr>
            </w:pPr>
            <w:r>
              <w:rPr>
                <w:sz w:val="24"/>
              </w:rPr>
              <w:t>Binhe Microorganism Reagent Co, Ltd.</w:t>
            </w:r>
          </w:p>
        </w:tc>
        <w:tc>
          <w:tcPr>
            <w:tcW w:w="2499" w:type="dxa"/>
          </w:tcPr>
          <w:p>
            <w:pPr>
              <w:pStyle w:val="4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+</w:t>
            </w:r>
            <w:r>
              <w:rPr>
                <w:sz w:val="24"/>
              </w:rPr>
              <w:t>, multi-drug resistant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370" w:type="dxa"/>
          </w:tcPr>
          <w:p>
            <w:pPr>
              <w:pStyle w:val="4"/>
              <w:tabs>
                <w:tab w:val="left" w:pos="2688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Micrococcus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luteus</w:t>
            </w:r>
          </w:p>
          <w:p>
            <w:pPr>
              <w:pStyle w:val="4"/>
              <w:spacing w:before="36"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CMCC28001</w:t>
            </w:r>
          </w:p>
        </w:tc>
        <w:tc>
          <w:tcPr>
            <w:tcW w:w="3375" w:type="dxa"/>
          </w:tcPr>
          <w:p>
            <w:pPr>
              <w:pStyle w:val="4"/>
              <w:rPr>
                <w:sz w:val="24"/>
              </w:rPr>
            </w:pPr>
            <w:r>
              <w:rPr>
                <w:sz w:val="24"/>
              </w:rPr>
              <w:t>A gift from Dr. Qingeng Huang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at Fujian Normal University</w:t>
            </w:r>
          </w:p>
        </w:tc>
        <w:tc>
          <w:tcPr>
            <w:tcW w:w="2499" w:type="dxa"/>
          </w:tcPr>
          <w:p>
            <w:pPr>
              <w:pStyle w:val="4"/>
              <w:tabs>
                <w:tab w:val="left" w:pos="649"/>
                <w:tab w:val="left" w:pos="2038"/>
              </w:tabs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+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tobramycin-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and</w:t>
            </w:r>
          </w:p>
          <w:p>
            <w:pPr>
              <w:pStyle w:val="4"/>
              <w:spacing w:before="36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kanamycin-resistant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370" w:type="dxa"/>
          </w:tcPr>
          <w:p>
            <w:pPr>
              <w:pStyle w:val="4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 iniae</w:t>
            </w:r>
          </w:p>
        </w:tc>
        <w:tc>
          <w:tcPr>
            <w:tcW w:w="3375" w:type="dxa"/>
          </w:tcPr>
          <w:p>
            <w:pPr>
              <w:pStyle w:val="4"/>
              <w:tabs>
                <w:tab w:val="left" w:pos="1451"/>
                <w:tab w:val="left" w:pos="2279"/>
              </w:tabs>
              <w:rPr>
                <w:sz w:val="24"/>
              </w:rPr>
            </w:pPr>
            <w:r>
              <w:rPr>
                <w:sz w:val="24"/>
              </w:rPr>
              <w:t>Purchased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Hangzhou</w:t>
            </w:r>
          </w:p>
          <w:p>
            <w:pPr>
              <w:pStyle w:val="4"/>
              <w:spacing w:before="2" w:line="310" w:lineRule="atLeast"/>
              <w:rPr>
                <w:sz w:val="24"/>
              </w:rPr>
            </w:pPr>
            <w:r>
              <w:rPr>
                <w:sz w:val="24"/>
              </w:rPr>
              <w:t>Binhe Microorganism Reagent Co, Ltd.</w:t>
            </w:r>
          </w:p>
        </w:tc>
        <w:tc>
          <w:tcPr>
            <w:tcW w:w="2499" w:type="dxa"/>
          </w:tcPr>
          <w:p>
            <w:pPr>
              <w:pStyle w:val="4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+</w:t>
            </w:r>
            <w:r>
              <w:rPr>
                <w:sz w:val="24"/>
              </w:rPr>
              <w:t>, multi-drug resistant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370" w:type="dxa"/>
          </w:tcPr>
          <w:p>
            <w:pPr>
              <w:pStyle w:val="4"/>
              <w:rPr>
                <w:sz w:val="24"/>
              </w:rPr>
            </w:pPr>
            <w:r>
              <w:rPr>
                <w:i/>
                <w:sz w:val="24"/>
              </w:rPr>
              <w:t xml:space="preserve">Escherichia coli </w:t>
            </w:r>
            <w:r>
              <w:rPr>
                <w:sz w:val="24"/>
              </w:rPr>
              <w:t>BW25113</w:t>
            </w:r>
          </w:p>
        </w:tc>
        <w:tc>
          <w:tcPr>
            <w:tcW w:w="3375" w:type="dxa"/>
          </w:tcPr>
          <w:p>
            <w:pPr>
              <w:pStyle w:val="4"/>
              <w:rPr>
                <w:sz w:val="24"/>
              </w:rPr>
            </w:pPr>
            <w:r>
              <w:rPr>
                <w:sz w:val="24"/>
              </w:rPr>
              <w:t>the Nara Institute of Science and</w:t>
            </w:r>
          </w:p>
          <w:p>
            <w:pPr>
              <w:pStyle w:val="4"/>
              <w:tabs>
                <w:tab w:val="left" w:pos="1608"/>
                <w:tab w:val="left" w:pos="2740"/>
              </w:tabs>
              <w:spacing w:before="2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(Ikoma,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Nara, </w:t>
            </w:r>
            <w:r>
              <w:rPr>
                <w:sz w:val="24"/>
              </w:rPr>
              <w:t>Japan)</w:t>
            </w:r>
          </w:p>
        </w:tc>
        <w:tc>
          <w:tcPr>
            <w:tcW w:w="2499" w:type="dxa"/>
          </w:tcPr>
          <w:p>
            <w:pPr>
              <w:pStyle w:val="4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-</w:t>
            </w:r>
            <w:r>
              <w:rPr>
                <w:sz w:val="24"/>
              </w:rPr>
              <w:t>, the parent strain</w:t>
            </w:r>
          </w:p>
          <w:p>
            <w:pPr>
              <w:pStyle w:val="4"/>
              <w:spacing w:before="2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(wild type) for Keio collection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370" w:type="dxa"/>
          </w:tcPr>
          <w:p>
            <w:pPr>
              <w:pStyle w:val="4"/>
              <w:spacing w:before="20"/>
              <w:rPr>
                <w:sz w:val="24"/>
              </w:rPr>
            </w:pPr>
            <w:r>
              <w:rPr>
                <w:i/>
                <w:sz w:val="24"/>
              </w:rPr>
              <w:t xml:space="preserve">Pseudomonas aeruginosa </w:t>
            </w:r>
            <w:r>
              <w:rPr>
                <w:sz w:val="24"/>
              </w:rPr>
              <w:t>PAO1</w:t>
            </w:r>
          </w:p>
        </w:tc>
        <w:tc>
          <w:tcPr>
            <w:tcW w:w="3375" w:type="dxa"/>
          </w:tcPr>
          <w:p>
            <w:pPr>
              <w:pStyle w:val="4"/>
              <w:spacing w:before="20"/>
              <w:rPr>
                <w:sz w:val="24"/>
              </w:rPr>
            </w:pPr>
            <w:r>
              <w:rPr>
                <w:sz w:val="24"/>
              </w:rPr>
              <w:t>A gift from Dr. Zhexian Tian at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Peking University</w:t>
            </w:r>
          </w:p>
        </w:tc>
        <w:tc>
          <w:tcPr>
            <w:tcW w:w="2499" w:type="dxa"/>
          </w:tcPr>
          <w:p>
            <w:pPr>
              <w:pStyle w:val="4"/>
              <w:tabs>
                <w:tab w:val="left" w:pos="649"/>
                <w:tab w:val="left" w:pos="2039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-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kanamycin-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and</w:t>
            </w:r>
          </w:p>
          <w:p>
            <w:pPr>
              <w:pStyle w:val="4"/>
              <w:spacing w:before="36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ampicillin-resistant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370" w:type="dxa"/>
          </w:tcPr>
          <w:p>
            <w:pPr>
              <w:pStyle w:val="4"/>
              <w:ind w:left="215"/>
              <w:rPr>
                <w:sz w:val="24"/>
              </w:rPr>
            </w:pPr>
            <w:r>
              <w:rPr>
                <w:i/>
                <w:sz w:val="24"/>
              </w:rPr>
              <w:t xml:space="preserve">Shigella flexneri </w:t>
            </w:r>
            <w:r>
              <w:rPr>
                <w:sz w:val="24"/>
              </w:rPr>
              <w:t>24T7T</w:t>
            </w:r>
          </w:p>
        </w:tc>
        <w:tc>
          <w:tcPr>
            <w:tcW w:w="3375" w:type="dxa"/>
          </w:tcPr>
          <w:p>
            <w:pPr>
              <w:pStyle w:val="4"/>
              <w:rPr>
                <w:sz w:val="24"/>
              </w:rPr>
            </w:pPr>
            <w:r>
              <w:rPr>
                <w:sz w:val="24"/>
              </w:rPr>
              <w:t>A gift from Prof. Xiaoyun Liu at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Peking University</w:t>
            </w:r>
          </w:p>
        </w:tc>
        <w:tc>
          <w:tcPr>
            <w:tcW w:w="2499" w:type="dxa"/>
          </w:tcPr>
          <w:p>
            <w:pPr>
              <w:pStyle w:val="4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-</w:t>
            </w:r>
            <w:r>
              <w:rPr>
                <w:sz w:val="24"/>
              </w:rPr>
              <w:t>,</w:t>
            </w:r>
          </w:p>
          <w:p>
            <w:pPr>
              <w:pStyle w:val="4"/>
              <w:spacing w:before="36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Streptomycin-resistant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370" w:type="dxa"/>
          </w:tcPr>
          <w:p>
            <w:pPr>
              <w:pStyle w:val="4"/>
              <w:rPr>
                <w:i/>
                <w:sz w:val="24"/>
              </w:rPr>
            </w:pPr>
            <w:r>
              <w:rPr>
                <w:i/>
                <w:sz w:val="24"/>
              </w:rPr>
              <w:t>Klebsiella pneumoniae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KP-D367</w:t>
            </w:r>
          </w:p>
        </w:tc>
        <w:tc>
          <w:tcPr>
            <w:tcW w:w="3375" w:type="dxa"/>
          </w:tcPr>
          <w:p>
            <w:pPr>
              <w:pStyle w:val="4"/>
              <w:rPr>
                <w:sz w:val="24"/>
              </w:rPr>
            </w:pPr>
            <w:r>
              <w:rPr>
                <w:sz w:val="24"/>
              </w:rPr>
              <w:t>A gift from Prof. Xuanxian Peng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at Sun Yat-Sen University</w:t>
            </w:r>
          </w:p>
        </w:tc>
        <w:tc>
          <w:tcPr>
            <w:tcW w:w="2499" w:type="dxa"/>
          </w:tcPr>
          <w:p>
            <w:pPr>
              <w:pStyle w:val="4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position w:val="9"/>
                <w:sz w:val="16"/>
              </w:rPr>
              <w:t>-</w:t>
            </w:r>
            <w:r>
              <w:rPr>
                <w:sz w:val="24"/>
              </w:rPr>
              <w:t>, multi-drug resistant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370" w:type="dxa"/>
          </w:tcPr>
          <w:p>
            <w:pPr>
              <w:pStyle w:val="4"/>
              <w:tabs>
                <w:tab w:val="left" w:pos="2086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Mycobacterium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tuberculosis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H37Ra</w:t>
            </w:r>
          </w:p>
        </w:tc>
        <w:tc>
          <w:tcPr>
            <w:tcW w:w="3375" w:type="dxa"/>
          </w:tcPr>
          <w:p>
            <w:pPr>
              <w:pStyle w:val="4"/>
              <w:rPr>
                <w:sz w:val="24"/>
              </w:rPr>
            </w:pPr>
            <w:r>
              <w:rPr>
                <w:sz w:val="24"/>
              </w:rPr>
              <w:t>A gift from Prof. Zengyi Chang</w:t>
            </w:r>
          </w:p>
          <w:p>
            <w:pPr>
              <w:pStyle w:val="4"/>
              <w:spacing w:before="36" w:line="273" w:lineRule="exact"/>
              <w:rPr>
                <w:sz w:val="24"/>
              </w:rPr>
            </w:pPr>
            <w:r>
              <w:rPr>
                <w:sz w:val="24"/>
              </w:rPr>
              <w:t>at Peking University</w:t>
            </w:r>
          </w:p>
        </w:tc>
        <w:tc>
          <w:tcPr>
            <w:tcW w:w="2499" w:type="dxa"/>
          </w:tcPr>
          <w:p>
            <w:pPr>
              <w:pStyle w:val="4"/>
              <w:spacing w:before="0"/>
              <w:ind w:left="0"/>
              <w:rPr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GIwYWUyN2E0MTBhYzNiOWZmYzAzNTY4NGFjMmMifQ=="/>
  </w:docVars>
  <w:rsids>
    <w:rsidRoot w:val="44E42887"/>
    <w:rsid w:val="44E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8"/>
      <w:ind w:left="107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2022-05-11T06:33:00Z</dcterms:created>
  <dc:creator>yiyi</dc:creator>
  <cp:lastModifiedBy>yiyi</cp:lastModifiedBy>
  <dcterms:modified xsi:type="dcterms:W3CDTF">2022-05-11T06:35:09Z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40F1907763A14B329254606C805A4CF3</vt:lpwstr>
  </property>
</Properties>
</file>