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3A21DBDC" w:rsidR="00FB3483" w:rsidRPr="00930A31" w:rsidRDefault="00FB3483">
            <w:pPr>
              <w:pStyle w:val="Default"/>
              <w:jc w:val="right"/>
              <w:rPr>
                <w:rFonts w:ascii="Arial" w:hAnsi="Arial" w:cs="Arial" w:hint="eastAsia"/>
                <w:color w:val="auto"/>
                <w:sz w:val="18"/>
                <w:szCs w:val="18"/>
                <w:lang w:eastAsia="zh-CN"/>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608C4E7D" w:rsidR="00FB3483" w:rsidRPr="00930A31" w:rsidRDefault="009D355A" w:rsidP="005979B8">
            <w:pPr>
              <w:pStyle w:val="Default"/>
              <w:spacing w:before="40" w:after="40"/>
              <w:rPr>
                <w:rFonts w:ascii="Arial" w:hAnsi="Arial" w:cs="Arial"/>
                <w:sz w:val="18"/>
                <w:szCs w:val="18"/>
              </w:rPr>
            </w:pPr>
            <w:r>
              <w:rPr>
                <w:rFonts w:ascii="Arial" w:hAnsi="Arial" w:cs="Arial"/>
                <w:sz w:val="18"/>
                <w:szCs w:val="18"/>
              </w:rPr>
              <w:t>T</w:t>
            </w:r>
            <w:r w:rsidR="00E66E3A" w:rsidRPr="00930A31">
              <w:rPr>
                <w:rFonts w:ascii="Arial" w:hAnsi="Arial" w:cs="Arial"/>
                <w:sz w:val="18"/>
                <w:szCs w:val="18"/>
              </w:rPr>
              <w:t xml:space="preserve">he report </w:t>
            </w:r>
            <w:r>
              <w:rPr>
                <w:rFonts w:ascii="Arial" w:hAnsi="Arial" w:cs="Arial"/>
                <w:sz w:val="18"/>
                <w:szCs w:val="18"/>
              </w:rPr>
              <w:t xml:space="preserve">is identified </w:t>
            </w:r>
            <w:r w:rsidR="00E66E3A" w:rsidRPr="00930A31">
              <w:rPr>
                <w:rFonts w:ascii="Arial" w:hAnsi="Arial" w:cs="Arial"/>
                <w:sz w:val="18"/>
                <w:szCs w:val="18"/>
              </w:rPr>
              <w:t xml:space="preserve">as a </w:t>
            </w:r>
            <w:r>
              <w:rPr>
                <w:rFonts w:ascii="Arial" w:hAnsi="Arial" w:cs="Arial"/>
                <w:sz w:val="18"/>
                <w:szCs w:val="18"/>
              </w:rPr>
              <w:t>meta-analysis</w:t>
            </w:r>
            <w:r w:rsidR="00E66E3A" w:rsidRPr="00930A31">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2C544964" w14:textId="3FFC5932" w:rsidR="00FB3483" w:rsidRPr="00930A31" w:rsidRDefault="009D355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5866602" w:rsidR="00FB3483" w:rsidRPr="00930A31" w:rsidRDefault="00AA7B1B" w:rsidP="005979B8">
            <w:pPr>
              <w:pStyle w:val="Default"/>
              <w:spacing w:before="40" w:after="40"/>
              <w:rPr>
                <w:rFonts w:ascii="Arial" w:hAnsi="Arial" w:cs="Arial"/>
                <w:sz w:val="18"/>
                <w:szCs w:val="18"/>
              </w:rPr>
            </w:pPr>
            <w:r w:rsidRPr="00AA7B1B">
              <w:rPr>
                <w:rFonts w:ascii="Arial" w:hAnsi="Arial" w:cs="Arial"/>
                <w:sz w:val="18"/>
                <w:szCs w:val="18"/>
              </w:rPr>
              <w:t>The abstract in</w:t>
            </w:r>
            <w:r w:rsidR="00CB4630">
              <w:rPr>
                <w:rFonts w:ascii="Arial" w:hAnsi="Arial" w:cs="Arial"/>
                <w:sz w:val="18"/>
                <w:szCs w:val="18"/>
              </w:rPr>
              <w:t>cl</w:t>
            </w:r>
            <w:r w:rsidRPr="00AA7B1B">
              <w:rPr>
                <w:rFonts w:ascii="Arial" w:hAnsi="Arial" w:cs="Arial"/>
                <w:sz w:val="18"/>
                <w:szCs w:val="18"/>
              </w:rPr>
              <w:t>udes Objective, Methods</w:t>
            </w:r>
            <w:r>
              <w:rPr>
                <w:rFonts w:ascii="Arial" w:hAnsi="Arial" w:cs="Arial"/>
                <w:sz w:val="18"/>
                <w:szCs w:val="18"/>
              </w:rPr>
              <w:t xml:space="preserve"> and analysis</w:t>
            </w:r>
            <w:r w:rsidRPr="00AA7B1B">
              <w:rPr>
                <w:rFonts w:ascii="Arial" w:hAnsi="Arial" w:cs="Arial"/>
                <w:sz w:val="18"/>
                <w:szCs w:val="18"/>
              </w:rPr>
              <w:t>, Results, and Con</w:t>
            </w:r>
            <w:r>
              <w:rPr>
                <w:rFonts w:ascii="Arial" w:hAnsi="Arial" w:cs="Arial"/>
                <w:sz w:val="18"/>
                <w:szCs w:val="18"/>
              </w:rPr>
              <w:t>cl</w:t>
            </w:r>
            <w:r w:rsidRPr="00AA7B1B">
              <w:rPr>
                <w:rFonts w:ascii="Arial" w:hAnsi="Arial" w:cs="Arial"/>
                <w:sz w:val="18"/>
                <w:szCs w:val="18"/>
              </w:rPr>
              <w:t>usion</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E903806" w:rsidR="00FB3483" w:rsidRPr="00930A31" w:rsidRDefault="009D355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515CC7A7" w:rsidR="00FB3483" w:rsidRPr="00930A31" w:rsidRDefault="00AA7B1B" w:rsidP="005979B8">
            <w:pPr>
              <w:pStyle w:val="Default"/>
              <w:spacing w:before="40" w:after="40"/>
              <w:rPr>
                <w:rFonts w:ascii="Arial" w:hAnsi="Arial" w:cs="Arial"/>
                <w:sz w:val="18"/>
                <w:szCs w:val="18"/>
              </w:rPr>
            </w:pPr>
            <w:r w:rsidRPr="00AA7B1B">
              <w:rPr>
                <w:rFonts w:ascii="Arial" w:hAnsi="Arial" w:cs="Arial"/>
                <w:sz w:val="18"/>
                <w:szCs w:val="18"/>
              </w:rPr>
              <w:t>The diagnostic methods of esophageal cancer are described and reviewed against the background of current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D9E0F96" w:rsidR="00FB3483" w:rsidRPr="00930A31" w:rsidRDefault="009D355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1A7837ED" w:rsidR="00FB3483" w:rsidRPr="00930A31" w:rsidRDefault="00CB4630" w:rsidP="005979B8">
            <w:pPr>
              <w:pStyle w:val="Default"/>
              <w:spacing w:before="40" w:after="40"/>
              <w:rPr>
                <w:rFonts w:ascii="Arial" w:hAnsi="Arial" w:cs="Arial"/>
                <w:sz w:val="18"/>
                <w:szCs w:val="18"/>
              </w:rPr>
            </w:pPr>
            <w:r w:rsidRPr="00CB4630">
              <w:rPr>
                <w:rFonts w:ascii="Arial" w:hAnsi="Arial" w:cs="Arial"/>
                <w:sz w:val="18"/>
                <w:szCs w:val="18"/>
              </w:rPr>
              <w:t>This indicates that the question explored in this paper is whether Mir-21 can be used as a diagnostic marker of esophageal cancer.</w:t>
            </w:r>
          </w:p>
        </w:tc>
        <w:tc>
          <w:tcPr>
            <w:tcW w:w="1200" w:type="dxa"/>
            <w:tcBorders>
              <w:top w:val="single" w:sz="5" w:space="0" w:color="000000"/>
              <w:left w:val="single" w:sz="5" w:space="0" w:color="000000"/>
              <w:bottom w:val="double" w:sz="5" w:space="0" w:color="000000"/>
              <w:right w:val="single" w:sz="5" w:space="0" w:color="000000"/>
            </w:tcBorders>
          </w:tcPr>
          <w:p w14:paraId="6DFCB2FE" w14:textId="33C8D618" w:rsidR="00FB3483" w:rsidRPr="00930A31" w:rsidRDefault="009D355A"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2BB3AD3" w:rsidR="00FB3483" w:rsidRPr="00930A31" w:rsidRDefault="00CB46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48320845" w:rsidR="00FB3483" w:rsidRPr="00930A31" w:rsidRDefault="00CB4630" w:rsidP="005979B8">
            <w:pPr>
              <w:pStyle w:val="Default"/>
              <w:spacing w:before="40" w:after="40"/>
              <w:rPr>
                <w:rFonts w:ascii="Arial" w:hAnsi="Arial" w:cs="Arial"/>
                <w:sz w:val="18"/>
                <w:szCs w:val="18"/>
              </w:rPr>
            </w:pPr>
            <w:r>
              <w:rPr>
                <w:rFonts w:ascii="Arial" w:hAnsi="Arial" w:cs="Arial"/>
                <w:sz w:val="18"/>
                <w:szCs w:val="18"/>
              </w:rPr>
              <w:t xml:space="preserve">We </w:t>
            </w:r>
            <w:r w:rsidRPr="00CB4630">
              <w:rPr>
                <w:rFonts w:ascii="Arial" w:hAnsi="Arial" w:cs="Arial"/>
                <w:sz w:val="18"/>
                <w:szCs w:val="18"/>
                <w:lang w:val="en-US"/>
              </w:rPr>
              <w:t>searched 6 databases: Ovid MEDLINE, PsycINFO, PubMed MEDLINE, Embase, Web of science, and the Cochrane Library.</w:t>
            </w:r>
          </w:p>
        </w:tc>
        <w:tc>
          <w:tcPr>
            <w:tcW w:w="1200" w:type="dxa"/>
            <w:tcBorders>
              <w:top w:val="single" w:sz="5" w:space="0" w:color="000000"/>
              <w:left w:val="single" w:sz="5" w:space="0" w:color="000000"/>
              <w:bottom w:val="single" w:sz="5" w:space="0" w:color="000000"/>
              <w:right w:val="single" w:sz="5" w:space="0" w:color="000000"/>
            </w:tcBorders>
          </w:tcPr>
          <w:p w14:paraId="13ED706A" w14:textId="42741562" w:rsidR="00FB3483" w:rsidRPr="00930A31" w:rsidRDefault="00CB46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CD3D1E"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CD3D1E" w:rsidRPr="00930A31" w:rsidRDefault="00CD3D1E" w:rsidP="00CD3D1E">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CD3D1E" w:rsidRPr="00930A31" w:rsidRDefault="00CD3D1E" w:rsidP="00CD3D1E">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3C104D44" w:rsidR="00CD3D1E" w:rsidRPr="00930A31" w:rsidRDefault="00CD3D1E" w:rsidP="00CD3D1E">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87102A4" w:rsidR="00CD3D1E" w:rsidRPr="00930A31" w:rsidRDefault="00CD3D1E" w:rsidP="00CD3D1E">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CD3D1E"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CD3D1E" w:rsidRPr="00930A31" w:rsidRDefault="00CD3D1E" w:rsidP="00CD3D1E">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CD3D1E" w:rsidRPr="00930A31" w:rsidRDefault="00CD3D1E" w:rsidP="00CD3D1E">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0B4AFF9E" w:rsidR="00CD3D1E" w:rsidRPr="00930A31" w:rsidRDefault="00F32C9F" w:rsidP="00CD3D1E">
            <w:pPr>
              <w:pStyle w:val="Default"/>
              <w:spacing w:before="40" w:after="40"/>
              <w:rPr>
                <w:rFonts w:ascii="Arial" w:hAnsi="Arial" w:cs="Arial"/>
                <w:sz w:val="18"/>
                <w:szCs w:val="18"/>
              </w:rPr>
            </w:pPr>
            <w:r w:rsidRPr="00F32C9F">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2041443" w:rsidR="00CD3D1E" w:rsidRPr="00930A31" w:rsidRDefault="00F32C9F" w:rsidP="00CD3D1E">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ig.1</w:t>
            </w:r>
          </w:p>
        </w:tc>
      </w:tr>
      <w:tr w:rsidR="00CD3D1E"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CD3D1E" w:rsidRPr="00930A31" w:rsidRDefault="00CD3D1E" w:rsidP="00CD3D1E">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CD3D1E" w:rsidRPr="00930A31" w:rsidRDefault="00CD3D1E" w:rsidP="00CD3D1E">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C8BC315" w:rsidR="00CD3D1E" w:rsidRPr="00930A31" w:rsidRDefault="00F32C9F" w:rsidP="00CD3D1E">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EAA1B63" w:rsidR="00CD3D1E" w:rsidRPr="00930A31" w:rsidRDefault="00F32C9F" w:rsidP="00CD3D1E">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CD3D1E"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CD3D1E" w:rsidRPr="00930A31" w:rsidRDefault="00CD3D1E" w:rsidP="00CD3D1E">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CD3D1E" w:rsidRPr="00930A31" w:rsidRDefault="00CD3D1E" w:rsidP="00CD3D1E">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7449EED5" w:rsidR="00CD3D1E" w:rsidRPr="00930A31" w:rsidRDefault="00F32C9F" w:rsidP="00CD3D1E">
            <w:pPr>
              <w:pStyle w:val="Default"/>
              <w:spacing w:before="40" w:after="40"/>
              <w:rPr>
                <w:rFonts w:ascii="Arial" w:hAnsi="Arial" w:cs="Arial"/>
                <w:sz w:val="18"/>
                <w:szCs w:val="18"/>
              </w:rPr>
            </w:pPr>
            <w:r w:rsidRPr="00F32C9F">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677EC93" w:rsidR="00CD3D1E" w:rsidRPr="00930A31" w:rsidRDefault="00F32C9F" w:rsidP="00CD3D1E">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CD3D1E"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CD3D1E" w:rsidRPr="00930A31" w:rsidRDefault="00CD3D1E" w:rsidP="00CD3D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CD3D1E" w:rsidRPr="00930A31" w:rsidRDefault="00CD3D1E" w:rsidP="00CD3D1E">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0F4ADC15" w:rsidR="00CD3D1E" w:rsidRPr="00930A31" w:rsidRDefault="00F32C9F" w:rsidP="00CD3D1E">
            <w:pPr>
              <w:pStyle w:val="Default"/>
              <w:spacing w:before="40" w:after="40"/>
              <w:rPr>
                <w:rFonts w:ascii="Arial" w:hAnsi="Arial" w:cs="Arial"/>
                <w:sz w:val="18"/>
                <w:szCs w:val="18"/>
              </w:rPr>
            </w:pPr>
            <w:r w:rsidRPr="00F32C9F">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57226A4" w:rsidR="00CD3D1E" w:rsidRPr="00930A31" w:rsidRDefault="00F32C9F" w:rsidP="00CD3D1E">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32C9F"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385C3D22"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D666251" w:rsidR="00F32C9F" w:rsidRPr="00930A31" w:rsidRDefault="00F32C9F"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04C9CD5E" w:rsidR="00F32C9F" w:rsidRPr="00930A31" w:rsidRDefault="00F32C9F" w:rsidP="00F32C9F">
            <w:pPr>
              <w:pStyle w:val="Default"/>
              <w:spacing w:before="40" w:after="40"/>
              <w:rPr>
                <w:rFonts w:ascii="Arial" w:hAnsi="Arial" w:cs="Arial"/>
                <w:sz w:val="18"/>
                <w:szCs w:val="18"/>
              </w:rPr>
            </w:pPr>
            <w:r w:rsidRPr="00F32C9F">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23B465F" w:rsidR="00F32C9F" w:rsidRPr="00930A31" w:rsidRDefault="00F32C9F"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6A92814" w:rsidR="00F32C9F" w:rsidRPr="00930A31" w:rsidRDefault="0074166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32C9F"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C5123D6" w:rsidR="00F32C9F" w:rsidRPr="00930A31" w:rsidRDefault="0074166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32C9F"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81BA1DA" w:rsidR="00F32C9F" w:rsidRPr="00930A31" w:rsidRDefault="0096593C"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32C9F"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7222667" w:rsidR="00F32C9F" w:rsidRPr="00930A31" w:rsidRDefault="0096593C"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 xml:space="preserve"> and 7</w:t>
            </w:r>
          </w:p>
        </w:tc>
      </w:tr>
      <w:tr w:rsidR="00F32C9F"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EA09A14"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32C9F"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243E1A8"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32C9F"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134D58E"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A29CC0A"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32C9F" w:rsidRPr="00930A31" w:rsidRDefault="00F32C9F" w:rsidP="00F32C9F">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32C9F" w:rsidRPr="00930A31" w:rsidRDefault="00F32C9F" w:rsidP="00F32C9F">
            <w:pPr>
              <w:pStyle w:val="Default"/>
              <w:jc w:val="center"/>
              <w:rPr>
                <w:rFonts w:ascii="Arial" w:hAnsi="Arial" w:cs="Arial"/>
                <w:color w:val="auto"/>
                <w:sz w:val="18"/>
                <w:szCs w:val="18"/>
              </w:rPr>
            </w:pPr>
          </w:p>
        </w:tc>
      </w:tr>
      <w:tr w:rsidR="00F32C9F"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471DF78"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ig.1</w:t>
            </w:r>
          </w:p>
        </w:tc>
      </w:tr>
      <w:tr w:rsidR="00F32C9F"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F73E823" w:rsidR="00F32C9F" w:rsidRPr="00930A31" w:rsidRDefault="00CD3A22"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32C9F"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980C45C"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able.1</w:t>
            </w:r>
          </w:p>
        </w:tc>
      </w:tr>
      <w:tr w:rsidR="00F32C9F"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BF9B8D7"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76C9596"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BB37195"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E195605"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D05BF13"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080441F"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3C23BCB"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32C9F"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D7CAF1E"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32C9F"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F32C9F" w:rsidRPr="00930A31" w:rsidRDefault="00F32C9F" w:rsidP="00F32C9F">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F32C9F" w:rsidRPr="00930A31" w:rsidRDefault="00F32C9F" w:rsidP="00F32C9F">
            <w:pPr>
              <w:pStyle w:val="Default"/>
              <w:jc w:val="center"/>
              <w:rPr>
                <w:rFonts w:ascii="Arial" w:hAnsi="Arial" w:cs="Arial"/>
                <w:color w:val="auto"/>
                <w:sz w:val="18"/>
                <w:szCs w:val="18"/>
              </w:rPr>
            </w:pPr>
          </w:p>
        </w:tc>
      </w:tr>
      <w:tr w:rsidR="00F32C9F"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356D99A"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5E6E2A0"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59113BA"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F32C9F" w:rsidRPr="00930A31" w:rsidRDefault="00F32C9F" w:rsidP="00F32C9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9AEAD3A"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32C9F"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F32C9F" w:rsidRPr="00930A31" w:rsidRDefault="00F32C9F" w:rsidP="00F32C9F">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F32C9F" w:rsidRPr="00930A31" w:rsidRDefault="00F32C9F" w:rsidP="00F32C9F">
            <w:pPr>
              <w:pStyle w:val="Default"/>
              <w:jc w:val="center"/>
              <w:rPr>
                <w:rFonts w:ascii="Arial" w:hAnsi="Arial" w:cs="Arial"/>
                <w:color w:val="auto"/>
                <w:sz w:val="18"/>
                <w:szCs w:val="18"/>
              </w:rPr>
            </w:pPr>
          </w:p>
        </w:tc>
      </w:tr>
      <w:tr w:rsidR="00F32C9F"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00A3DACC" w:rsidR="00F32C9F" w:rsidRPr="00930A31" w:rsidRDefault="00380501" w:rsidP="00F32C9F">
            <w:pPr>
              <w:pStyle w:val="Default"/>
              <w:spacing w:before="40" w:after="40"/>
              <w:rPr>
                <w:rFonts w:ascii="Arial" w:hAnsi="Arial" w:cs="Arial"/>
                <w:sz w:val="18"/>
                <w:szCs w:val="18"/>
              </w:rPr>
            </w:pPr>
            <w:r w:rsidRPr="00380501">
              <w:rPr>
                <w:rFonts w:ascii="Arial" w:hAnsi="Arial" w:cs="Arial"/>
                <w:sz w:val="18"/>
                <w:szCs w:val="18"/>
                <w:lang w:val="en-US"/>
              </w:rPr>
              <w:t>The study protocol was registered with the PROSPERO international prospective register of systematic reviews (registry number CRD42021289781</w:t>
            </w:r>
            <w:r w:rsidRPr="00380501">
              <w:rPr>
                <w:rFonts w:ascii="Arial" w:hAnsi="Arial" w:cs="Arial" w:hint="eastAsia"/>
                <w:sz w:val="18"/>
                <w:szCs w:val="18"/>
                <w:lang w:val="en-US"/>
              </w:rPr>
              <w:t>)</w:t>
            </w:r>
            <w:r>
              <w:rPr>
                <w:rFonts w:ascii="Arial" w:hAnsi="Arial" w:cs="Arial"/>
                <w:sz w:val="18"/>
                <w:szCs w:val="18"/>
                <w:lang w:val="en-US"/>
              </w:rPr>
              <w:t>.</w:t>
            </w:r>
          </w:p>
        </w:tc>
        <w:tc>
          <w:tcPr>
            <w:tcW w:w="1200" w:type="dxa"/>
            <w:tcBorders>
              <w:top w:val="single" w:sz="5" w:space="0" w:color="000000"/>
              <w:left w:val="single" w:sz="5" w:space="0" w:color="000000"/>
              <w:bottom w:val="single" w:sz="5" w:space="0" w:color="000000"/>
              <w:right w:val="single" w:sz="5" w:space="0" w:color="000000"/>
            </w:tcBorders>
          </w:tcPr>
          <w:p w14:paraId="2EE9DE13" w14:textId="290D7351" w:rsidR="00F32C9F" w:rsidRPr="00930A31" w:rsidRDefault="00380501"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32C9F"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316B975" w:rsidR="00F32C9F" w:rsidRPr="00930A31" w:rsidRDefault="00DF5C74"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32C9F"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F32C9F" w:rsidRPr="00930A31" w:rsidRDefault="00F32C9F" w:rsidP="00F32C9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9D5728D" w:rsidR="00F32C9F" w:rsidRPr="00930A31" w:rsidRDefault="00DF5C74"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32C9F"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F32C9F" w:rsidRPr="00930A31" w:rsidRDefault="00F32C9F" w:rsidP="00F32C9F">
            <w:pPr>
              <w:pStyle w:val="Default"/>
              <w:spacing w:before="40" w:after="40"/>
              <w:rPr>
                <w:rFonts w:ascii="Arial" w:hAnsi="Arial" w:cs="Arial"/>
                <w:sz w:val="18"/>
                <w:szCs w:val="18"/>
              </w:rPr>
            </w:pPr>
            <w:bookmarkStart w:id="0" w:name="_Hlk97574181"/>
            <w:r w:rsidRPr="00930A31">
              <w:rPr>
                <w:rFonts w:ascii="Arial" w:hAnsi="Arial" w:cs="Arial"/>
                <w:sz w:val="18"/>
                <w:szCs w:val="18"/>
              </w:rPr>
              <w:t>Support</w:t>
            </w:r>
            <w:bookmarkEnd w:id="0"/>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670E757A" w:rsidR="00F32C9F" w:rsidRPr="00930A31" w:rsidRDefault="00DF5C74" w:rsidP="00F32C9F">
            <w:pPr>
              <w:pStyle w:val="Default"/>
              <w:spacing w:before="40" w:after="40"/>
              <w:rPr>
                <w:rFonts w:ascii="Arial" w:hAnsi="Arial" w:cs="Arial"/>
                <w:sz w:val="18"/>
                <w:szCs w:val="18"/>
              </w:rPr>
            </w:pPr>
            <w:bookmarkStart w:id="1" w:name="_Hlk97574221"/>
            <w:r>
              <w:rPr>
                <w:rFonts w:ascii="Arial" w:hAnsi="Arial" w:cs="Arial"/>
                <w:sz w:val="18"/>
                <w:szCs w:val="18"/>
              </w:rPr>
              <w:t>N</w:t>
            </w:r>
            <w:r w:rsidR="00F32C9F" w:rsidRPr="00930A31">
              <w:rPr>
                <w:rFonts w:ascii="Arial" w:hAnsi="Arial" w:cs="Arial"/>
                <w:sz w:val="18"/>
                <w:szCs w:val="18"/>
              </w:rPr>
              <w:t>on-financial support for the review</w:t>
            </w:r>
            <w:bookmarkEnd w:id="1"/>
          </w:p>
        </w:tc>
        <w:tc>
          <w:tcPr>
            <w:tcW w:w="1200" w:type="dxa"/>
            <w:tcBorders>
              <w:top w:val="single" w:sz="5" w:space="0" w:color="000000"/>
              <w:left w:val="single" w:sz="5" w:space="0" w:color="000000"/>
              <w:bottom w:val="single" w:sz="5" w:space="0" w:color="000000"/>
              <w:right w:val="single" w:sz="5" w:space="0" w:color="000000"/>
            </w:tcBorders>
          </w:tcPr>
          <w:p w14:paraId="1688945E" w14:textId="30BDC46E" w:rsidR="00F32C9F" w:rsidRPr="00930A31" w:rsidRDefault="00F32C9F" w:rsidP="00F32C9F">
            <w:pPr>
              <w:pStyle w:val="Default"/>
              <w:spacing w:before="40" w:after="40"/>
              <w:rPr>
                <w:rFonts w:ascii="Arial" w:hAnsi="Arial" w:cs="Arial" w:hint="eastAsia"/>
                <w:color w:val="auto"/>
                <w:sz w:val="18"/>
                <w:szCs w:val="18"/>
                <w:lang w:eastAsia="zh-CN"/>
              </w:rPr>
            </w:pPr>
          </w:p>
        </w:tc>
      </w:tr>
      <w:tr w:rsidR="00F32C9F"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B257424" w:rsidR="00F32C9F" w:rsidRPr="00930A31" w:rsidRDefault="00DF5C74"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32C9F"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F32C9F" w:rsidRPr="00930A31" w:rsidRDefault="00F32C9F" w:rsidP="00F32C9F">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F32C9F" w:rsidRPr="00930A31" w:rsidRDefault="00F32C9F" w:rsidP="00F32C9F">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63E29AA3" w:rsidR="00F32C9F" w:rsidRPr="00930A31" w:rsidRDefault="00DF5C74" w:rsidP="00F32C9F">
            <w:pPr>
              <w:pStyle w:val="Default"/>
              <w:spacing w:before="40" w:after="40"/>
              <w:rPr>
                <w:rFonts w:ascii="Arial" w:hAnsi="Arial" w:cs="Arial" w:hint="eastAsia"/>
                <w:sz w:val="18"/>
                <w:szCs w:val="18"/>
                <w:lang w:eastAsia="zh-CN"/>
              </w:rPr>
            </w:pPr>
            <w:r>
              <w:rPr>
                <w:rFonts w:ascii="Arial" w:hAnsi="Arial" w:cs="Arial"/>
                <w:sz w:val="18"/>
                <w:szCs w:val="18"/>
              </w:rPr>
              <w:t>D</w:t>
            </w:r>
            <w:r w:rsidRPr="00930A31">
              <w:rPr>
                <w:rFonts w:ascii="Arial" w:hAnsi="Arial" w:cs="Arial"/>
                <w:sz w:val="18"/>
                <w:szCs w:val="18"/>
              </w:rPr>
              <w:t>ata extracted from included studies</w:t>
            </w:r>
            <w:r w:rsidRPr="00930A31">
              <w:rPr>
                <w:rFonts w:ascii="Arial" w:hAnsi="Arial" w:cs="Arial"/>
                <w:sz w:val="18"/>
                <w:szCs w:val="18"/>
              </w:rPr>
              <w:t xml:space="preserve"> </w:t>
            </w:r>
            <w:r w:rsidR="00F32C9F" w:rsidRPr="00930A31">
              <w:rPr>
                <w:rFonts w:ascii="Arial" w:hAnsi="Arial" w:cs="Arial"/>
                <w:sz w:val="18"/>
                <w:szCs w:val="18"/>
              </w:rPr>
              <w:t>are publicly available</w:t>
            </w:r>
            <w:r>
              <w:rPr>
                <w:rFonts w:ascii="Arial" w:hAnsi="Arial" w:cs="Arial" w:hint="eastAsia"/>
                <w:sz w:val="18"/>
                <w:szCs w:val="18"/>
                <w:lang w:eastAsia="zh-CN"/>
              </w:rPr>
              <w:t>.</w:t>
            </w:r>
          </w:p>
        </w:tc>
        <w:tc>
          <w:tcPr>
            <w:tcW w:w="1200" w:type="dxa"/>
            <w:tcBorders>
              <w:top w:val="single" w:sz="5" w:space="0" w:color="000000"/>
              <w:left w:val="single" w:sz="5" w:space="0" w:color="000000"/>
              <w:bottom w:val="double" w:sz="5" w:space="0" w:color="000000"/>
              <w:right w:val="single" w:sz="5" w:space="0" w:color="000000"/>
            </w:tcBorders>
          </w:tcPr>
          <w:p w14:paraId="442C99F1" w14:textId="07534319" w:rsidR="00F32C9F" w:rsidRPr="00930A31" w:rsidRDefault="00DF5C74" w:rsidP="00F32C9F">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lastRenderedPageBreak/>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5591" w14:textId="77777777" w:rsidR="00836A6E" w:rsidRDefault="00836A6E">
      <w:r>
        <w:separator/>
      </w:r>
    </w:p>
  </w:endnote>
  <w:endnote w:type="continuationSeparator" w:id="0">
    <w:p w14:paraId="076B5D03" w14:textId="77777777" w:rsidR="00836A6E" w:rsidRDefault="0083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3D24" w14:textId="77777777" w:rsidR="00836A6E" w:rsidRDefault="00836A6E">
      <w:r>
        <w:separator/>
      </w:r>
    </w:p>
  </w:footnote>
  <w:footnote w:type="continuationSeparator" w:id="0">
    <w:p w14:paraId="41A03904" w14:textId="77777777" w:rsidR="00836A6E" w:rsidRDefault="0083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E59146D" w:rsidR="00947707" w:rsidRPr="00930A31" w:rsidRDefault="00DF5C74"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82B4094">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46C93"/>
    <w:rsid w:val="00256BAF"/>
    <w:rsid w:val="002A2A06"/>
    <w:rsid w:val="003103C2"/>
    <w:rsid w:val="003516AD"/>
    <w:rsid w:val="00363B8D"/>
    <w:rsid w:val="003760FB"/>
    <w:rsid w:val="00380501"/>
    <w:rsid w:val="003B79FF"/>
    <w:rsid w:val="00400A0B"/>
    <w:rsid w:val="00443C1D"/>
    <w:rsid w:val="00461576"/>
    <w:rsid w:val="004C1685"/>
    <w:rsid w:val="005078EE"/>
    <w:rsid w:val="00550BF1"/>
    <w:rsid w:val="0059028D"/>
    <w:rsid w:val="005979B8"/>
    <w:rsid w:val="006E5FE2"/>
    <w:rsid w:val="006F3BA6"/>
    <w:rsid w:val="00726794"/>
    <w:rsid w:val="00741661"/>
    <w:rsid w:val="0077253C"/>
    <w:rsid w:val="00836A6E"/>
    <w:rsid w:val="008412D5"/>
    <w:rsid w:val="008A3EAE"/>
    <w:rsid w:val="008E2C91"/>
    <w:rsid w:val="00930A31"/>
    <w:rsid w:val="00947707"/>
    <w:rsid w:val="0096593C"/>
    <w:rsid w:val="009827E5"/>
    <w:rsid w:val="009D355A"/>
    <w:rsid w:val="00A215D2"/>
    <w:rsid w:val="00A86593"/>
    <w:rsid w:val="00AA7B1B"/>
    <w:rsid w:val="00AB79CE"/>
    <w:rsid w:val="00AE4BBD"/>
    <w:rsid w:val="00B51910"/>
    <w:rsid w:val="00C22710"/>
    <w:rsid w:val="00CB4630"/>
    <w:rsid w:val="00CD3A22"/>
    <w:rsid w:val="00CD3D1E"/>
    <w:rsid w:val="00D95D84"/>
    <w:rsid w:val="00DC4F19"/>
    <w:rsid w:val="00DF5C74"/>
    <w:rsid w:val="00E324A8"/>
    <w:rsid w:val="00E66E3A"/>
    <w:rsid w:val="00EB610E"/>
    <w:rsid w:val="00F32C9F"/>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 </cp:lastModifiedBy>
  <cp:revision>2</cp:revision>
  <cp:lastPrinted>2022-03-07T11:39:00Z</cp:lastPrinted>
  <dcterms:created xsi:type="dcterms:W3CDTF">2022-03-07T11:39:00Z</dcterms:created>
  <dcterms:modified xsi:type="dcterms:W3CDTF">2022-03-07T11:39:00Z</dcterms:modified>
</cp:coreProperties>
</file>