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50" w:type="dxa"/>
        <w:tblLayout w:type="fixed"/>
        <w:tblLook w:val="04A0" w:firstRow="1" w:lastRow="0" w:firstColumn="1" w:lastColumn="0" w:noHBand="0" w:noVBand="1"/>
      </w:tblPr>
      <w:tblGrid>
        <w:gridCol w:w="1701"/>
        <w:gridCol w:w="1560"/>
        <w:gridCol w:w="661"/>
        <w:gridCol w:w="1417"/>
        <w:gridCol w:w="1985"/>
        <w:gridCol w:w="1890"/>
        <w:gridCol w:w="1701"/>
        <w:gridCol w:w="2435"/>
      </w:tblGrid>
      <w:tr w:rsidR="00E92D06" w:rsidRPr="00D71BF0" w:rsidTr="00614353">
        <w:trPr>
          <w:trHeight w:val="283"/>
        </w:trPr>
        <w:tc>
          <w:tcPr>
            <w:tcW w:w="1701" w:type="dxa"/>
            <w:tcBorders>
              <w:top w:val="single" w:sz="4" w:space="0" w:color="auto"/>
              <w:left w:val="nil"/>
              <w:bottom w:val="single" w:sz="4" w:space="0" w:color="auto"/>
              <w:right w:val="nil"/>
            </w:tcBorders>
            <w:shd w:val="clear" w:color="auto" w:fill="auto"/>
            <w:noWrap/>
            <w:vAlign w:val="bottom"/>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Species</w:t>
            </w:r>
          </w:p>
        </w:tc>
        <w:tc>
          <w:tcPr>
            <w:tcW w:w="1560" w:type="dxa"/>
            <w:tcBorders>
              <w:top w:val="single" w:sz="4" w:space="0" w:color="auto"/>
              <w:left w:val="nil"/>
              <w:bottom w:val="single" w:sz="4" w:space="0" w:color="auto"/>
              <w:right w:val="nil"/>
            </w:tcBorders>
            <w:shd w:val="clear" w:color="auto" w:fill="auto"/>
            <w:noWrap/>
            <w:vAlign w:val="bottom"/>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Landing zones</w:t>
            </w:r>
          </w:p>
        </w:tc>
        <w:tc>
          <w:tcPr>
            <w:tcW w:w="661" w:type="dxa"/>
            <w:tcBorders>
              <w:top w:val="single" w:sz="4" w:space="0" w:color="auto"/>
              <w:left w:val="nil"/>
              <w:bottom w:val="single" w:sz="4" w:space="0" w:color="auto"/>
              <w:right w:val="nil"/>
            </w:tcBorders>
            <w:shd w:val="clear" w:color="auto" w:fill="auto"/>
            <w:noWrap/>
            <w:vAlign w:val="bottom"/>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N</w:t>
            </w:r>
          </w:p>
        </w:tc>
        <w:tc>
          <w:tcPr>
            <w:tcW w:w="1417" w:type="dxa"/>
            <w:tcBorders>
              <w:top w:val="single" w:sz="4" w:space="0" w:color="auto"/>
              <w:left w:val="nil"/>
              <w:bottom w:val="single" w:sz="4" w:space="0" w:color="auto"/>
              <w:right w:val="nil"/>
            </w:tcBorders>
            <w:shd w:val="clear" w:color="auto" w:fill="auto"/>
            <w:noWrap/>
            <w:vAlign w:val="bottom"/>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Habitat</w:t>
            </w:r>
          </w:p>
        </w:tc>
        <w:tc>
          <w:tcPr>
            <w:tcW w:w="1985" w:type="dxa"/>
            <w:tcBorders>
              <w:top w:val="single" w:sz="4" w:space="0" w:color="auto"/>
              <w:left w:val="nil"/>
              <w:bottom w:val="single" w:sz="4" w:space="0" w:color="auto"/>
              <w:right w:val="nil"/>
            </w:tcBorders>
            <w:shd w:val="clear" w:color="auto" w:fill="auto"/>
            <w:noWrap/>
            <w:vAlign w:val="bottom"/>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Diet</w:t>
            </w:r>
          </w:p>
        </w:tc>
        <w:tc>
          <w:tcPr>
            <w:tcW w:w="1890" w:type="dxa"/>
            <w:tcBorders>
              <w:top w:val="single" w:sz="4" w:space="0" w:color="auto"/>
              <w:left w:val="nil"/>
              <w:bottom w:val="single" w:sz="4" w:space="0" w:color="auto"/>
              <w:right w:val="nil"/>
            </w:tcBorders>
            <w:shd w:val="clear" w:color="auto" w:fill="auto"/>
            <w:noWrap/>
            <w:vAlign w:val="bottom"/>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TL (mm) ± SD; range (mm)</w:t>
            </w:r>
          </w:p>
        </w:tc>
        <w:tc>
          <w:tcPr>
            <w:tcW w:w="1701" w:type="dxa"/>
            <w:tcBorders>
              <w:top w:val="single" w:sz="4" w:space="0" w:color="auto"/>
              <w:left w:val="nil"/>
              <w:bottom w:val="single" w:sz="4" w:space="0" w:color="auto"/>
              <w:right w:val="nil"/>
            </w:tcBorders>
            <w:shd w:val="clear" w:color="auto" w:fill="auto"/>
            <w:noWrap/>
            <w:vAlign w:val="bottom"/>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W (g) ± SD; range (g)</w:t>
            </w:r>
          </w:p>
        </w:tc>
        <w:tc>
          <w:tcPr>
            <w:tcW w:w="2435" w:type="dxa"/>
            <w:tcBorders>
              <w:top w:val="single" w:sz="4" w:space="0" w:color="auto"/>
              <w:left w:val="nil"/>
              <w:bottom w:val="single" w:sz="4" w:space="0" w:color="auto"/>
              <w:right w:val="nil"/>
            </w:tcBorders>
            <w:shd w:val="clear" w:color="auto" w:fill="auto"/>
            <w:noWrap/>
            <w:vAlign w:val="bottom"/>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Source for habitat, feeding habits and diet</w:t>
            </w:r>
          </w:p>
        </w:tc>
      </w:tr>
      <w:tr w:rsidR="00E92D06" w:rsidRPr="00D71BF0" w:rsidTr="00614353">
        <w:trPr>
          <w:trHeight w:val="1132"/>
        </w:trPr>
        <w:tc>
          <w:tcPr>
            <w:tcW w:w="1701" w:type="dxa"/>
            <w:tcBorders>
              <w:top w:val="nil"/>
              <w:left w:val="nil"/>
              <w:bottom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i/>
                <w:iCs/>
                <w:color w:val="000000"/>
                <w:sz w:val="24"/>
              </w:rPr>
            </w:pPr>
            <w:r w:rsidRPr="00D71BF0">
              <w:rPr>
                <w:rFonts w:ascii="Times" w:eastAsia="Times New Roman" w:hAnsi="Times" w:cs="Times"/>
                <w:i/>
                <w:iCs/>
                <w:color w:val="000000"/>
                <w:sz w:val="24"/>
              </w:rPr>
              <w:t xml:space="preserve">Orestias </w:t>
            </w:r>
            <w:proofErr w:type="spellStart"/>
            <w:r w:rsidRPr="00D71BF0">
              <w:rPr>
                <w:rFonts w:ascii="Times" w:eastAsia="Times New Roman" w:hAnsi="Times" w:cs="Times"/>
                <w:i/>
                <w:iCs/>
                <w:color w:val="000000"/>
                <w:sz w:val="24"/>
              </w:rPr>
              <w:t>agassizii</w:t>
            </w:r>
            <w:proofErr w:type="spellEnd"/>
          </w:p>
        </w:tc>
        <w:tc>
          <w:tcPr>
            <w:tcW w:w="1560" w:type="dxa"/>
            <w:tcBorders>
              <w:top w:val="nil"/>
              <w:left w:val="nil"/>
              <w:bottom w:val="nil"/>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proofErr w:type="spellStart"/>
            <w:r w:rsidRPr="00D71BF0">
              <w:rPr>
                <w:rFonts w:ascii="Times" w:eastAsia="Times New Roman" w:hAnsi="Times" w:cs="Times"/>
                <w:color w:val="000000"/>
                <w:sz w:val="24"/>
              </w:rPr>
              <w:t>Cachilaya</w:t>
            </w:r>
            <w:proofErr w:type="spellEnd"/>
            <w:r w:rsidRPr="00D71BF0">
              <w:rPr>
                <w:rFonts w:ascii="Times" w:eastAsia="Times New Roman" w:hAnsi="Times" w:cs="Times"/>
                <w:color w:val="000000"/>
                <w:sz w:val="24"/>
              </w:rPr>
              <w:t xml:space="preserve">, </w:t>
            </w:r>
            <w:proofErr w:type="spellStart"/>
            <w:r w:rsidRPr="00D71BF0">
              <w:rPr>
                <w:rFonts w:ascii="Times" w:eastAsia="Times New Roman" w:hAnsi="Times" w:cs="Times"/>
                <w:color w:val="000000"/>
                <w:sz w:val="24"/>
              </w:rPr>
              <w:t>Huarina</w:t>
            </w:r>
            <w:proofErr w:type="spellEnd"/>
            <w:r w:rsidRPr="00D71BF0">
              <w:rPr>
                <w:rFonts w:ascii="Times" w:eastAsia="Times New Roman" w:hAnsi="Times" w:cs="Times"/>
                <w:color w:val="000000"/>
                <w:sz w:val="24"/>
              </w:rPr>
              <w:t xml:space="preserve"> and </w:t>
            </w:r>
            <w:proofErr w:type="spellStart"/>
            <w:r w:rsidRPr="00D71BF0">
              <w:rPr>
                <w:rFonts w:ascii="Times" w:eastAsia="Times New Roman" w:hAnsi="Times" w:cs="Times"/>
                <w:color w:val="000000"/>
                <w:sz w:val="24"/>
              </w:rPr>
              <w:t>Desaguadero</w:t>
            </w:r>
            <w:proofErr w:type="spellEnd"/>
          </w:p>
        </w:tc>
        <w:tc>
          <w:tcPr>
            <w:tcW w:w="661" w:type="dxa"/>
            <w:tcBorders>
              <w:top w:val="nil"/>
              <w:left w:val="nil"/>
              <w:bottom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407</w:t>
            </w:r>
          </w:p>
        </w:tc>
        <w:tc>
          <w:tcPr>
            <w:tcW w:w="1417" w:type="dxa"/>
            <w:tcBorders>
              <w:top w:val="nil"/>
              <w:left w:val="nil"/>
              <w:bottom w:val="nil"/>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Ubiquitous (littoral, benthic and pelagic)</w:t>
            </w:r>
          </w:p>
        </w:tc>
        <w:tc>
          <w:tcPr>
            <w:tcW w:w="1985" w:type="dxa"/>
            <w:tcBorders>
              <w:top w:val="nil"/>
              <w:left w:val="nil"/>
              <w:bottom w:val="nil"/>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Omnivorous: Amphipods, mollusks, insects and plankton</w:t>
            </w:r>
          </w:p>
        </w:tc>
        <w:tc>
          <w:tcPr>
            <w:tcW w:w="1890" w:type="dxa"/>
            <w:tcBorders>
              <w:top w:val="nil"/>
              <w:left w:val="nil"/>
              <w:bottom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114 ± 25; 62-203</w:t>
            </w:r>
          </w:p>
        </w:tc>
        <w:tc>
          <w:tcPr>
            <w:tcW w:w="1701" w:type="dxa"/>
            <w:tcBorders>
              <w:top w:val="nil"/>
              <w:left w:val="nil"/>
              <w:bottom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27 ± 18; 5-116</w:t>
            </w:r>
          </w:p>
        </w:tc>
        <w:tc>
          <w:tcPr>
            <w:tcW w:w="2435" w:type="dxa"/>
            <w:tcBorders>
              <w:top w:val="nil"/>
              <w:left w:val="nil"/>
              <w:bottom w:val="nil"/>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fldChar w:fldCharType="begin"/>
            </w:r>
            <w:r w:rsidRPr="00D71BF0">
              <w:rPr>
                <w:rFonts w:ascii="Times" w:eastAsia="Times New Roman" w:hAnsi="Times" w:cs="Times"/>
                <w:color w:val="000000"/>
                <w:sz w:val="24"/>
              </w:rPr>
              <w:instrText xml:space="preserve"> ADDIN ZOTERO_ITEM CSL_CITATION {"citationID":"vjv2kWaV","properties":{"formattedCitation":"(Lauzanne, 1982, 1992; Parenti, 1984; Vila, Pardo &amp; Scott, 2007; Maldonado et al., 2009; Iba\\uc0\\u241{}ez et al., 2014; Monroy et al., 2014; Loayza et al., 2020)","plainCitation":"(Lauzanne, 1982, 1992; Parenti, 1984; Vila, Pardo &amp; Scott, 2007; Maldonado et al., 2009; Ibañez et al., 2014; Monroy et al., 2014; Loayza et al., 2020)","noteIndex":0},"citationItems":[{"id":5026,"uris":["http://zotero.org/users/3848711/items/87GA64UQ"],"uri":["http://zotero.org/users/3848711/items/87GA64UQ"],"itemData":{"id":5026,"type":"article-journal","container-title":"Revue d’Hydrobiologie Tropicale","issue":"1","page":"39-70","title":"Les Orestias (Pisces, Cyprinodontidae) du Petit Lac Titicaca","URL":"https://horizon.documentation.ird.fr/exl-doc/pleins_textes/cahiers/hydrob-trop/02291.pdf","volume":"15","author":[{"family":"Lauzanne","given":"Laurent"}],"issued":{"date-parts":[["1982"]]}}},{"id":1631,"uris":["http://zotero.org/users/3848711/items/PVWR98NU"],"uri":["http://zotero.org/users/3848711/items/PVWR98NU"],"itemData":{"id":1631,"type":"chapter","collection-title":"Monographiae Biologicae","container-title":"Lake Titicaca: a synthesis of limnological knowledge","event-place":"Dordrecht","ISBN":"978-94-010-5061-6","page":"405-419","publisher":"Springer Netherlands","publisher-place":"Dordrecht","title":"Native species the Orestias","URL":"http://link.springer.com/10.1007/978-94-011-2406-5","volume":"68","author":[{"family":"Lauzanne","given":"Laurent"}],"editor":[{"family":"Dejoux","given":"Claude"},{"family":"Iltis","given":"André"}],"collection-editor":[{"family":"Dumont","given":"H. J."},{"family":"Werger","given":"M. J. A."}],"issued":{"date-parts":[["1992"]]}}},{"id":1364,"uris":["http://zotero.org/users/3848711/items/CYWDQSU7"],"uri":["http://zotero.org/users/3848711/items/CYWDQSU7"],"itemData":{"id":1364,"type":"article-journal","container-title":"Bulletin of the American Museum of Natural History","ISSN":"0003-0090","issue":"2","page":"214","title":"A taxonomic revision of the Andean killifish genus Orestias (Cyprinodontiformes, Ciprinodontidae)","URL":"http://hdl.handle.net/2246/575","volume":"178","author":[{"family":"Parenti","given":"L"}],"issued":{"date-parts":[["1984"]]}}},{"id":1571,"uris":["http://zotero.org/users/3848711/items/NVTR7PT4"],"uri":["http://zotero.org/users/3848711/items/NVTR7PT4"],"itemData":{"id":1571,"type":"article-journal","abstract":"Fisheries of the Altiplano, dating from 1500 to 2000 BC, are active in the Andean inter-montane plateau that extends from Ancash, Peru´, to Antofagasta, Chile, at altitudes above 3600 m. The ancient and remote nature of these systems has merited the inclusion of many areas as National Parks and RAMSAR sites. Among 58 native ﬁsh species, 45 belong to the killiﬁsh complex Orestias and the rest to the catﬁsh complex Trichomycterus. The main ﬁshery resources consist of “ispi”, Orestias ispi, with 32 175 (64.5%) metric tons and “karachi”, Orestias of the group agassii, with 455 metric tons (0.9%). The introduced ﬁshes “silversides”, Odontesthes bonariensis, and “trouts”, Oncorhynchus mykiss, contribute 16 900 metric tons (33.9%) and 324 metric tons (0.7%) respectively. Hydro-acoustic evaluations show a permanent diminution of the endemic Orestias. Lake species such as O. pentlandii “boga” and O. cuvieri “humanto” were important for their biogeographic relationships and were highly endemic. Native ﬁshes are nowadays threatened by the salmonids, Oncorhynchus mykiss, Salvelinus namaycush, Salvelinus fontinalis and Salmo trutta, introduced since 1939. Later, the silverside Odontesthes bonariensis was introduced during 1955-1956.","container-title":"Aquatic Ecosystem Health &amp; Management","DOI":"10.1080/14634980701351395","ISSN":"1463-4988, 1539-4077","issue":"2","journalAbbreviation":"Aquatic Ecosystem Health &amp; Management","language":"en","page":"201-211","source":"DOI.org (Crossref)","title":"Freshwater fishes of the Altiplano","URL":"http://www.tandfonline.com/doi/abs/10.1080/14634980701351395","volume":"10","author":[{"family":"Vila","given":"Irma"},{"family":"Pardo","given":"Rodrigo"},{"family":"Scott","given":"Sergio"}],"accessed":{"date-parts":[["2020",3,25]]},"issued":{"date-parts":[["2007",6,8]]}}},{"id":1225,"uris":["http://zotero.org/users/3848711/items/877DX4GV"],"uri":["http://zotero.org/users/3848711/items/877DX4GV"],"itemData":{"id":1225,"type":"article-journal","container-title":"Journal of Fish Biology","DOI":"10.1111/j.1095-8649.2008.02140.x","ISSN":"00221112, 10958649","issue":"3","language":"en","page":"502-520","source":"CrossRef","title":"Morphology-diet relationships in four killifishes (Teleostei, Cyprinodontidae, Orestias ) from Lake Titicaca","URL":"http://doi.wiley.com/10.1111/j.1095-8649.2008.02140.x","volume":"74","author":[{"family":"Maldonado","given":"E."},{"family":"Hubert","given":"N."},{"family":"Sagnes","given":"P."},{"family":"De MÉrona","given":"B."}],"accessed":{"date-parts":[["2017",5,17]]},"issued":{"date-parts":[["2009",2]]}}},{"id":2237,"uris":["http://zotero.org/users/3848711/items/5939ZJRR"],"uri":["http://zotero.org/users/3848711/items/5939ZJRR"],"itemData":{"id":2237,"type":"chapter","container-title":"Línea base de conocimientos sobre los recursos hidrológicos en el sistema TDPS con enfoque en la cuenca del Lago Titicaca","event-place":"Quito, Ecuador","ISBN":"978-99974-41-84-3","page":"134-153","publisher":"IRD-UICN","publisher-place":"Quito, Ecuador","title":"Biodiversidad ictica en el lago Titicaca","URL":"https://portals.iucn.org/library/sites/library/files/documents/2014-015.pdf","author":[{"family":"Ibañez","given":"Carla"},{"family":"Hugueny","given":"Bernard"},{"family":"Esquer Garrigos","given":"Yareli"},{"family":"Zepita","given":"Claudia"},{"family":"Gutierrez","given":"Ramiro"}],"editor":[{"family":"Pouilly","given":"Marc"},{"family":"Lazzaro","given":"Xavier"},{"family":"Point","given":"David"},{"family":"Aguirre","given":"Mario"}],"issued":{"date-parts":[["2014"]]}}},{"id":774,"uris":["http://zotero.org/users/3848711/items/NNNNGYK4"],"uri":["http://zotero.org/users/3848711/items/NNNNGYK4"],"itemData":{"id":774,"type":"article-journal","container-title":"Journal of Fish Biology","DOI":"10.1111/jfb.12529","ISSN":"00221112","issue":"5","language":"en","page":"1693-1706","source":"Crossref","title":"Trophic interactions between native and introduced fish species in a littoral fish community: trophic interactions in Lake Titicaca fishes","title-short":"Trophic interactions between native and introduced fish species in a littoral fish community","URL":"http://doi.wiley.com/10.1111/jfb.12529","volume":"85","author":[{"family":"Monroy","given":"M."},{"family":"Maceda-Veiga","given":"A."},{"family":"Caiola","given":"N."},{"family":"De Sostoa","given":"A."}],"accessed":{"date-parts":[["2018",12,11]]},"issued":{"date-parts":[["2014",11]]}}},{"id":2388,"uris":["http://zotero.org/users/3848711/items/VRQD7P2V"],"uri":["http://zotero.org/users/3848711/items/VRQD7P2V"],"itemData":{"id":2388,"type":"paper-conference","container-title":"Proceedings of the Thirteenth Symposia of the Comparative Nutrition Society","event":"Proceedings of the Thirteenth Symposia of the Comparative Nutrition Society","event-place":"Virtual","page":"50-54","publisher-place":"Virtual","title":"Diet and Body Composition of Two Native Andean Killifish of Lake Titicaca: Understanding Their Nutritional Ecology","author":[{"family":"Loayza","given":"Erick"},{"family":"Muñoz-Saravia","given":"Arturo"},{"family":"Ibañez","given":"Carla"},{"family":"Pouilly","given":"Marc"},{"family":"De Troch","given":"Marleen"},{"family":"Janssens","given":"Geert P.J."}],"issued":{"date-parts":[["2020"]]}}}],"schema":"https://github.com/citation-style-language/schema/raw/master/csl-citation.json"} </w:instrText>
            </w:r>
            <w:r w:rsidRPr="00D71BF0">
              <w:rPr>
                <w:rFonts w:ascii="Times" w:eastAsia="Times New Roman" w:hAnsi="Times" w:cs="Times"/>
                <w:color w:val="000000"/>
                <w:sz w:val="24"/>
              </w:rPr>
              <w:fldChar w:fldCharType="separate"/>
            </w:r>
            <w:r w:rsidRPr="00D71BF0">
              <w:rPr>
                <w:rFonts w:ascii="Times" w:hAnsi="Times" w:cs="Times"/>
                <w:sz w:val="24"/>
                <w:szCs w:val="24"/>
              </w:rPr>
              <w:t>(Lauzanne, 1982, 1992; Parenti, 1984; Vila, Pardo &amp; Scott, 2007; Maldonado et al., 2009; Ibañez et al., 2014; Monroy et al., 2014; Loayza et al., 2020)</w:t>
            </w:r>
            <w:r w:rsidRPr="00D71BF0">
              <w:rPr>
                <w:rFonts w:ascii="Times" w:eastAsia="Times New Roman" w:hAnsi="Times" w:cs="Times"/>
                <w:color w:val="000000"/>
                <w:sz w:val="24"/>
              </w:rPr>
              <w:fldChar w:fldCharType="end"/>
            </w:r>
          </w:p>
        </w:tc>
      </w:tr>
      <w:tr w:rsidR="00E92D06" w:rsidRPr="00D71BF0" w:rsidTr="00614353">
        <w:trPr>
          <w:trHeight w:val="1132"/>
        </w:trPr>
        <w:tc>
          <w:tcPr>
            <w:tcW w:w="1701" w:type="dxa"/>
            <w:tcBorders>
              <w:top w:val="nil"/>
              <w:left w:val="nil"/>
              <w:bottom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i/>
                <w:iCs/>
                <w:color w:val="000000"/>
                <w:sz w:val="24"/>
              </w:rPr>
            </w:pPr>
            <w:r w:rsidRPr="00D71BF0">
              <w:rPr>
                <w:rFonts w:ascii="Times" w:eastAsia="Times New Roman" w:hAnsi="Times" w:cs="Times"/>
                <w:i/>
                <w:iCs/>
                <w:color w:val="000000"/>
                <w:sz w:val="24"/>
              </w:rPr>
              <w:t xml:space="preserve">Orestias </w:t>
            </w:r>
            <w:proofErr w:type="spellStart"/>
            <w:r w:rsidRPr="00D71BF0">
              <w:rPr>
                <w:rFonts w:ascii="Times" w:eastAsia="Times New Roman" w:hAnsi="Times" w:cs="Times"/>
                <w:i/>
                <w:iCs/>
                <w:color w:val="000000"/>
                <w:sz w:val="24"/>
              </w:rPr>
              <w:t>luteus</w:t>
            </w:r>
            <w:proofErr w:type="spellEnd"/>
          </w:p>
        </w:tc>
        <w:tc>
          <w:tcPr>
            <w:tcW w:w="1560" w:type="dxa"/>
            <w:tcBorders>
              <w:top w:val="nil"/>
              <w:left w:val="nil"/>
              <w:bottom w:val="nil"/>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proofErr w:type="spellStart"/>
            <w:r w:rsidRPr="00D71BF0">
              <w:rPr>
                <w:rFonts w:ascii="Times" w:eastAsia="Times New Roman" w:hAnsi="Times" w:cs="Times"/>
                <w:color w:val="000000"/>
                <w:sz w:val="24"/>
              </w:rPr>
              <w:t>Cachilaya</w:t>
            </w:r>
            <w:proofErr w:type="spellEnd"/>
            <w:r w:rsidRPr="00D71BF0">
              <w:rPr>
                <w:rFonts w:ascii="Times" w:eastAsia="Times New Roman" w:hAnsi="Times" w:cs="Times"/>
                <w:color w:val="000000"/>
                <w:sz w:val="24"/>
              </w:rPr>
              <w:t xml:space="preserve">, </w:t>
            </w:r>
            <w:proofErr w:type="spellStart"/>
            <w:r w:rsidRPr="00D71BF0">
              <w:rPr>
                <w:rFonts w:ascii="Times" w:eastAsia="Times New Roman" w:hAnsi="Times" w:cs="Times"/>
                <w:color w:val="000000"/>
                <w:sz w:val="24"/>
              </w:rPr>
              <w:t>Huarina</w:t>
            </w:r>
            <w:proofErr w:type="spellEnd"/>
            <w:r w:rsidRPr="00D71BF0">
              <w:rPr>
                <w:rFonts w:ascii="Times" w:eastAsia="Times New Roman" w:hAnsi="Times" w:cs="Times"/>
                <w:color w:val="000000"/>
                <w:sz w:val="24"/>
              </w:rPr>
              <w:t xml:space="preserve"> and </w:t>
            </w:r>
            <w:proofErr w:type="spellStart"/>
            <w:r w:rsidRPr="00D71BF0">
              <w:rPr>
                <w:rFonts w:ascii="Times" w:eastAsia="Times New Roman" w:hAnsi="Times" w:cs="Times"/>
                <w:color w:val="000000"/>
                <w:sz w:val="24"/>
              </w:rPr>
              <w:t>Desaguadero</w:t>
            </w:r>
            <w:proofErr w:type="spellEnd"/>
          </w:p>
        </w:tc>
        <w:tc>
          <w:tcPr>
            <w:tcW w:w="661" w:type="dxa"/>
            <w:tcBorders>
              <w:top w:val="nil"/>
              <w:left w:val="nil"/>
              <w:bottom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347</w:t>
            </w:r>
          </w:p>
        </w:tc>
        <w:tc>
          <w:tcPr>
            <w:tcW w:w="1417" w:type="dxa"/>
            <w:tcBorders>
              <w:top w:val="nil"/>
              <w:left w:val="nil"/>
              <w:bottom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Benthic</w:t>
            </w:r>
          </w:p>
        </w:tc>
        <w:tc>
          <w:tcPr>
            <w:tcW w:w="1985" w:type="dxa"/>
            <w:tcBorders>
              <w:top w:val="nil"/>
              <w:left w:val="nil"/>
              <w:bottom w:val="nil"/>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Omnivorous-</w:t>
            </w:r>
            <w:proofErr w:type="spellStart"/>
            <w:r w:rsidRPr="00D71BF0">
              <w:rPr>
                <w:rFonts w:ascii="Times" w:eastAsia="Times New Roman" w:hAnsi="Times" w:cs="Times"/>
                <w:color w:val="000000"/>
                <w:sz w:val="24"/>
              </w:rPr>
              <w:t>Microcarnivorous</w:t>
            </w:r>
            <w:proofErr w:type="spellEnd"/>
            <w:r w:rsidRPr="00D71BF0">
              <w:rPr>
                <w:rFonts w:ascii="Times" w:eastAsia="Times New Roman" w:hAnsi="Times" w:cs="Times"/>
                <w:color w:val="000000"/>
                <w:sz w:val="24"/>
              </w:rPr>
              <w:t>: Amphipods, mollusks, insects, eggs</w:t>
            </w:r>
          </w:p>
        </w:tc>
        <w:tc>
          <w:tcPr>
            <w:tcW w:w="1890" w:type="dxa"/>
            <w:tcBorders>
              <w:top w:val="nil"/>
              <w:left w:val="nil"/>
              <w:bottom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108 ± 18; 66-172</w:t>
            </w:r>
          </w:p>
        </w:tc>
        <w:tc>
          <w:tcPr>
            <w:tcW w:w="1701" w:type="dxa"/>
            <w:tcBorders>
              <w:top w:val="nil"/>
              <w:left w:val="nil"/>
              <w:bottom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30 ± 16; 4-92</w:t>
            </w:r>
          </w:p>
        </w:tc>
        <w:tc>
          <w:tcPr>
            <w:tcW w:w="2435" w:type="dxa"/>
            <w:tcBorders>
              <w:top w:val="nil"/>
              <w:left w:val="nil"/>
              <w:bottom w:val="nil"/>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fldChar w:fldCharType="begin"/>
            </w:r>
            <w:r w:rsidRPr="00D71BF0">
              <w:rPr>
                <w:rFonts w:ascii="Times" w:eastAsia="Times New Roman" w:hAnsi="Times" w:cs="Times"/>
                <w:color w:val="000000"/>
                <w:sz w:val="24"/>
              </w:rPr>
              <w:instrText xml:space="preserve"> ADDIN ZOTERO_ITEM CSL_CITATION {"citationID":"lYUuCTfS","properties":{"formattedCitation":"(Lauzanne, 1982, 1992; Parenti, 1984; Vila, Pardo &amp; Scott, 2007; Maldonado et al., 2009; Iba\\uc0\\u241{}ez et al., 2014; Monroy et al., 2014; Loayza et al., 2020)","plainCitation":"(Lauzanne, 1982, 1992; Parenti, 1984; Vila, Pardo &amp; Scott, 2007; Maldonado et al., 2009; Ibañez et al., 2014; Monroy et al., 2014; Loayza et al., 2020)","noteIndex":0},"citationItems":[{"id":5026,"uris":["http://zotero.org/users/3848711/items/87GA64UQ"],"uri":["http://zotero.org/users/3848711/items/87GA64UQ"],"itemData":{"id":5026,"type":"article-journal","container-title":"Revue d’Hydrobiologie Tropicale","issue":"1","page":"39-70","title":"Les Orestias (Pisces, Cyprinodontidae) du Petit Lac Titicaca","URL":"https://horizon.documentation.ird.fr/exl-doc/pleins_textes/cahiers/hydrob-trop/02291.pdf","volume":"15","author":[{"family":"Lauzanne","given":"Laurent"}],"issued":{"date-parts":[["1982"]]}}},{"id":1631,"uris":["http://zotero.org/users/3848711/items/PVWR98NU"],"uri":["http://zotero.org/users/3848711/items/PVWR98NU"],"itemData":{"id":1631,"type":"chapter","collection-title":"Monographiae Biologicae","container-title":"Lake Titicaca: a synthesis of limnological knowledge","event-place":"Dordrecht","ISBN":"978-94-010-5061-6","page":"405-419","publisher":"Springer Netherlands","publisher-place":"Dordrecht","title":"Native species the Orestias","URL":"http://link.springer.com/10.1007/978-94-011-2406-5","volume":"68","author":[{"family":"Lauzanne","given":"Laurent"}],"editor":[{"family":"Dejoux","given":"Claude"},{"family":"Iltis","given":"André"}],"collection-editor":[{"family":"Dumont","given":"H. J."},{"family":"Werger","given":"M. J. A."}],"issued":{"date-parts":[["1992"]]}}},{"id":1364,"uris":["http://zotero.org/users/3848711/items/CYWDQSU7"],"uri":["http://zotero.org/users/3848711/items/CYWDQSU7"],"itemData":{"id":1364,"type":"article-journal","container-title":"Bulletin of the American Museum of Natural History","ISSN":"0003-0090","issue":"2","page":"214","title":"A taxonomic revision of the Andean killifish genus Orestias (Cyprinodontiformes, Ciprinodontidae)","URL":"http://hdl.handle.net/2246/575","volume":"178","author":[{"family":"Parenti","given":"L"}],"issued":{"date-parts":[["1984"]]}}},{"id":1571,"uris":["http://zotero.org/users/3848711/items/NVTR7PT4"],"uri":["http://zotero.org/users/3848711/items/NVTR7PT4"],"itemData":{"id":1571,"type":"article-journal","abstract":"Fisheries of the Altiplano, dating from 1500 to 2000 BC, are active in the Andean inter-montane plateau that extends from Ancash, Peru´, to Antofagasta, Chile, at altitudes above 3600 m. The ancient and remote nature of these systems has merited the inclusion of many areas as National Parks and RAMSAR sites. Among 58 native ﬁsh species, 45 belong to the killiﬁsh complex Orestias and the rest to the catﬁsh complex Trichomycterus. The main ﬁshery resources consist of “ispi”, Orestias ispi, with 32 175 (64.5%) metric tons and “karachi”, Orestias of the group agassii, with 455 metric tons (0.9%). The introduced ﬁshes “silversides”, Odontesthes bonariensis, and “trouts”, Oncorhynchus mykiss, contribute 16 900 metric tons (33.9%) and 324 metric tons (0.7%) respectively. Hydro-acoustic evaluations show a permanent diminution of the endemic Orestias. Lake species such as O. pentlandii “boga” and O. cuvieri “humanto” were important for their biogeographic relationships and were highly endemic. Native ﬁshes are nowadays threatened by the salmonids, Oncorhynchus mykiss, Salvelinus namaycush, Salvelinus fontinalis and Salmo trutta, introduced since 1939. Later, the silverside Odontesthes bonariensis was introduced during 1955-1956.","container-title":"Aquatic Ecosystem Health &amp; Management","DOI":"10.1080/14634980701351395","ISSN":"1463-4988, 1539-4077","issue":"2","journalAbbreviation":"Aquatic Ecosystem Health &amp; Management","language":"en","page":"201-211","source":"DOI.org (Crossref)","title":"Freshwater fishes of the Altiplano","URL":"http://www.tandfonline.com/doi/abs/10.1080/14634980701351395","volume":"10","author":[{"family":"Vila","given":"Irma"},{"family":"Pardo","given":"Rodrigo"},{"family":"Scott","given":"Sergio"}],"accessed":{"date-parts":[["2020",3,25]]},"issued":{"date-parts":[["2007",6,8]]}}},{"id":1225,"uris":["http://zotero.org/users/3848711/items/877DX4GV"],"uri":["http://zotero.org/users/3848711/items/877DX4GV"],"itemData":{"id":1225,"type":"article-journal","container-title":"Journal of Fish Biology","DOI":"10.1111/j.1095-8649.2008.02140.x","ISSN":"00221112, 10958649","issue":"3","language":"en","page":"502-520","source":"CrossRef","title":"Morphology-diet relationships in four killifishes (Teleostei, Cyprinodontidae, Orestias ) from Lake Titicaca","URL":"http://doi.wiley.com/10.1111/j.1095-8649.2008.02140.x","volume":"74","author":[{"family":"Maldonado","given":"E."},{"family":"Hubert","given":"N."},{"family":"Sagnes","given":"P."},{"family":"De MÉrona","given":"B."}],"accessed":{"date-parts":[["2017",5,17]]},"issued":{"date-parts":[["2009",2]]}}},{"id":2237,"uris":["http://zotero.org/users/3848711/items/5939ZJRR"],"uri":["http://zotero.org/users/3848711/items/5939ZJRR"],"itemData":{"id":2237,"type":"chapter","container-title":"Línea base de conocimientos sobre los recursos hidrológicos en el sistema TDPS con enfoque en la cuenca del Lago Titicaca","event-place":"Quito, Ecuador","ISBN":"978-99974-41-84-3","page":"134-153","publisher":"IRD-UICN","publisher-place":"Quito, Ecuador","title":"Biodiversidad ictica en el lago Titicaca","URL":"https://portals.iucn.org/library/sites/library/files/documents/2014-015.pdf","author":[{"family":"Ibañez","given":"Carla"},{"family":"Hugueny","given":"Bernard"},{"family":"Esquer Garrigos","given":"Yareli"},{"family":"Zepita","given":"Claudia"},{"family":"Gutierrez","given":"Ramiro"}],"editor":[{"family":"Pouilly","given":"Marc"},{"family":"Lazzaro","given":"Xavier"},{"family":"Point","given":"David"},{"family":"Aguirre","given":"Mario"}],"issued":{"date-parts":[["2014"]]}}},{"id":774,"uris":["http://zotero.org/users/3848711/items/NNNNGYK4"],"uri":["http://zotero.org/users/3848711/items/NNNNGYK4"],"itemData":{"id":774,"type":"article-journal","container-title":"Journal of Fish Biology","DOI":"10.1111/jfb.12529","ISSN":"00221112","issue":"5","language":"en","page":"1693-1706","source":"Crossref","title":"Trophic interactions between native and introduced fish species in a littoral fish community: trophic interactions in Lake Titicaca fishes","title-short":"Trophic interactions between native and introduced fish species in a littoral fish community","URL":"http://doi.wiley.com/10.1111/jfb.12529","volume":"85","author":[{"family":"Monroy","given":"M."},{"family":"Maceda-Veiga","given":"A."},{"family":"Caiola","given":"N."},{"family":"De Sostoa","given":"A."}],"accessed":{"date-parts":[["2018",12,11]]},"issued":{"date-parts":[["2014",11]]}}},{"id":2388,"uris":["http://zotero.org/users/3848711/items/VRQD7P2V"],"uri":["http://zotero.org/users/3848711/items/VRQD7P2V"],"itemData":{"id":2388,"type":"paper-conference","container-title":"Proceedings of the Thirteenth Symposia of the Comparative Nutrition Society","event":"Proceedings of the Thirteenth Symposia of the Comparative Nutrition Society","event-place":"Virtual","page":"50-54","publisher-place":"Virtual","title":"Diet and Body Composition of Two Native Andean Killifish of Lake Titicaca: Understanding Their Nutritional Ecology","author":[{"family":"Loayza","given":"Erick"},{"family":"Muñoz-Saravia","given":"Arturo"},{"family":"Ibañez","given":"Carla"},{"family":"Pouilly","given":"Marc"},{"family":"De Troch","given":"Marleen"},{"family":"Janssens","given":"Geert P.J."}],"issued":{"date-parts":[["2020"]]}}}],"schema":"https://github.com/citation-style-language/schema/raw/master/csl-citation.json"} </w:instrText>
            </w:r>
            <w:r w:rsidRPr="00D71BF0">
              <w:rPr>
                <w:rFonts w:ascii="Times" w:eastAsia="Times New Roman" w:hAnsi="Times" w:cs="Times"/>
                <w:color w:val="000000"/>
                <w:sz w:val="24"/>
              </w:rPr>
              <w:fldChar w:fldCharType="separate"/>
            </w:r>
            <w:r w:rsidRPr="00D71BF0">
              <w:rPr>
                <w:rFonts w:ascii="Times" w:hAnsi="Times" w:cs="Times"/>
                <w:sz w:val="24"/>
                <w:szCs w:val="24"/>
              </w:rPr>
              <w:t>(Lauzanne, 1982, 1992; Parenti, 1984; Vila, Pardo &amp; Scott, 2007; Maldonado et al., 2009; Ibañez et al., 2014; Monroy et al., 2014; Loayza et al., 2020)</w:t>
            </w:r>
            <w:r w:rsidRPr="00D71BF0">
              <w:rPr>
                <w:rFonts w:ascii="Times" w:eastAsia="Times New Roman" w:hAnsi="Times" w:cs="Times"/>
                <w:color w:val="000000"/>
                <w:sz w:val="24"/>
              </w:rPr>
              <w:fldChar w:fldCharType="end"/>
            </w:r>
          </w:p>
        </w:tc>
      </w:tr>
      <w:tr w:rsidR="00E92D06" w:rsidRPr="00D71BF0" w:rsidTr="00614353">
        <w:trPr>
          <w:trHeight w:val="849"/>
        </w:trPr>
        <w:tc>
          <w:tcPr>
            <w:tcW w:w="1701" w:type="dxa"/>
            <w:tcBorders>
              <w:top w:val="nil"/>
              <w:left w:val="nil"/>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i/>
                <w:iCs/>
                <w:color w:val="000000"/>
                <w:sz w:val="24"/>
              </w:rPr>
            </w:pPr>
            <w:proofErr w:type="spellStart"/>
            <w:r w:rsidRPr="00D71BF0">
              <w:rPr>
                <w:rFonts w:ascii="Times" w:eastAsia="Times New Roman" w:hAnsi="Times" w:cs="Times"/>
                <w:i/>
                <w:iCs/>
                <w:color w:val="000000"/>
                <w:sz w:val="24"/>
              </w:rPr>
              <w:t>Trichomycterus</w:t>
            </w:r>
            <w:proofErr w:type="spellEnd"/>
            <w:r w:rsidRPr="00D71BF0">
              <w:rPr>
                <w:rFonts w:ascii="Times" w:eastAsia="Times New Roman" w:hAnsi="Times" w:cs="Times"/>
                <w:i/>
                <w:iCs/>
                <w:color w:val="000000"/>
                <w:sz w:val="24"/>
              </w:rPr>
              <w:t xml:space="preserve"> </w:t>
            </w:r>
            <w:proofErr w:type="spellStart"/>
            <w:r w:rsidRPr="00D71BF0">
              <w:rPr>
                <w:rFonts w:ascii="Times" w:eastAsia="Times New Roman" w:hAnsi="Times" w:cs="Times"/>
                <w:i/>
                <w:iCs/>
                <w:color w:val="000000"/>
                <w:sz w:val="24"/>
              </w:rPr>
              <w:t>dispar</w:t>
            </w:r>
            <w:proofErr w:type="spellEnd"/>
          </w:p>
        </w:tc>
        <w:tc>
          <w:tcPr>
            <w:tcW w:w="1560" w:type="dxa"/>
            <w:tcBorders>
              <w:top w:val="nil"/>
              <w:left w:val="nil"/>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proofErr w:type="spellStart"/>
            <w:r w:rsidRPr="00D71BF0">
              <w:rPr>
                <w:rFonts w:ascii="Times" w:eastAsia="Times New Roman" w:hAnsi="Times" w:cs="Times"/>
                <w:color w:val="000000"/>
                <w:sz w:val="24"/>
              </w:rPr>
              <w:t>Cachilaya</w:t>
            </w:r>
            <w:proofErr w:type="spellEnd"/>
            <w:r w:rsidRPr="00D71BF0">
              <w:rPr>
                <w:rFonts w:ascii="Times" w:eastAsia="Times New Roman" w:hAnsi="Times" w:cs="Times"/>
                <w:color w:val="000000"/>
                <w:sz w:val="24"/>
              </w:rPr>
              <w:t xml:space="preserve"> and </w:t>
            </w:r>
            <w:proofErr w:type="spellStart"/>
            <w:r w:rsidRPr="00D71BF0">
              <w:rPr>
                <w:rFonts w:ascii="Times" w:eastAsia="Times New Roman" w:hAnsi="Times" w:cs="Times"/>
                <w:color w:val="000000"/>
                <w:sz w:val="24"/>
              </w:rPr>
              <w:t>Huarina</w:t>
            </w:r>
            <w:proofErr w:type="spellEnd"/>
          </w:p>
        </w:tc>
        <w:tc>
          <w:tcPr>
            <w:tcW w:w="661" w:type="dxa"/>
            <w:tcBorders>
              <w:top w:val="nil"/>
              <w:left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287</w:t>
            </w:r>
          </w:p>
        </w:tc>
        <w:tc>
          <w:tcPr>
            <w:tcW w:w="1417" w:type="dxa"/>
            <w:tcBorders>
              <w:top w:val="nil"/>
              <w:left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littoral, benthic</w:t>
            </w:r>
          </w:p>
        </w:tc>
        <w:tc>
          <w:tcPr>
            <w:tcW w:w="1985" w:type="dxa"/>
            <w:tcBorders>
              <w:top w:val="nil"/>
              <w:left w:val="nil"/>
              <w:right w:val="nil"/>
            </w:tcBorders>
            <w:shd w:val="clear" w:color="auto" w:fill="auto"/>
            <w:vAlign w:val="center"/>
            <w:hideMark/>
          </w:tcPr>
          <w:p w:rsidR="00E92D06" w:rsidRPr="00D71BF0" w:rsidRDefault="00310739"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Omnivorous-</w:t>
            </w:r>
            <w:bookmarkStart w:id="0" w:name="_GoBack"/>
            <w:bookmarkEnd w:id="0"/>
            <w:proofErr w:type="spellStart"/>
            <w:r w:rsidR="00E92D06" w:rsidRPr="00D71BF0">
              <w:rPr>
                <w:rFonts w:ascii="Times" w:eastAsia="Times New Roman" w:hAnsi="Times" w:cs="Times"/>
                <w:color w:val="000000"/>
                <w:sz w:val="24"/>
              </w:rPr>
              <w:t>Microcarnivorous</w:t>
            </w:r>
            <w:proofErr w:type="spellEnd"/>
            <w:r w:rsidR="00E92D06" w:rsidRPr="00D71BF0">
              <w:rPr>
                <w:rFonts w:ascii="Times" w:eastAsia="Times New Roman" w:hAnsi="Times" w:cs="Times"/>
                <w:color w:val="000000"/>
                <w:sz w:val="24"/>
              </w:rPr>
              <w:t>: Amphipods, mollusks, insects, and eggs</w:t>
            </w:r>
          </w:p>
        </w:tc>
        <w:tc>
          <w:tcPr>
            <w:tcW w:w="1890" w:type="dxa"/>
            <w:tcBorders>
              <w:top w:val="nil"/>
              <w:left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139 ± 15; 109-193</w:t>
            </w:r>
          </w:p>
        </w:tc>
        <w:tc>
          <w:tcPr>
            <w:tcW w:w="1701" w:type="dxa"/>
            <w:tcBorders>
              <w:top w:val="nil"/>
              <w:left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26 ± 10; 12-80</w:t>
            </w:r>
          </w:p>
        </w:tc>
        <w:tc>
          <w:tcPr>
            <w:tcW w:w="2435" w:type="dxa"/>
            <w:tcBorders>
              <w:top w:val="nil"/>
              <w:left w:val="nil"/>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fldChar w:fldCharType="begin"/>
            </w:r>
            <w:r w:rsidRPr="00D71BF0">
              <w:rPr>
                <w:rFonts w:ascii="Times" w:eastAsia="Times New Roman" w:hAnsi="Times" w:cs="Times"/>
                <w:color w:val="000000"/>
                <w:sz w:val="24"/>
              </w:rPr>
              <w:instrText xml:space="preserve"> ADDIN ZOTERO_ITEM CSL_CITATION {"citationID":"XVldOyYd","properties":{"formattedCitation":"(ALT, 2003; Iba\\uc0\\u241{}ez et al., 2014)","plainCitation":"(ALT, 2003; Ibañez et al., 2014)","noteIndex":0},"citationItems":[{"id":5679,"uris":["http://zotero.org/users/3848711/items/TQ7BB5LY"],"uri":["http://zotero.org/users/3848711/items/TQ7BB5LY"],"itemData":{"id":5679,"type":"article","language":"es","publisher":"Autoridad Binacional Autonoma del Sistema Hídrico TDPS","title":"Compendio de publicaciones sobre especies ícticas nativas del Lago Titicaca","URL":"http://www.alt-perubolivia.org/Web_Bio/PROYECTO/Docum_peru/21.24%20V2.pdf","author":[{"family":"ALT","given":""}],"accessed":{"date-parts":[["2022",1,9]]},"issued":{"date-parts":[["2003"]]}}},{"id":2237,"uris":["http://zotero.org/users/3848711/items/5939ZJRR"],"uri":["http://zotero.org/users/3848711/items/5939ZJRR"],"itemData":{"id":2237,"type":"chapter","container-title":"Línea base de conocimientos sobre los recursos hidrológicos en el sistema TDPS con enfoque en la cuenca del Lago Titicaca","event-place":"Quito, Ecuador","ISBN":"978-99974-41-84-3","page":"134-153","publisher":"IRD-UICN","publisher-place":"Quito, Ecuador","title":"Biodiversidad ictica en el lago Titicaca","URL":"https://portals.iucn.org/library/sites/library/files/documents/2014-015.pdf","author":[{"family":"Ibañez","given":"Carla"},{"family":"Hugueny","given":"Bernard"},{"family":"Esquer Garrigos","given":"Yareli"},{"family":"Zepita","given":"Claudia"},{"family":"Gutierrez","given":"Ramiro"}],"editor":[{"family":"Pouilly","given":"Marc"},{"family":"Lazzaro","given":"Xavier"},{"family":"Point","given":"David"},{"family":"Aguirre","given":"Mario"}],"issued":{"date-parts":[["2014"]]}}}],"schema":"https://github.com/citation-style-language/schema/raw/master/csl-citation.json"} </w:instrText>
            </w:r>
            <w:r w:rsidRPr="00D71BF0">
              <w:rPr>
                <w:rFonts w:ascii="Times" w:eastAsia="Times New Roman" w:hAnsi="Times" w:cs="Times"/>
                <w:color w:val="000000"/>
                <w:sz w:val="24"/>
              </w:rPr>
              <w:fldChar w:fldCharType="separate"/>
            </w:r>
            <w:r w:rsidRPr="00D71BF0">
              <w:rPr>
                <w:rFonts w:ascii="Times" w:hAnsi="Times" w:cs="Times"/>
                <w:sz w:val="24"/>
                <w:szCs w:val="24"/>
              </w:rPr>
              <w:t>(ALT, 2003; Ibañez et al., 2014)</w:t>
            </w:r>
            <w:r w:rsidRPr="00D71BF0">
              <w:rPr>
                <w:rFonts w:ascii="Times" w:eastAsia="Times New Roman" w:hAnsi="Times" w:cs="Times"/>
                <w:color w:val="000000"/>
                <w:sz w:val="24"/>
              </w:rPr>
              <w:fldChar w:fldCharType="end"/>
            </w:r>
          </w:p>
        </w:tc>
      </w:tr>
      <w:tr w:rsidR="00E92D06" w:rsidRPr="00D71BF0" w:rsidTr="00614353">
        <w:trPr>
          <w:trHeight w:val="849"/>
        </w:trPr>
        <w:tc>
          <w:tcPr>
            <w:tcW w:w="1701" w:type="dxa"/>
            <w:tcBorders>
              <w:top w:val="nil"/>
              <w:left w:val="nil"/>
              <w:bottom w:val="single" w:sz="4" w:space="0" w:color="auto"/>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i/>
                <w:iCs/>
                <w:color w:val="000000"/>
                <w:sz w:val="24"/>
              </w:rPr>
            </w:pPr>
            <w:proofErr w:type="spellStart"/>
            <w:r w:rsidRPr="00D71BF0">
              <w:rPr>
                <w:rFonts w:ascii="Times" w:eastAsia="Times New Roman" w:hAnsi="Times" w:cs="Times"/>
                <w:i/>
                <w:iCs/>
                <w:color w:val="000000"/>
                <w:sz w:val="24"/>
              </w:rPr>
              <w:t>Odontesthes</w:t>
            </w:r>
            <w:proofErr w:type="spellEnd"/>
            <w:r w:rsidRPr="00D71BF0">
              <w:rPr>
                <w:rFonts w:ascii="Times" w:eastAsia="Times New Roman" w:hAnsi="Times" w:cs="Times"/>
                <w:i/>
                <w:iCs/>
                <w:color w:val="000000"/>
                <w:sz w:val="24"/>
              </w:rPr>
              <w:t xml:space="preserve"> </w:t>
            </w:r>
            <w:proofErr w:type="spellStart"/>
            <w:r w:rsidRPr="00D71BF0">
              <w:rPr>
                <w:rFonts w:ascii="Times" w:eastAsia="Times New Roman" w:hAnsi="Times" w:cs="Times"/>
                <w:i/>
                <w:iCs/>
                <w:color w:val="000000"/>
                <w:sz w:val="24"/>
              </w:rPr>
              <w:t>bonariensis</w:t>
            </w:r>
            <w:proofErr w:type="spellEnd"/>
          </w:p>
        </w:tc>
        <w:tc>
          <w:tcPr>
            <w:tcW w:w="1560" w:type="dxa"/>
            <w:tcBorders>
              <w:top w:val="nil"/>
              <w:left w:val="nil"/>
              <w:bottom w:val="single" w:sz="4" w:space="0" w:color="auto"/>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proofErr w:type="spellStart"/>
            <w:r w:rsidRPr="00D71BF0">
              <w:rPr>
                <w:rFonts w:ascii="Times" w:eastAsia="Times New Roman" w:hAnsi="Times" w:cs="Times"/>
                <w:color w:val="000000"/>
                <w:sz w:val="24"/>
              </w:rPr>
              <w:t>Cachilaya</w:t>
            </w:r>
            <w:proofErr w:type="spellEnd"/>
            <w:r w:rsidRPr="00D71BF0">
              <w:rPr>
                <w:rFonts w:ascii="Times" w:eastAsia="Times New Roman" w:hAnsi="Times" w:cs="Times"/>
                <w:color w:val="000000"/>
                <w:sz w:val="24"/>
              </w:rPr>
              <w:t xml:space="preserve">, </w:t>
            </w:r>
            <w:proofErr w:type="spellStart"/>
            <w:r w:rsidRPr="00D71BF0">
              <w:rPr>
                <w:rFonts w:ascii="Times" w:eastAsia="Times New Roman" w:hAnsi="Times" w:cs="Times"/>
                <w:color w:val="000000"/>
                <w:sz w:val="24"/>
              </w:rPr>
              <w:t>Huarina</w:t>
            </w:r>
            <w:proofErr w:type="spellEnd"/>
            <w:r w:rsidRPr="00D71BF0">
              <w:rPr>
                <w:rFonts w:ascii="Times" w:eastAsia="Times New Roman" w:hAnsi="Times" w:cs="Times"/>
                <w:color w:val="000000"/>
                <w:sz w:val="24"/>
              </w:rPr>
              <w:t xml:space="preserve"> and </w:t>
            </w:r>
            <w:proofErr w:type="spellStart"/>
            <w:r w:rsidRPr="00D71BF0">
              <w:rPr>
                <w:rFonts w:ascii="Times" w:eastAsia="Times New Roman" w:hAnsi="Times" w:cs="Times"/>
                <w:color w:val="000000"/>
                <w:sz w:val="24"/>
              </w:rPr>
              <w:t>Desaguadero</w:t>
            </w:r>
            <w:proofErr w:type="spellEnd"/>
          </w:p>
        </w:tc>
        <w:tc>
          <w:tcPr>
            <w:tcW w:w="661" w:type="dxa"/>
            <w:tcBorders>
              <w:top w:val="nil"/>
              <w:left w:val="nil"/>
              <w:bottom w:val="single" w:sz="4" w:space="0" w:color="auto"/>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242</w:t>
            </w:r>
          </w:p>
        </w:tc>
        <w:tc>
          <w:tcPr>
            <w:tcW w:w="1417" w:type="dxa"/>
            <w:tcBorders>
              <w:top w:val="nil"/>
              <w:left w:val="nil"/>
              <w:bottom w:val="single" w:sz="4" w:space="0" w:color="auto"/>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Pelagic, littoral</w:t>
            </w:r>
          </w:p>
        </w:tc>
        <w:tc>
          <w:tcPr>
            <w:tcW w:w="1985" w:type="dxa"/>
            <w:tcBorders>
              <w:top w:val="nil"/>
              <w:left w:val="nil"/>
              <w:bottom w:val="single" w:sz="4" w:space="0" w:color="auto"/>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Carnivorous-</w:t>
            </w:r>
            <w:proofErr w:type="spellStart"/>
            <w:r w:rsidRPr="00D71BF0">
              <w:rPr>
                <w:rFonts w:ascii="Times" w:eastAsia="Times New Roman" w:hAnsi="Times" w:cs="Times"/>
                <w:color w:val="000000"/>
                <w:sz w:val="24"/>
              </w:rPr>
              <w:t>Piscivorous</w:t>
            </w:r>
            <w:proofErr w:type="spellEnd"/>
            <w:r w:rsidRPr="00D71BF0">
              <w:rPr>
                <w:rFonts w:ascii="Times" w:eastAsia="Times New Roman" w:hAnsi="Times" w:cs="Times"/>
                <w:color w:val="000000"/>
                <w:sz w:val="24"/>
              </w:rPr>
              <w:t>: Amphipods, zooplankton, insects, fish and frogs</w:t>
            </w:r>
          </w:p>
        </w:tc>
        <w:tc>
          <w:tcPr>
            <w:tcW w:w="1890" w:type="dxa"/>
            <w:tcBorders>
              <w:top w:val="nil"/>
              <w:left w:val="nil"/>
              <w:bottom w:val="single" w:sz="4" w:space="0" w:color="auto"/>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213 ± 55; 136-370</w:t>
            </w:r>
          </w:p>
        </w:tc>
        <w:tc>
          <w:tcPr>
            <w:tcW w:w="1701" w:type="dxa"/>
            <w:tcBorders>
              <w:top w:val="nil"/>
              <w:left w:val="nil"/>
              <w:bottom w:val="single" w:sz="4" w:space="0" w:color="auto"/>
              <w:right w:val="nil"/>
            </w:tcBorders>
            <w:shd w:val="clear" w:color="auto" w:fill="auto"/>
            <w:noWrap/>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t>70 ± 63; 14-330</w:t>
            </w:r>
          </w:p>
        </w:tc>
        <w:tc>
          <w:tcPr>
            <w:tcW w:w="2435" w:type="dxa"/>
            <w:tcBorders>
              <w:top w:val="nil"/>
              <w:left w:val="nil"/>
              <w:bottom w:val="single" w:sz="4" w:space="0" w:color="auto"/>
              <w:right w:val="nil"/>
            </w:tcBorders>
            <w:shd w:val="clear" w:color="auto" w:fill="auto"/>
            <w:vAlign w:val="center"/>
            <w:hideMark/>
          </w:tcPr>
          <w:p w:rsidR="00E92D06" w:rsidRPr="00D71BF0" w:rsidRDefault="00E92D06" w:rsidP="00402259">
            <w:pPr>
              <w:spacing w:line="240" w:lineRule="auto"/>
              <w:contextualSpacing w:val="0"/>
              <w:rPr>
                <w:rFonts w:ascii="Times" w:eastAsia="Times New Roman" w:hAnsi="Times" w:cs="Times"/>
                <w:color w:val="000000"/>
                <w:sz w:val="24"/>
              </w:rPr>
            </w:pPr>
            <w:r w:rsidRPr="00D71BF0">
              <w:rPr>
                <w:rFonts w:ascii="Times" w:eastAsia="Times New Roman" w:hAnsi="Times" w:cs="Times"/>
                <w:color w:val="000000"/>
                <w:sz w:val="24"/>
              </w:rPr>
              <w:fldChar w:fldCharType="begin"/>
            </w:r>
            <w:r w:rsidRPr="00D71BF0">
              <w:rPr>
                <w:rFonts w:ascii="Times" w:eastAsia="Times New Roman" w:hAnsi="Times" w:cs="Times"/>
                <w:color w:val="000000"/>
                <w:sz w:val="24"/>
              </w:rPr>
              <w:instrText xml:space="preserve"> ADDIN ZOTERO_ITEM CSL_CITATION {"citationID":"fIzgEACg","properties":{"formattedCitation":"(Loubens, 1989; Vila, Pardo &amp; Scott, 2007; Monroy et al., 2014)","plainCitation":"(Loubens, 1989; Vila, Pardo &amp; Scott, 2007; Monroy et al., 2014)","noteIndex":0},"citationItems":[{"id":29,"uris":["http://zotero.org/users/3848711/items/NDYQX9DU"],"uri":["http://zotero.org/users/3848711/items/NDYQX9DU"],"itemData":{"id":29,"type":"article-journal","container-title":"Revue d'Hydrobiologie Tropicale","page":"157-177","title":"Observations on the fishes of the Bolivian part of Lake Titicaca. IV. Orestias spp., Salmo gairdneri and management problems","URL":"http://agris.fao.org/agris-search/search.do?recordID=FR9200426","volume":"22","author":[{"family":"Loubens","given":"G."}],"issued":{"date-parts":[["1989"]]}}},{"id":1571,"uris":["http://zotero.org/users/3848711/items/NVTR7PT4"],"uri":["http://zotero.org/users/3848711/items/NVTR7PT4"],"itemData":{"id":1571,"type":"article-journal","abstract":"Fisheries of the Altiplano, dating from 1500 to 2000 BC, are active in the Andean inter-montane plateau that extends from Ancash, Peru´, to Antofagasta, Chile, at altitudes above 3600 m. The ancient and remote nature of these systems has merited the inclusion of many areas as National Parks and RAMSAR sites. Among 58 native ﬁsh species, 45 belong to the killiﬁsh complex Orestias and the rest to the catﬁsh complex Trichomycterus. The main ﬁshery resources consist of “ispi”, Orestias ispi, with 32 175 (64.5%) metric tons and “karachi”, Orestias of the group agassii, with 455 metric tons (0.9%). The introduced ﬁshes “silversides”, Odontesthes bonariensis, and “trouts”, Oncorhynchus mykiss, contribute 16 900 metric tons (33.9%) and 324 metric tons (0.7%) respectively. Hydro-acoustic evaluations show a permanent diminution of the endemic Orestias. Lake species such as O. pentlandii “boga” and O. cuvieri “humanto” were important for their biogeographic relationships and were highly endemic. Native ﬁshes are nowadays threatened by the salmonids, Oncorhynchus mykiss, Salvelinus namaycush, Salvelinus fontinalis and Salmo trutta, introduced since 1939. Later, the silverside Odontesthes bonariensis was introduced during 1955-1956.","container-title":"Aquatic Ecosystem Health &amp; Management","DOI":"10.1080/14634980701351395","ISSN":"1463-4988, 1539-4077","issue":"2","journalAbbreviation":"Aquatic Ecosystem Health &amp; Management","language":"en","page":"201-211","source":"DOI.org (Crossref)","title":"Freshwater fishes of the Altiplano","URL":"http://www.tandfonline.com/doi/abs/10.1080/14634980701351395","volume":"10","author":[{"family":"Vila","given":"Irma"},{"family":"Pardo","given":"Rodrigo"},{"family":"Scott","given":"Sergio"}],"accessed":{"date-parts":[["2020",3,25]]},"issued":{"date-parts":[["2007",6,8]]}}},{"id":774,"uris":["http://zotero.org/users/3848711/items/NNNNGYK4"],"uri":["http://zotero.org/users/3848711/items/NNNNGYK4"],"itemData":{"id":774,"type":"article-journal","container-title":"Journal of Fish Biology","DOI":"10.1111/jfb.12529","ISSN":"00221112","issue":"5","language":"en","page":"1693-1706","source":"Crossref","title":"Trophic interactions between native and introduced fish species in a littoral fish community: trophic interactions in Lake Titicaca fishes","title-short":"Trophic interactions between native and introduced fish species in a littoral fish community","URL":"http://doi.wiley.com/10.1111/jfb.12529","volume":"85","author":[{"family":"Monroy","given":"M."},{"family":"Maceda-Veiga","given":"A."},{"family":"Caiola","given":"N."},{"family":"De Sostoa","given":"A."}],"accessed":{"date-parts":[["2018",12,11]]},"issued":{"date-parts":[["2014",11]]}}}],"schema":"https://github.com/citation-style-language/schema/raw/master/csl-citation.json"} </w:instrText>
            </w:r>
            <w:r w:rsidRPr="00D71BF0">
              <w:rPr>
                <w:rFonts w:ascii="Times" w:eastAsia="Times New Roman" w:hAnsi="Times" w:cs="Times"/>
                <w:color w:val="000000"/>
                <w:sz w:val="24"/>
              </w:rPr>
              <w:fldChar w:fldCharType="separate"/>
            </w:r>
            <w:r w:rsidRPr="00D71BF0">
              <w:rPr>
                <w:rFonts w:ascii="Times" w:hAnsi="Times" w:cs="Times"/>
                <w:sz w:val="24"/>
              </w:rPr>
              <w:t>(Loubens, 1989; Vila, Pardo &amp; Scott, 2007; Monroy et al., 2014)</w:t>
            </w:r>
            <w:r w:rsidRPr="00D71BF0">
              <w:rPr>
                <w:rFonts w:ascii="Times" w:eastAsia="Times New Roman" w:hAnsi="Times" w:cs="Times"/>
                <w:color w:val="000000"/>
                <w:sz w:val="24"/>
              </w:rPr>
              <w:fldChar w:fldCharType="end"/>
            </w:r>
          </w:p>
        </w:tc>
      </w:tr>
    </w:tbl>
    <w:p w:rsidR="00E92D06" w:rsidRPr="00D71BF0" w:rsidRDefault="00E92D06">
      <w:pPr>
        <w:rPr>
          <w:sz w:val="24"/>
        </w:rPr>
      </w:pPr>
    </w:p>
    <w:sectPr w:rsidR="00E92D06" w:rsidRPr="00D71BF0" w:rsidSect="00E92D06">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06"/>
    <w:rsid w:val="00310739"/>
    <w:rsid w:val="00614353"/>
    <w:rsid w:val="009F7C3A"/>
    <w:rsid w:val="00C60B2A"/>
    <w:rsid w:val="00D71BF0"/>
    <w:rsid w:val="00E92D06"/>
    <w:rsid w:val="00FD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EF134-2ED9-4F32-A32D-7549B46D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D06"/>
    <w:pPr>
      <w:spacing w:after="0" w:line="276" w:lineRule="auto"/>
      <w:contextualSpacing/>
    </w:pPr>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3377</Words>
  <Characters>19253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Loayza</dc:creator>
  <cp:keywords/>
  <dc:description/>
  <cp:lastModifiedBy>Erick Loayza</cp:lastModifiedBy>
  <cp:revision>5</cp:revision>
  <dcterms:created xsi:type="dcterms:W3CDTF">2022-01-21T21:15:00Z</dcterms:created>
  <dcterms:modified xsi:type="dcterms:W3CDTF">2022-06-15T19:58:00Z</dcterms:modified>
</cp:coreProperties>
</file>