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DB0A0" w14:textId="78951B7B" w:rsidR="003D35D9" w:rsidRPr="00D15B19" w:rsidRDefault="0077165C" w:rsidP="003D35D9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D15B19">
        <w:rPr>
          <w:rFonts w:ascii="Times New Roman" w:hAnsi="Times New Roman" w:cs="Times New Roman"/>
          <w:b/>
          <w:i/>
          <w:sz w:val="28"/>
          <w:szCs w:val="28"/>
        </w:rPr>
        <w:t>Support information</w:t>
      </w:r>
      <w:r w:rsidR="00DD780E" w:rsidRPr="00D15B19">
        <w:rPr>
          <w:rFonts w:ascii="Times New Roman" w:hAnsi="Times New Roman" w:cs="Times New Roman"/>
          <w:b/>
          <w:i/>
          <w:sz w:val="28"/>
          <w:szCs w:val="28"/>
        </w:rPr>
        <w:t xml:space="preserve"> of</w:t>
      </w:r>
    </w:p>
    <w:p w14:paraId="00A833CB" w14:textId="77777777" w:rsidR="003D35D9" w:rsidRPr="00D15B19" w:rsidRDefault="003D35D9" w:rsidP="003D35D9">
      <w:pPr>
        <w:pStyle w:val="1"/>
        <w:contextualSpacing w:val="0"/>
        <w:rPr>
          <w:b/>
          <w:bCs/>
          <w:noProof/>
          <w:sz w:val="36"/>
          <w:szCs w:val="36"/>
        </w:rPr>
      </w:pPr>
      <w:r w:rsidRPr="00D15B19">
        <w:rPr>
          <w:b/>
          <w:bCs/>
          <w:noProof/>
          <w:sz w:val="36"/>
          <w:szCs w:val="36"/>
        </w:rPr>
        <w:t xml:space="preserve">Ambient </w:t>
      </w:r>
      <w:r w:rsidRPr="00D15B19">
        <w:rPr>
          <w:rFonts w:hint="eastAsia"/>
          <w:b/>
          <w:bCs/>
          <w:noProof/>
          <w:sz w:val="36"/>
          <w:szCs w:val="36"/>
        </w:rPr>
        <w:t>p</w:t>
      </w:r>
      <w:r w:rsidRPr="00D15B19">
        <w:rPr>
          <w:b/>
          <w:bCs/>
          <w:noProof/>
          <w:sz w:val="36"/>
          <w:szCs w:val="36"/>
        </w:rPr>
        <w:t xml:space="preserve">article characteristics by single particle aerosol mass spectrometry at a coastal site in Hong Kong: a case study affected by </w:t>
      </w:r>
      <w:r w:rsidRPr="00D15B19">
        <w:rPr>
          <w:rFonts w:hint="eastAsia"/>
          <w:b/>
          <w:bCs/>
          <w:noProof/>
          <w:sz w:val="36"/>
          <w:szCs w:val="36"/>
        </w:rPr>
        <w:t>the</w:t>
      </w:r>
      <w:r w:rsidRPr="00D15B19">
        <w:rPr>
          <w:b/>
          <w:bCs/>
          <w:noProof/>
          <w:sz w:val="36"/>
          <w:szCs w:val="36"/>
        </w:rPr>
        <w:t xml:space="preserve"> sea-land breeze</w:t>
      </w:r>
    </w:p>
    <w:p w14:paraId="4FD7B5CE" w14:textId="77777777" w:rsidR="003D35D9" w:rsidRPr="00D15B19" w:rsidRDefault="003D35D9" w:rsidP="003D35D9">
      <w:pPr>
        <w:pStyle w:val="1"/>
        <w:contextualSpacing w:val="0"/>
        <w:rPr>
          <w:rFonts w:ascii="Times" w:hAnsi="Times"/>
          <w:sz w:val="24"/>
        </w:rPr>
      </w:pPr>
    </w:p>
    <w:p w14:paraId="21668F7C" w14:textId="77777777" w:rsidR="003D35D9" w:rsidRPr="00D15B19" w:rsidRDefault="003D35D9" w:rsidP="003D35D9">
      <w:pPr>
        <w:pStyle w:val="1"/>
        <w:contextualSpacing w:val="0"/>
        <w:rPr>
          <w:rFonts w:ascii="Times" w:hAnsi="Times" w:cs="Times"/>
          <w:bCs/>
          <w:sz w:val="24"/>
          <w:szCs w:val="24"/>
          <w:vertAlign w:val="superscript"/>
        </w:rPr>
      </w:pPr>
      <w:r w:rsidRPr="00D15B19">
        <w:rPr>
          <w:rFonts w:ascii="Times" w:hAnsi="Times" w:cs="Times"/>
          <w:bCs/>
          <w:sz w:val="24"/>
          <w:szCs w:val="24"/>
        </w:rPr>
        <w:t>Nana Wang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1</w:t>
      </w:r>
      <w:r w:rsidRPr="00D15B19">
        <w:rPr>
          <w:rFonts w:ascii="Times" w:hAnsi="Times" w:cs="Times"/>
          <w:bCs/>
          <w:sz w:val="24"/>
          <w:szCs w:val="24"/>
        </w:rPr>
        <w:t>, Yanjing Zhang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1</w:t>
      </w:r>
      <w:r w:rsidRPr="00D15B19">
        <w:rPr>
          <w:rFonts w:ascii="Times" w:hAnsi="Times" w:cs="Times"/>
          <w:bCs/>
          <w:sz w:val="24"/>
          <w:szCs w:val="24"/>
        </w:rPr>
        <w:t>, Lei Li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2</w:t>
      </w:r>
      <w:r w:rsidRPr="00D15B19">
        <w:rPr>
          <w:rFonts w:ascii="Times" w:hAnsi="Times" w:cs="Times"/>
          <w:bCs/>
          <w:sz w:val="24"/>
          <w:szCs w:val="24"/>
        </w:rPr>
        <w:t>, Houwen Wang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1</w:t>
      </w:r>
      <w:r w:rsidRPr="00D15B19">
        <w:rPr>
          <w:rFonts w:ascii="Times" w:hAnsi="Times" w:cs="Times"/>
          <w:bCs/>
          <w:sz w:val="24"/>
          <w:szCs w:val="24"/>
        </w:rPr>
        <w:t>, Yunhui Zhao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1</w:t>
      </w:r>
      <w:r w:rsidRPr="00D15B19">
        <w:rPr>
          <w:rFonts w:ascii="Times" w:hAnsi="Times" w:cs="Times"/>
          <w:bCs/>
          <w:sz w:val="24"/>
          <w:szCs w:val="24"/>
        </w:rPr>
        <w:t>, Guanru Wu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1</w:t>
      </w:r>
      <w:r w:rsidRPr="00D15B19">
        <w:rPr>
          <w:rFonts w:ascii="Times" w:hAnsi="Times" w:cs="Times"/>
          <w:bCs/>
          <w:sz w:val="24"/>
          <w:szCs w:val="24"/>
        </w:rPr>
        <w:t>, Mei Li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2</w:t>
      </w:r>
      <w:r w:rsidRPr="00D15B19">
        <w:rPr>
          <w:rFonts w:ascii="Times" w:hAnsi="Times" w:cs="Times"/>
          <w:bCs/>
          <w:sz w:val="24"/>
          <w:szCs w:val="24"/>
        </w:rPr>
        <w:t>, Zhen Zhou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2</w:t>
      </w:r>
      <w:r w:rsidRPr="00D15B19">
        <w:rPr>
          <w:rFonts w:ascii="Times" w:hAnsi="Times" w:cs="Times"/>
          <w:bCs/>
          <w:sz w:val="24"/>
          <w:szCs w:val="24"/>
        </w:rPr>
        <w:t>, Xinfeng Wang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3</w:t>
      </w:r>
      <w:r w:rsidRPr="00D15B19">
        <w:rPr>
          <w:rFonts w:ascii="Times" w:hAnsi="Times" w:cs="Times"/>
          <w:bCs/>
          <w:sz w:val="24"/>
          <w:szCs w:val="24"/>
          <w:lang w:eastAsia="zh-CN"/>
        </w:rPr>
        <w:t xml:space="preserve">, </w:t>
      </w:r>
      <w:r w:rsidRPr="00D15B19">
        <w:rPr>
          <w:rFonts w:ascii="Times" w:hAnsi="Times" w:cs="Times"/>
          <w:bCs/>
          <w:sz w:val="24"/>
          <w:szCs w:val="24"/>
        </w:rPr>
        <w:t>Jian Zhen Yu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4, 5</w:t>
      </w:r>
      <w:r w:rsidRPr="00D15B19">
        <w:rPr>
          <w:rFonts w:ascii="Times" w:hAnsi="Times" w:cs="Times"/>
          <w:bCs/>
          <w:sz w:val="24"/>
          <w:szCs w:val="24"/>
        </w:rPr>
        <w:t>, Yang Zhou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1</w:t>
      </w:r>
      <w:r w:rsidRPr="00D15B19">
        <w:rPr>
          <w:rFonts w:ascii="Times" w:hAnsi="Times" w:cs="Times"/>
          <w:bCs/>
          <w:sz w:val="24"/>
          <w:szCs w:val="24"/>
        </w:rPr>
        <w:t xml:space="preserve"> </w:t>
      </w:r>
    </w:p>
    <w:p w14:paraId="769B3959" w14:textId="77777777" w:rsidR="003D35D9" w:rsidRPr="00D15B19" w:rsidRDefault="003D35D9" w:rsidP="003D35D9">
      <w:pPr>
        <w:pStyle w:val="1"/>
        <w:contextualSpacing w:val="0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  <w:vertAlign w:val="superscript"/>
        </w:rPr>
        <w:t>1</w:t>
      </w:r>
      <w:r w:rsidRPr="00D15B19">
        <w:rPr>
          <w:rFonts w:ascii="Times" w:hAnsi="Times" w:cs="Times"/>
          <w:sz w:val="24"/>
          <w:szCs w:val="24"/>
        </w:rPr>
        <w:t xml:space="preserve"> </w:t>
      </w:r>
      <w:r w:rsidRPr="00D15B19">
        <w:rPr>
          <w:rFonts w:ascii="Times" w:hAnsi="Times" w:cs="Times"/>
          <w:bCs/>
          <w:sz w:val="24"/>
          <w:szCs w:val="24"/>
        </w:rPr>
        <w:t>College of Oceanic and Atmospheric Sciences, Ocean University of China, Qingdao, China</w:t>
      </w:r>
    </w:p>
    <w:p w14:paraId="3BF3F91A" w14:textId="77777777" w:rsidR="003D35D9" w:rsidRPr="00D15B19" w:rsidRDefault="003D35D9" w:rsidP="003D35D9">
      <w:pPr>
        <w:pStyle w:val="1"/>
        <w:rPr>
          <w:rFonts w:ascii="Times" w:hAnsi="Times" w:cs="Times"/>
          <w:bCs/>
          <w:sz w:val="24"/>
          <w:szCs w:val="24"/>
        </w:rPr>
      </w:pPr>
      <w:r w:rsidRPr="00D15B19">
        <w:rPr>
          <w:rFonts w:ascii="Times" w:hAnsi="Times" w:cs="Times"/>
          <w:sz w:val="24"/>
          <w:szCs w:val="24"/>
          <w:vertAlign w:val="superscript"/>
        </w:rPr>
        <w:t>2</w:t>
      </w:r>
      <w:r w:rsidRPr="00D15B19">
        <w:rPr>
          <w:rFonts w:ascii="Times" w:hAnsi="Times" w:cs="Times"/>
          <w:sz w:val="24"/>
          <w:szCs w:val="24"/>
        </w:rPr>
        <w:t xml:space="preserve"> </w:t>
      </w:r>
      <w:r w:rsidRPr="00D15B19">
        <w:rPr>
          <w:rFonts w:ascii="Times" w:hAnsi="Times" w:cs="Times"/>
          <w:bCs/>
          <w:sz w:val="24"/>
          <w:szCs w:val="24"/>
        </w:rPr>
        <w:t>Institute of Atmospheric Environment Safety and Pollution Control, Jinan University, Guangdong, China</w:t>
      </w:r>
    </w:p>
    <w:p w14:paraId="19A83855" w14:textId="77777777" w:rsidR="003D35D9" w:rsidRPr="00D15B19" w:rsidRDefault="003D35D9" w:rsidP="003D35D9">
      <w:pPr>
        <w:pStyle w:val="1"/>
        <w:rPr>
          <w:rFonts w:ascii="Times" w:hAnsi="Times" w:cs="Times"/>
          <w:bCs/>
          <w:sz w:val="24"/>
          <w:szCs w:val="24"/>
        </w:rPr>
      </w:pPr>
      <w:r w:rsidRPr="00D15B19">
        <w:rPr>
          <w:rFonts w:ascii="Times" w:hAnsi="Times" w:cs="Times"/>
          <w:sz w:val="24"/>
          <w:szCs w:val="24"/>
          <w:vertAlign w:val="superscript"/>
        </w:rPr>
        <w:t>3</w:t>
      </w:r>
      <w:r w:rsidRPr="00D15B19">
        <w:rPr>
          <w:rFonts w:ascii="Times" w:hAnsi="Times" w:cs="Times"/>
          <w:sz w:val="24"/>
          <w:szCs w:val="24"/>
        </w:rPr>
        <w:t xml:space="preserve"> </w:t>
      </w:r>
      <w:r w:rsidRPr="00D15B19">
        <w:rPr>
          <w:rFonts w:ascii="Times" w:hAnsi="Times" w:cs="Times"/>
          <w:bCs/>
          <w:sz w:val="24"/>
          <w:szCs w:val="24"/>
        </w:rPr>
        <w:t>Environment Research Institute, Shandong University, Qingdao, China</w:t>
      </w:r>
    </w:p>
    <w:p w14:paraId="6585DF35" w14:textId="77777777" w:rsidR="003D35D9" w:rsidRPr="00D15B19" w:rsidRDefault="003D35D9" w:rsidP="003D35D9">
      <w:pPr>
        <w:pStyle w:val="1"/>
        <w:contextualSpacing w:val="0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  <w:vertAlign w:val="superscript"/>
        </w:rPr>
        <w:t>4</w:t>
      </w:r>
      <w:r w:rsidRPr="00D15B19">
        <w:rPr>
          <w:rFonts w:ascii="Times" w:hAnsi="Times" w:cs="Times"/>
          <w:sz w:val="24"/>
          <w:szCs w:val="24"/>
        </w:rPr>
        <w:t xml:space="preserve"> </w:t>
      </w:r>
      <w:r w:rsidRPr="00D15B19">
        <w:rPr>
          <w:rFonts w:ascii="Times" w:hAnsi="Times" w:cs="Times"/>
          <w:bCs/>
          <w:sz w:val="24"/>
          <w:szCs w:val="24"/>
        </w:rPr>
        <w:t>Division of Environment, The Hong Kong University of Science and Technology, Clear Water Bay, Kowloon, Hong Kong China</w:t>
      </w:r>
    </w:p>
    <w:p w14:paraId="5BD0D549" w14:textId="77777777" w:rsidR="003D35D9" w:rsidRPr="00D15B19" w:rsidRDefault="003D35D9" w:rsidP="003D35D9">
      <w:pPr>
        <w:pStyle w:val="1"/>
        <w:contextualSpacing w:val="0"/>
        <w:rPr>
          <w:rFonts w:ascii="Times" w:hAnsi="Times" w:cs="Times"/>
          <w:bCs/>
          <w:sz w:val="24"/>
          <w:szCs w:val="24"/>
        </w:rPr>
      </w:pPr>
      <w:r w:rsidRPr="00D15B19">
        <w:rPr>
          <w:rFonts w:ascii="Times" w:hAnsi="Times" w:cs="Times"/>
          <w:sz w:val="24"/>
          <w:szCs w:val="24"/>
          <w:vertAlign w:val="superscript"/>
        </w:rPr>
        <w:t>5</w:t>
      </w:r>
      <w:r w:rsidRPr="00D15B19">
        <w:rPr>
          <w:rFonts w:ascii="Times" w:hAnsi="Times" w:cs="Times"/>
          <w:sz w:val="24"/>
          <w:szCs w:val="24"/>
        </w:rPr>
        <w:t xml:space="preserve"> </w:t>
      </w:r>
      <w:r w:rsidRPr="00D15B19">
        <w:rPr>
          <w:rFonts w:ascii="Times" w:hAnsi="Times" w:cs="Times"/>
          <w:bCs/>
          <w:sz w:val="24"/>
          <w:szCs w:val="24"/>
        </w:rPr>
        <w:t>Department of Chemistry, Hong Kong University of Science and Technology, Clear Water Bay, Kowloon, Hong Kong China</w:t>
      </w:r>
    </w:p>
    <w:p w14:paraId="759333F9" w14:textId="77777777" w:rsidR="003D35D9" w:rsidRPr="00D15B19" w:rsidRDefault="003D35D9" w:rsidP="003D35D9">
      <w:pPr>
        <w:pStyle w:val="1"/>
        <w:contextualSpacing w:val="0"/>
        <w:rPr>
          <w:rFonts w:ascii="Times" w:hAnsi="Times" w:cs="Times"/>
          <w:sz w:val="24"/>
          <w:szCs w:val="24"/>
        </w:rPr>
      </w:pPr>
    </w:p>
    <w:p w14:paraId="2B3DCB39" w14:textId="77777777" w:rsidR="003D35D9" w:rsidRPr="00D15B19" w:rsidRDefault="003D35D9" w:rsidP="003D35D9">
      <w:pPr>
        <w:pStyle w:val="1"/>
        <w:contextualSpacing w:val="0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</w:rPr>
        <w:t>Corresponding Author:</w:t>
      </w:r>
    </w:p>
    <w:p w14:paraId="7CAA159B" w14:textId="77777777" w:rsidR="003D35D9" w:rsidRPr="00D15B19" w:rsidRDefault="003D35D9" w:rsidP="003D35D9">
      <w:pPr>
        <w:pStyle w:val="1"/>
        <w:contextualSpacing w:val="0"/>
        <w:rPr>
          <w:rFonts w:ascii="Times" w:hAnsi="Times" w:cs="Times"/>
          <w:sz w:val="24"/>
          <w:szCs w:val="24"/>
          <w:vertAlign w:val="superscript"/>
        </w:rPr>
      </w:pPr>
      <w:r w:rsidRPr="00D15B19">
        <w:rPr>
          <w:rFonts w:ascii="Times" w:hAnsi="Times" w:cs="Times"/>
          <w:bCs/>
          <w:sz w:val="24"/>
          <w:szCs w:val="24"/>
        </w:rPr>
        <w:t>Yang Zhou</w:t>
      </w:r>
      <w:r w:rsidRPr="00D15B19">
        <w:rPr>
          <w:rFonts w:ascii="Times" w:hAnsi="Times" w:cs="Times"/>
          <w:bCs/>
          <w:sz w:val="24"/>
          <w:szCs w:val="24"/>
          <w:vertAlign w:val="superscript"/>
        </w:rPr>
        <w:t>1</w:t>
      </w:r>
    </w:p>
    <w:p w14:paraId="240BDB96" w14:textId="77777777" w:rsidR="003D35D9" w:rsidRPr="00D15B19" w:rsidRDefault="003D35D9" w:rsidP="003D35D9">
      <w:pPr>
        <w:pStyle w:val="1"/>
        <w:contextualSpacing w:val="0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bCs/>
          <w:sz w:val="24"/>
          <w:szCs w:val="24"/>
        </w:rPr>
        <w:t xml:space="preserve">238 Songling Rd, Qingdao, Shandong </w:t>
      </w:r>
      <w:r w:rsidRPr="00D15B19">
        <w:rPr>
          <w:rFonts w:ascii="Times" w:hAnsi="Times" w:cs="Times"/>
          <w:sz w:val="24"/>
          <w:szCs w:val="24"/>
        </w:rPr>
        <w:t>Province,</w:t>
      </w:r>
      <w:r w:rsidRPr="00D15B19">
        <w:rPr>
          <w:rFonts w:ascii="Times" w:hAnsi="Times" w:cs="Times"/>
          <w:bCs/>
          <w:sz w:val="24"/>
          <w:szCs w:val="24"/>
        </w:rPr>
        <w:t xml:space="preserve"> 266100, China</w:t>
      </w:r>
      <w:r w:rsidRPr="00D15B19">
        <w:rPr>
          <w:rFonts w:ascii="Times" w:hAnsi="Times" w:cs="Times"/>
          <w:sz w:val="24"/>
          <w:szCs w:val="24"/>
        </w:rPr>
        <w:t xml:space="preserve"> </w:t>
      </w:r>
    </w:p>
    <w:p w14:paraId="75F3E221" w14:textId="51B436A2" w:rsidR="003D35D9" w:rsidRPr="00D15B19" w:rsidRDefault="003D35D9" w:rsidP="003D35D9">
      <w:pPr>
        <w:pStyle w:val="1"/>
        <w:contextualSpacing w:val="0"/>
        <w:rPr>
          <w:rFonts w:ascii="Times" w:hAnsi="Times" w:cs="Times"/>
          <w:bCs/>
          <w:sz w:val="24"/>
          <w:szCs w:val="24"/>
        </w:rPr>
      </w:pPr>
      <w:r w:rsidRPr="00D15B19">
        <w:rPr>
          <w:rFonts w:ascii="Times" w:hAnsi="Times" w:cs="Times"/>
          <w:sz w:val="24"/>
          <w:szCs w:val="24"/>
        </w:rPr>
        <w:t xml:space="preserve">Email address: </w:t>
      </w:r>
      <w:r w:rsidR="00532750" w:rsidRPr="00D15B19">
        <w:rPr>
          <w:rFonts w:ascii="Times New Roman" w:hAnsi="Times New Roman" w:cs="Times New Roman"/>
          <w:bCs/>
          <w:szCs w:val="21"/>
        </w:rPr>
        <w:t>(yangzhou@ouc.edu.cn)</w:t>
      </w:r>
    </w:p>
    <w:p w14:paraId="524F632D" w14:textId="77777777" w:rsidR="00B437FD" w:rsidRPr="00D15B19" w:rsidRDefault="00B437FD">
      <w:pPr>
        <w:rPr>
          <w:rFonts w:ascii="Times" w:hAnsi="Times" w:cs="Times"/>
          <w:sz w:val="24"/>
          <w:szCs w:val="24"/>
        </w:rPr>
      </w:pPr>
    </w:p>
    <w:p w14:paraId="1441E205" w14:textId="77777777" w:rsidR="008B4CBF" w:rsidRPr="00D15B19" w:rsidRDefault="008B4CBF">
      <w:pPr>
        <w:widowControl/>
        <w:jc w:val="left"/>
        <w:rPr>
          <w:rFonts w:ascii="Arial" w:hAnsi="Arial" w:cs="Arial"/>
          <w:b/>
          <w:sz w:val="28"/>
          <w:szCs w:val="24"/>
        </w:rPr>
      </w:pPr>
      <w:r w:rsidRPr="00D15B19">
        <w:rPr>
          <w:rFonts w:ascii="Arial" w:hAnsi="Arial" w:cs="Arial"/>
          <w:b/>
          <w:sz w:val="28"/>
          <w:szCs w:val="24"/>
        </w:rPr>
        <w:t xml:space="preserve">This file includes </w:t>
      </w:r>
    </w:p>
    <w:p w14:paraId="7C607AF2" w14:textId="75686D04" w:rsidR="008B4CBF" w:rsidRPr="00D15B19" w:rsidRDefault="008B4CBF" w:rsidP="00F105DB">
      <w:pPr>
        <w:spacing w:line="360" w:lineRule="auto"/>
        <w:jc w:val="left"/>
        <w:rPr>
          <w:rFonts w:ascii="Times" w:hAnsi="Times" w:cs="Times"/>
          <w:color w:val="000000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</w:rPr>
        <w:t xml:space="preserve">S1: </w:t>
      </w:r>
      <w:r w:rsidR="008A16C1" w:rsidRPr="00D15B19">
        <w:rPr>
          <w:rStyle w:val="fontstyle01"/>
          <w:rFonts w:ascii="Times" w:hAnsi="Times" w:cs="Times"/>
          <w:sz w:val="24"/>
          <w:szCs w:val="24"/>
        </w:rPr>
        <w:t>Composition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, possible sources, average mass spectra, and time trends of the different classes detected during the total sampling campaign (Table S1 and </w:t>
      </w:r>
      <w:r w:rsidRPr="00D15B19">
        <w:rPr>
          <w:rFonts w:ascii="Times" w:hAnsi="Times" w:cs="Times"/>
          <w:sz w:val="24"/>
          <w:szCs w:val="24"/>
        </w:rPr>
        <w:t>Figure</w:t>
      </w:r>
      <w:r w:rsidR="008B638B" w:rsidRPr="00D15B19">
        <w:rPr>
          <w:rFonts w:ascii="Times" w:hAnsi="Times" w:cs="Times"/>
          <w:sz w:val="24"/>
          <w:szCs w:val="24"/>
        </w:rPr>
        <w:t>s</w:t>
      </w:r>
      <w:r w:rsidRPr="00D15B19">
        <w:rPr>
          <w:rFonts w:ascii="Times" w:hAnsi="Times" w:cs="Times"/>
          <w:sz w:val="24"/>
          <w:szCs w:val="24"/>
        </w:rPr>
        <w:t xml:space="preserve"> S1 to S3)</w:t>
      </w:r>
    </w:p>
    <w:p w14:paraId="451F5250" w14:textId="47CC2C18" w:rsidR="008B4CBF" w:rsidRPr="00D15B19" w:rsidRDefault="008B4CBF" w:rsidP="00F105DB">
      <w:pPr>
        <w:widowControl/>
        <w:spacing w:line="360" w:lineRule="auto"/>
        <w:jc w:val="left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</w:rPr>
        <w:t>S2: Zoomed-in detail of average mass spectra of 12 major particle types classified using the Art-2a clustering algorithm during the SLB stage (Figure S4)</w:t>
      </w:r>
    </w:p>
    <w:p w14:paraId="24100509" w14:textId="6BCC78BE" w:rsidR="008B4CBF" w:rsidRPr="00D15B19" w:rsidRDefault="008B4CBF" w:rsidP="00F105DB">
      <w:pPr>
        <w:widowControl/>
        <w:spacing w:line="360" w:lineRule="auto"/>
        <w:jc w:val="left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</w:rPr>
        <w:t xml:space="preserve">S3: </w:t>
      </w:r>
      <w:r w:rsidR="0094091D" w:rsidRPr="00D15B19">
        <w:rPr>
          <w:rStyle w:val="fontstyle01"/>
          <w:rFonts w:ascii="Times" w:hAnsi="Times" w:cs="Times"/>
          <w:sz w:val="24"/>
          <w:szCs w:val="24"/>
        </w:rPr>
        <w:t>C</w:t>
      </w:r>
      <w:r w:rsidRPr="00D15B19">
        <w:rPr>
          <w:rStyle w:val="fontstyle01"/>
          <w:rFonts w:ascii="Times" w:hAnsi="Times" w:cs="Times"/>
          <w:sz w:val="24"/>
          <w:szCs w:val="24"/>
        </w:rPr>
        <w:t>orrelations between different groups</w:t>
      </w:r>
      <w:r w:rsidRPr="00D15B19">
        <w:rPr>
          <w:rFonts w:ascii="Times" w:hAnsi="Times" w:cs="Times"/>
          <w:sz w:val="24"/>
          <w:szCs w:val="24"/>
        </w:rPr>
        <w:t xml:space="preserve"> (Figure S</w:t>
      </w:r>
      <w:r w:rsidR="0094091D" w:rsidRPr="00D15B19">
        <w:rPr>
          <w:rFonts w:ascii="Times" w:hAnsi="Times" w:cs="Times"/>
          <w:sz w:val="24"/>
          <w:szCs w:val="24"/>
        </w:rPr>
        <w:t>5</w:t>
      </w:r>
      <w:r w:rsidRPr="00D15B19">
        <w:rPr>
          <w:rFonts w:ascii="Times" w:hAnsi="Times" w:cs="Times"/>
          <w:sz w:val="24"/>
          <w:szCs w:val="24"/>
        </w:rPr>
        <w:t xml:space="preserve"> to S</w:t>
      </w:r>
      <w:r w:rsidR="0094091D" w:rsidRPr="00D15B19">
        <w:rPr>
          <w:rFonts w:ascii="Times" w:hAnsi="Times" w:cs="Times"/>
          <w:sz w:val="24"/>
          <w:szCs w:val="24"/>
        </w:rPr>
        <w:t xml:space="preserve">6 and Figure </w:t>
      </w:r>
      <w:r w:rsidR="00680196" w:rsidRPr="00D15B19">
        <w:rPr>
          <w:rFonts w:ascii="Times" w:hAnsi="Times" w:cs="Times"/>
          <w:sz w:val="24"/>
          <w:szCs w:val="24"/>
        </w:rPr>
        <w:t>S</w:t>
      </w:r>
      <w:r w:rsidR="0094091D" w:rsidRPr="00D15B19">
        <w:rPr>
          <w:rFonts w:ascii="Times" w:hAnsi="Times" w:cs="Times"/>
          <w:sz w:val="24"/>
          <w:szCs w:val="24"/>
        </w:rPr>
        <w:t>8)</w:t>
      </w:r>
    </w:p>
    <w:p w14:paraId="7FC8F940" w14:textId="2C0D02A7" w:rsidR="009A46DF" w:rsidRPr="00D15B19" w:rsidRDefault="008B4CBF" w:rsidP="00F105DB">
      <w:pPr>
        <w:widowControl/>
        <w:spacing w:line="360" w:lineRule="auto"/>
        <w:jc w:val="left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</w:rPr>
        <w:t xml:space="preserve">S4: Diurnal variations of </w:t>
      </w:r>
      <w:r w:rsidR="0094091D" w:rsidRPr="00D15B19">
        <w:rPr>
          <w:rStyle w:val="fontstyle01"/>
          <w:rFonts w:ascii="Times" w:hAnsi="Times" w:cs="Times"/>
          <w:sz w:val="24"/>
          <w:szCs w:val="24"/>
        </w:rPr>
        <w:t xml:space="preserve">Vehicle emission particles (EC, ECOC, </w:t>
      </w:r>
      <w:r w:rsidR="00680196" w:rsidRPr="00D15B19">
        <w:rPr>
          <w:rStyle w:val="fontstyle01"/>
          <w:rFonts w:ascii="Times" w:hAnsi="Times" w:cs="Times"/>
          <w:sz w:val="24"/>
          <w:szCs w:val="24"/>
        </w:rPr>
        <w:t xml:space="preserve">dust-EC </w:t>
      </w:r>
      <w:r w:rsidR="0094091D" w:rsidRPr="00D15B19">
        <w:rPr>
          <w:rStyle w:val="fontstyle01"/>
          <w:rFonts w:ascii="Times" w:hAnsi="Times" w:cs="Times"/>
          <w:sz w:val="24"/>
          <w:szCs w:val="24"/>
        </w:rPr>
        <w:t xml:space="preserve">and </w:t>
      </w:r>
      <w:r w:rsidR="00680196" w:rsidRPr="00D15B19">
        <w:rPr>
          <w:rStyle w:val="fontstyle01"/>
          <w:rFonts w:ascii="Times" w:hAnsi="Times" w:cs="Times"/>
          <w:sz w:val="24"/>
          <w:szCs w:val="24"/>
        </w:rPr>
        <w:t>K-Na-EC</w:t>
      </w:r>
      <w:r w:rsidR="0094091D" w:rsidRPr="00D15B19">
        <w:rPr>
          <w:rStyle w:val="fontstyle01"/>
          <w:rFonts w:ascii="Times" w:hAnsi="Times" w:cs="Times"/>
          <w:sz w:val="24"/>
          <w:szCs w:val="24"/>
        </w:rPr>
        <w:t>) by SPAMS</w:t>
      </w:r>
      <w:r w:rsidRPr="00D15B19">
        <w:rPr>
          <w:rFonts w:ascii="Times" w:hAnsi="Times" w:cs="Times"/>
          <w:sz w:val="24"/>
          <w:szCs w:val="24"/>
        </w:rPr>
        <w:t xml:space="preserve"> (Figure S</w:t>
      </w:r>
      <w:r w:rsidR="0094091D" w:rsidRPr="00D15B19">
        <w:rPr>
          <w:rFonts w:ascii="Times" w:hAnsi="Times" w:cs="Times"/>
          <w:sz w:val="24"/>
          <w:szCs w:val="24"/>
        </w:rPr>
        <w:t>7)</w:t>
      </w:r>
    </w:p>
    <w:p w14:paraId="3130E036" w14:textId="0625B352" w:rsidR="009A46DF" w:rsidRPr="00D15B19" w:rsidRDefault="008A16C1" w:rsidP="00F105DB">
      <w:pPr>
        <w:widowControl/>
        <w:spacing w:line="360" w:lineRule="auto"/>
        <w:jc w:val="left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</w:rPr>
        <w:t xml:space="preserve">S5: </w:t>
      </w:r>
      <w:r w:rsidR="009A46DF" w:rsidRPr="00D15B19">
        <w:rPr>
          <w:rFonts w:ascii="Times" w:hAnsi="Times" w:cs="Times"/>
          <w:sz w:val="24"/>
          <w:szCs w:val="24"/>
        </w:rPr>
        <w:t>Diurnal variation of PM</w:t>
      </w:r>
      <w:r w:rsidR="009A46DF" w:rsidRPr="00D15B19">
        <w:rPr>
          <w:rFonts w:ascii="Times" w:hAnsi="Times" w:cs="Times"/>
          <w:sz w:val="24"/>
          <w:szCs w:val="24"/>
          <w:vertAlign w:val="subscript"/>
        </w:rPr>
        <w:t>2.5</w:t>
      </w:r>
      <w:r w:rsidR="009A46DF" w:rsidRPr="00D15B19">
        <w:rPr>
          <w:rFonts w:ascii="Times" w:hAnsi="Times" w:cs="Times"/>
          <w:sz w:val="24"/>
          <w:szCs w:val="24"/>
        </w:rPr>
        <w:t xml:space="preserve"> concentration during the non-SLB period (Figure S9)</w:t>
      </w:r>
    </w:p>
    <w:p w14:paraId="699FFFDC" w14:textId="79F21B31" w:rsidR="009E7F86" w:rsidRPr="00D15B19" w:rsidRDefault="009A46DF" w:rsidP="009A46DF">
      <w:pPr>
        <w:widowControl/>
        <w:spacing w:line="360" w:lineRule="auto"/>
        <w:jc w:val="left"/>
        <w:rPr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sz w:val="24"/>
          <w:szCs w:val="24"/>
        </w:rPr>
        <w:t>S</w:t>
      </w:r>
      <w:r w:rsidRPr="00D15B19">
        <w:rPr>
          <w:rFonts w:ascii="Times" w:hAnsi="Times" w:cs="Times" w:hint="eastAsia"/>
          <w:sz w:val="24"/>
          <w:szCs w:val="24"/>
        </w:rPr>
        <w:t>6</w:t>
      </w:r>
      <w:r w:rsidRPr="00D15B19">
        <w:rPr>
          <w:rFonts w:ascii="Times" w:hAnsi="Times" w:cs="Times"/>
          <w:sz w:val="24"/>
          <w:szCs w:val="24"/>
        </w:rPr>
        <w:t xml:space="preserve">: </w:t>
      </w:r>
      <w:r w:rsidR="008A16C1" w:rsidRPr="00D15B19">
        <w:rPr>
          <w:rStyle w:val="fontstyle01"/>
          <w:rFonts w:ascii="Times" w:hAnsi="Times" w:cs="Times"/>
          <w:color w:val="auto"/>
          <w:sz w:val="24"/>
          <w:szCs w:val="24"/>
        </w:rPr>
        <w:t>Mixing state of particles during the LW-SB period and the super-long range transport of air masses during C3 and C5 (Figure S</w:t>
      </w:r>
      <w:r w:rsidRPr="00D15B19">
        <w:rPr>
          <w:rStyle w:val="fontstyle01"/>
          <w:rFonts w:ascii="Times" w:hAnsi="Times" w:cs="Times" w:hint="eastAsia"/>
          <w:color w:val="auto"/>
          <w:sz w:val="24"/>
          <w:szCs w:val="24"/>
        </w:rPr>
        <w:t>10</w:t>
      </w:r>
      <w:r w:rsidR="008A16C1" w:rsidRPr="00D15B19">
        <w:rPr>
          <w:rStyle w:val="fontstyle01"/>
          <w:rFonts w:ascii="Times" w:hAnsi="Times" w:cs="Times"/>
          <w:color w:val="auto"/>
          <w:sz w:val="24"/>
          <w:szCs w:val="24"/>
        </w:rPr>
        <w:t>).</w:t>
      </w:r>
    </w:p>
    <w:p w14:paraId="2FE317A4" w14:textId="77777777" w:rsidR="00E162C2" w:rsidRPr="00D15B19" w:rsidRDefault="00E162C2" w:rsidP="003F3322">
      <w:pPr>
        <w:jc w:val="left"/>
        <w:rPr>
          <w:rStyle w:val="fontstyle01"/>
          <w:rFonts w:ascii="Times" w:hAnsi="Times" w:cs="Times"/>
          <w:sz w:val="24"/>
          <w:szCs w:val="24"/>
        </w:rPr>
      </w:pPr>
      <w:bookmarkStart w:id="0" w:name="OLE_LINK1"/>
      <w:bookmarkStart w:id="1" w:name="OLE_LINK2"/>
      <w:r w:rsidRPr="00D15B19">
        <w:rPr>
          <w:rStyle w:val="fontstyle01"/>
          <w:rFonts w:ascii="Times" w:hAnsi="Times" w:cs="Times"/>
          <w:sz w:val="24"/>
          <w:szCs w:val="24"/>
        </w:rPr>
        <w:lastRenderedPageBreak/>
        <w:t>Table S1. Summary of the different classes detected during the total sampling campaign</w:t>
      </w:r>
      <w:r w:rsidR="003F3322" w:rsidRPr="00D15B19">
        <w:rPr>
          <w:rStyle w:val="fontstyle01"/>
          <w:rFonts w:ascii="Times" w:hAnsi="Times" w:cs="Times"/>
          <w:sz w:val="24"/>
          <w:szCs w:val="24"/>
        </w:rPr>
        <w:t xml:space="preserve"> (February 22 to March 10, 2013).</w:t>
      </w:r>
    </w:p>
    <w:bookmarkEnd w:id="0"/>
    <w:bookmarkEnd w:id="1"/>
    <w:p w14:paraId="360EADBE" w14:textId="77777777" w:rsidR="00B65F88" w:rsidRPr="00D15B19" w:rsidRDefault="00B65F88" w:rsidP="003F3322">
      <w:pPr>
        <w:jc w:val="left"/>
        <w:rPr>
          <w:rStyle w:val="fontstyle01"/>
          <w:rFonts w:ascii="Times" w:hAnsi="Times" w:cs="Times"/>
          <w:sz w:val="24"/>
          <w:szCs w:val="24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992"/>
        <w:gridCol w:w="1134"/>
        <w:gridCol w:w="2095"/>
      </w:tblGrid>
      <w:tr w:rsidR="00AC376E" w:rsidRPr="00D15B19" w14:paraId="226A0DCE" w14:textId="41E017C3" w:rsidTr="00F92B19">
        <w:trPr>
          <w:jc w:val="center"/>
        </w:trPr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14:paraId="6C2C3095" w14:textId="282F43D3" w:rsidR="00AC376E" w:rsidRPr="00D15B19" w:rsidRDefault="00AC376E" w:rsidP="0021730C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7650A6CE" w14:textId="6F50253D" w:rsidR="00AC376E" w:rsidRPr="00D15B19" w:rsidRDefault="00AC376E" w:rsidP="0021730C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Groups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0F1C3595" w14:textId="4847B079" w:rsidR="00AC376E" w:rsidRPr="00D15B19" w:rsidRDefault="00AC376E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Hourly number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48405BA3" w14:textId="77777777" w:rsidR="00AC376E" w:rsidRPr="00D15B19" w:rsidRDefault="00AC376E" w:rsidP="0021730C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Fraction</w:t>
            </w:r>
          </w:p>
          <w:p w14:paraId="68085321" w14:textId="77777777" w:rsidR="00AC376E" w:rsidRPr="00D15B19" w:rsidRDefault="00AC376E" w:rsidP="0021730C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in total</w:t>
            </w:r>
          </w:p>
        </w:tc>
        <w:tc>
          <w:tcPr>
            <w:tcW w:w="2095" w:type="dxa"/>
            <w:tcBorders>
              <w:top w:val="single" w:sz="12" w:space="0" w:color="auto"/>
              <w:bottom w:val="single" w:sz="12" w:space="0" w:color="auto"/>
            </w:tcBorders>
          </w:tcPr>
          <w:p w14:paraId="4CFC6E94" w14:textId="027C519B" w:rsidR="00AC376E" w:rsidRPr="00D15B19" w:rsidRDefault="00AC376E" w:rsidP="0021730C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Source</w:t>
            </w:r>
          </w:p>
        </w:tc>
      </w:tr>
      <w:tr w:rsidR="003D35D9" w:rsidRPr="00D15B19" w14:paraId="37AB8997" w14:textId="0B2AFC56" w:rsidTr="00F92B19">
        <w:trPr>
          <w:jc w:val="center"/>
        </w:trPr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59A05221" w14:textId="77777777" w:rsidR="003D35D9" w:rsidRPr="00D15B19" w:rsidRDefault="003D35D9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K-rich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767BA1F6" w14:textId="77777777" w:rsidR="003D35D9" w:rsidRPr="00D15B19" w:rsidRDefault="003D35D9" w:rsidP="00CE1DBA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high-K-EC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000162BE" w14:textId="7165B398" w:rsidR="003D35D9" w:rsidRPr="00D15B19" w:rsidRDefault="003D35D9" w:rsidP="00CE1DBA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756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5035B69D" w14:textId="77777777" w:rsidR="003D35D9" w:rsidRPr="00D15B19" w:rsidRDefault="003D35D9" w:rsidP="00CE1DBA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34.4%</w:t>
            </w:r>
          </w:p>
        </w:tc>
        <w:tc>
          <w:tcPr>
            <w:tcW w:w="2095" w:type="dxa"/>
            <w:tcBorders>
              <w:top w:val="single" w:sz="12" w:space="0" w:color="auto"/>
            </w:tcBorders>
          </w:tcPr>
          <w:p w14:paraId="0B1F172F" w14:textId="65688CD4" w:rsidR="003D35D9" w:rsidRPr="00D15B19" w:rsidRDefault="003D35D9" w:rsidP="00CE1DBA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Coal burning</w:t>
            </w:r>
          </w:p>
        </w:tc>
      </w:tr>
      <w:tr w:rsidR="003D35D9" w:rsidRPr="00D15B19" w14:paraId="2FE7ED45" w14:textId="42C9126F" w:rsidTr="00F92B19">
        <w:trPr>
          <w:jc w:val="center"/>
        </w:trPr>
        <w:tc>
          <w:tcPr>
            <w:tcW w:w="1843" w:type="dxa"/>
            <w:vMerge/>
          </w:tcPr>
          <w:p w14:paraId="4ACA446A" w14:textId="77777777" w:rsidR="003D35D9" w:rsidRPr="00D15B19" w:rsidRDefault="003D35D9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AF7930" w14:textId="77777777" w:rsidR="003D35D9" w:rsidRPr="00D15B19" w:rsidRDefault="003D35D9" w:rsidP="00CE1DBA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high-K</w:t>
            </w:r>
          </w:p>
        </w:tc>
        <w:tc>
          <w:tcPr>
            <w:tcW w:w="992" w:type="dxa"/>
          </w:tcPr>
          <w:p w14:paraId="02C908BF" w14:textId="5FFAB0EB" w:rsidR="003D35D9" w:rsidRPr="00D15B19" w:rsidRDefault="003D35D9" w:rsidP="00CE1DBA">
            <w:pPr>
              <w:widowControl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376</w:t>
            </w:r>
          </w:p>
        </w:tc>
        <w:tc>
          <w:tcPr>
            <w:tcW w:w="1134" w:type="dxa"/>
          </w:tcPr>
          <w:p w14:paraId="756146D9" w14:textId="77777777" w:rsidR="003D35D9" w:rsidRPr="00D15B19" w:rsidRDefault="003D35D9" w:rsidP="00CE1DBA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17.1%</w:t>
            </w:r>
          </w:p>
        </w:tc>
        <w:tc>
          <w:tcPr>
            <w:tcW w:w="2095" w:type="dxa"/>
          </w:tcPr>
          <w:p w14:paraId="36D4F42E" w14:textId="76EF9860" w:rsidR="003D35D9" w:rsidRPr="00D15B19" w:rsidRDefault="003D35D9" w:rsidP="00CE1DBA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Biomass burning</w:t>
            </w:r>
          </w:p>
        </w:tc>
      </w:tr>
      <w:tr w:rsidR="003D35D9" w:rsidRPr="00D15B19" w14:paraId="2C2F41EE" w14:textId="77777777" w:rsidTr="00F92B19">
        <w:trPr>
          <w:jc w:val="center"/>
        </w:trPr>
        <w:tc>
          <w:tcPr>
            <w:tcW w:w="1843" w:type="dxa"/>
            <w:vMerge/>
          </w:tcPr>
          <w:p w14:paraId="0072BEFF" w14:textId="77777777" w:rsidR="003D35D9" w:rsidRPr="00D15B19" w:rsidRDefault="003D35D9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15E4CC" w14:textId="24D998F4" w:rsidR="003D35D9" w:rsidRPr="00D15B19" w:rsidRDefault="003D35D9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K-Na-EC</w:t>
            </w:r>
          </w:p>
        </w:tc>
        <w:tc>
          <w:tcPr>
            <w:tcW w:w="992" w:type="dxa"/>
          </w:tcPr>
          <w:p w14:paraId="5BF74DBC" w14:textId="4ACD851C" w:rsidR="003D35D9" w:rsidRPr="00D15B19" w:rsidDel="00D460C5" w:rsidRDefault="003D35D9" w:rsidP="000175BF">
            <w:pPr>
              <w:widowControl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209</w:t>
            </w:r>
          </w:p>
        </w:tc>
        <w:tc>
          <w:tcPr>
            <w:tcW w:w="1134" w:type="dxa"/>
          </w:tcPr>
          <w:p w14:paraId="396E129E" w14:textId="49784D0D" w:rsidR="003D35D9" w:rsidRPr="00D15B19" w:rsidRDefault="003D35D9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9.5%</w:t>
            </w:r>
          </w:p>
        </w:tc>
        <w:tc>
          <w:tcPr>
            <w:tcW w:w="2095" w:type="dxa"/>
          </w:tcPr>
          <w:p w14:paraId="4ECD11C3" w14:textId="432FC679" w:rsidR="003D35D9" w:rsidRPr="00D15B19" w:rsidRDefault="003D35D9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Vehicle emission</w:t>
            </w:r>
          </w:p>
        </w:tc>
      </w:tr>
      <w:tr w:rsidR="000175BF" w:rsidRPr="00D15B19" w14:paraId="44CFC17B" w14:textId="4A39F9C2" w:rsidTr="00F92B19">
        <w:trPr>
          <w:jc w:val="center"/>
        </w:trPr>
        <w:tc>
          <w:tcPr>
            <w:tcW w:w="1843" w:type="dxa"/>
            <w:vMerge w:val="restart"/>
          </w:tcPr>
          <w:p w14:paraId="5468C76A" w14:textId="30A158F9" w:rsidR="000175BF" w:rsidRPr="00D15B19" w:rsidRDefault="000175BF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Marine-sourced species</w:t>
            </w:r>
          </w:p>
        </w:tc>
        <w:tc>
          <w:tcPr>
            <w:tcW w:w="1418" w:type="dxa"/>
          </w:tcPr>
          <w:p w14:paraId="52B710A3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sea salt</w:t>
            </w:r>
          </w:p>
        </w:tc>
        <w:tc>
          <w:tcPr>
            <w:tcW w:w="992" w:type="dxa"/>
          </w:tcPr>
          <w:p w14:paraId="540622F7" w14:textId="6593F3FB" w:rsidR="000175BF" w:rsidRPr="00D15B19" w:rsidRDefault="000175BF" w:rsidP="000175BF">
            <w:pPr>
              <w:widowControl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183</w:t>
            </w:r>
          </w:p>
        </w:tc>
        <w:tc>
          <w:tcPr>
            <w:tcW w:w="1134" w:type="dxa"/>
          </w:tcPr>
          <w:p w14:paraId="0A785133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8.3%</w:t>
            </w:r>
          </w:p>
        </w:tc>
        <w:tc>
          <w:tcPr>
            <w:tcW w:w="2095" w:type="dxa"/>
          </w:tcPr>
          <w:p w14:paraId="2D2F546E" w14:textId="18B12FE1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Sea salt</w:t>
            </w:r>
          </w:p>
        </w:tc>
      </w:tr>
      <w:tr w:rsidR="000175BF" w:rsidRPr="00D15B19" w14:paraId="5FD6B51C" w14:textId="0BC6C858" w:rsidTr="00F92B19">
        <w:trPr>
          <w:jc w:val="center"/>
        </w:trPr>
        <w:tc>
          <w:tcPr>
            <w:tcW w:w="1843" w:type="dxa"/>
            <w:vMerge/>
          </w:tcPr>
          <w:p w14:paraId="713E6F1C" w14:textId="77777777" w:rsidR="000175BF" w:rsidRPr="00D15B19" w:rsidRDefault="000175BF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3986CD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V</w:t>
            </w:r>
          </w:p>
        </w:tc>
        <w:tc>
          <w:tcPr>
            <w:tcW w:w="992" w:type="dxa"/>
          </w:tcPr>
          <w:p w14:paraId="50F5233D" w14:textId="7803CBF5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14:paraId="6755C0EA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1.8%</w:t>
            </w:r>
          </w:p>
        </w:tc>
        <w:tc>
          <w:tcPr>
            <w:tcW w:w="2095" w:type="dxa"/>
          </w:tcPr>
          <w:p w14:paraId="64009D47" w14:textId="60867EE3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Ship emission</w:t>
            </w:r>
          </w:p>
        </w:tc>
      </w:tr>
      <w:tr w:rsidR="000175BF" w:rsidRPr="00D15B19" w14:paraId="14720074" w14:textId="77777777" w:rsidTr="00F92B19">
        <w:trPr>
          <w:jc w:val="center"/>
        </w:trPr>
        <w:tc>
          <w:tcPr>
            <w:tcW w:w="1843" w:type="dxa"/>
            <w:vMerge w:val="restart"/>
          </w:tcPr>
          <w:p w14:paraId="7CEA9B1B" w14:textId="77777777" w:rsidR="000175BF" w:rsidRPr="00D15B19" w:rsidRDefault="000175BF" w:rsidP="00F92B19">
            <w:pPr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Carbonaceous species</w:t>
            </w:r>
          </w:p>
        </w:tc>
        <w:tc>
          <w:tcPr>
            <w:tcW w:w="1418" w:type="dxa"/>
          </w:tcPr>
          <w:p w14:paraId="4F4D5384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OCEC</w:t>
            </w:r>
          </w:p>
        </w:tc>
        <w:tc>
          <w:tcPr>
            <w:tcW w:w="992" w:type="dxa"/>
          </w:tcPr>
          <w:p w14:paraId="6489E0C4" w14:textId="77777777" w:rsidR="000175BF" w:rsidRPr="00D15B19" w:rsidRDefault="000175BF" w:rsidP="000175BF">
            <w:pPr>
              <w:widowControl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106</w:t>
            </w:r>
          </w:p>
        </w:tc>
        <w:tc>
          <w:tcPr>
            <w:tcW w:w="1134" w:type="dxa"/>
          </w:tcPr>
          <w:p w14:paraId="1880BC09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4.8%</w:t>
            </w:r>
          </w:p>
        </w:tc>
        <w:tc>
          <w:tcPr>
            <w:tcW w:w="2095" w:type="dxa"/>
          </w:tcPr>
          <w:p w14:paraId="1DBA7046" w14:textId="22BEB47E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Coal burning</w:t>
            </w:r>
          </w:p>
        </w:tc>
      </w:tr>
      <w:tr w:rsidR="000175BF" w:rsidRPr="00D15B19" w14:paraId="59EF2055" w14:textId="77777777" w:rsidTr="00F92B19">
        <w:trPr>
          <w:jc w:val="center"/>
        </w:trPr>
        <w:tc>
          <w:tcPr>
            <w:tcW w:w="1843" w:type="dxa"/>
            <w:vMerge/>
          </w:tcPr>
          <w:p w14:paraId="74881F81" w14:textId="77777777" w:rsidR="000175BF" w:rsidRPr="00D15B19" w:rsidRDefault="000175BF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2D8F00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EC</w:t>
            </w:r>
          </w:p>
        </w:tc>
        <w:tc>
          <w:tcPr>
            <w:tcW w:w="992" w:type="dxa"/>
          </w:tcPr>
          <w:p w14:paraId="5FD3C5A5" w14:textId="77777777" w:rsidR="000175BF" w:rsidRPr="00D15B19" w:rsidRDefault="000175BF" w:rsidP="000175BF">
            <w:pPr>
              <w:widowControl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14:paraId="5A523231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4.0%</w:t>
            </w:r>
          </w:p>
        </w:tc>
        <w:tc>
          <w:tcPr>
            <w:tcW w:w="2095" w:type="dxa"/>
          </w:tcPr>
          <w:p w14:paraId="1E5C672E" w14:textId="091EFA14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Vehicle emission</w:t>
            </w:r>
          </w:p>
        </w:tc>
      </w:tr>
      <w:tr w:rsidR="000175BF" w:rsidRPr="00D15B19" w14:paraId="15395405" w14:textId="77777777" w:rsidTr="00F92B19">
        <w:trPr>
          <w:jc w:val="center"/>
        </w:trPr>
        <w:tc>
          <w:tcPr>
            <w:tcW w:w="1843" w:type="dxa"/>
            <w:vMerge/>
          </w:tcPr>
          <w:p w14:paraId="45B847CD" w14:textId="77777777" w:rsidR="000175BF" w:rsidRPr="00D15B19" w:rsidRDefault="000175BF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A76507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ECOC</w:t>
            </w:r>
          </w:p>
        </w:tc>
        <w:tc>
          <w:tcPr>
            <w:tcW w:w="992" w:type="dxa"/>
          </w:tcPr>
          <w:p w14:paraId="35DBAA6A" w14:textId="77777777" w:rsidR="000175BF" w:rsidRPr="00D15B19" w:rsidRDefault="000175BF" w:rsidP="000175BF">
            <w:pPr>
              <w:widowControl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47257B6D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1.2%</w:t>
            </w:r>
          </w:p>
        </w:tc>
        <w:tc>
          <w:tcPr>
            <w:tcW w:w="2095" w:type="dxa"/>
          </w:tcPr>
          <w:p w14:paraId="03FCD30D" w14:textId="046C7C81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Vehicle emission</w:t>
            </w:r>
          </w:p>
        </w:tc>
      </w:tr>
      <w:tr w:rsidR="000175BF" w:rsidRPr="00D15B19" w14:paraId="4D045048" w14:textId="77777777" w:rsidTr="00F92B19">
        <w:trPr>
          <w:jc w:val="center"/>
        </w:trPr>
        <w:tc>
          <w:tcPr>
            <w:tcW w:w="1843" w:type="dxa"/>
            <w:vMerge/>
          </w:tcPr>
          <w:p w14:paraId="5359036E" w14:textId="77777777" w:rsidR="000175BF" w:rsidRPr="00D15B19" w:rsidRDefault="000175BF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E574F8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dust-EC</w:t>
            </w:r>
          </w:p>
        </w:tc>
        <w:tc>
          <w:tcPr>
            <w:tcW w:w="992" w:type="dxa"/>
          </w:tcPr>
          <w:p w14:paraId="35C5180D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653868E9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1.0%</w:t>
            </w:r>
          </w:p>
        </w:tc>
        <w:tc>
          <w:tcPr>
            <w:tcW w:w="2095" w:type="dxa"/>
          </w:tcPr>
          <w:p w14:paraId="401DA9B5" w14:textId="50F10CEC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Vehicle emission</w:t>
            </w:r>
          </w:p>
        </w:tc>
      </w:tr>
      <w:tr w:rsidR="000175BF" w:rsidRPr="00D15B19" w14:paraId="32BB772A" w14:textId="77777777" w:rsidTr="00F92B19">
        <w:trPr>
          <w:jc w:val="center"/>
        </w:trPr>
        <w:tc>
          <w:tcPr>
            <w:tcW w:w="1843" w:type="dxa"/>
            <w:vMerge w:val="restart"/>
          </w:tcPr>
          <w:p w14:paraId="39D0D687" w14:textId="31818FDE" w:rsidR="000175BF" w:rsidRPr="00D15B19" w:rsidRDefault="000175BF" w:rsidP="00F92B19">
            <w:pPr>
              <w:ind w:firstLineChars="100" w:firstLine="24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Metal</w:t>
            </w:r>
          </w:p>
        </w:tc>
        <w:tc>
          <w:tcPr>
            <w:tcW w:w="1418" w:type="dxa"/>
          </w:tcPr>
          <w:p w14:paraId="1BC2CD31" w14:textId="64575530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Fe</w:t>
            </w:r>
          </w:p>
        </w:tc>
        <w:tc>
          <w:tcPr>
            <w:tcW w:w="992" w:type="dxa"/>
          </w:tcPr>
          <w:p w14:paraId="1B46839B" w14:textId="056C0D53" w:rsidR="000175BF" w:rsidRPr="00D15B19" w:rsidDel="00D460C5" w:rsidRDefault="000175BF" w:rsidP="000175BF">
            <w:pPr>
              <w:widowControl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109</w:t>
            </w:r>
          </w:p>
        </w:tc>
        <w:tc>
          <w:tcPr>
            <w:tcW w:w="1134" w:type="dxa"/>
          </w:tcPr>
          <w:p w14:paraId="7B338AA0" w14:textId="1D47D86F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5.0%</w:t>
            </w:r>
          </w:p>
        </w:tc>
        <w:tc>
          <w:tcPr>
            <w:tcW w:w="2095" w:type="dxa"/>
          </w:tcPr>
          <w:p w14:paraId="035A1A9C" w14:textId="29D99FD4" w:rsidR="000175BF" w:rsidRPr="00D15B19" w:rsidRDefault="000175BF" w:rsidP="00906CC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Dust/</w:t>
            </w:r>
            <w:r w:rsidR="00906CCF" w:rsidRPr="00D15B19">
              <w:rPr>
                <w:rStyle w:val="fontstyle01"/>
                <w:rFonts w:ascii="Times" w:hAnsi="Times" w:cs="Times"/>
                <w:sz w:val="24"/>
                <w:szCs w:val="24"/>
              </w:rPr>
              <w:t xml:space="preserve">steeling </w:t>
            </w: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industries</w:t>
            </w:r>
          </w:p>
        </w:tc>
      </w:tr>
      <w:tr w:rsidR="000175BF" w:rsidRPr="00D15B19" w14:paraId="33C74A15" w14:textId="069E874F" w:rsidTr="00F92B19">
        <w:trPr>
          <w:jc w:val="center"/>
        </w:trPr>
        <w:tc>
          <w:tcPr>
            <w:tcW w:w="1843" w:type="dxa"/>
            <w:vMerge/>
          </w:tcPr>
          <w:p w14:paraId="4AEEE6C9" w14:textId="18207DAA" w:rsidR="000175BF" w:rsidRPr="00D15B19" w:rsidRDefault="000175BF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189146" w14:textId="5EAB36C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Other-HMs</w:t>
            </w:r>
          </w:p>
        </w:tc>
        <w:tc>
          <w:tcPr>
            <w:tcW w:w="992" w:type="dxa"/>
          </w:tcPr>
          <w:p w14:paraId="2B8A059E" w14:textId="5C464198" w:rsidR="000175BF" w:rsidRPr="00D15B19" w:rsidRDefault="000175BF" w:rsidP="000175BF">
            <w:pPr>
              <w:widowControl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118</w:t>
            </w:r>
          </w:p>
        </w:tc>
        <w:tc>
          <w:tcPr>
            <w:tcW w:w="1134" w:type="dxa"/>
          </w:tcPr>
          <w:p w14:paraId="69065A68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5.4%</w:t>
            </w:r>
          </w:p>
        </w:tc>
        <w:tc>
          <w:tcPr>
            <w:tcW w:w="2095" w:type="dxa"/>
          </w:tcPr>
          <w:p w14:paraId="0AB9A55D" w14:textId="19CFCD02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Waste incineration</w:t>
            </w:r>
          </w:p>
        </w:tc>
      </w:tr>
      <w:tr w:rsidR="000175BF" w:rsidRPr="00D15B19" w14:paraId="44E1B148" w14:textId="41EA5DC1" w:rsidTr="00F92B19">
        <w:trPr>
          <w:jc w:val="center"/>
        </w:trPr>
        <w:tc>
          <w:tcPr>
            <w:tcW w:w="1843" w:type="dxa"/>
          </w:tcPr>
          <w:p w14:paraId="7104423E" w14:textId="1CD54635" w:rsidR="000175BF" w:rsidRPr="00D15B19" w:rsidRDefault="000175BF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Fireworks</w:t>
            </w:r>
            <w:r w:rsidR="00F77767"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/</w:t>
            </w:r>
            <w:r w:rsidR="00906CCF"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d</w:t>
            </w:r>
            <w:r w:rsidR="00F77767"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ust</w:t>
            </w:r>
          </w:p>
        </w:tc>
        <w:tc>
          <w:tcPr>
            <w:tcW w:w="1418" w:type="dxa"/>
          </w:tcPr>
          <w:p w14:paraId="4B6E30DF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Mg-Al</w:t>
            </w:r>
          </w:p>
        </w:tc>
        <w:tc>
          <w:tcPr>
            <w:tcW w:w="992" w:type="dxa"/>
          </w:tcPr>
          <w:p w14:paraId="5D55A7A9" w14:textId="3B63BE1E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14:paraId="3A0DF7A1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5.1%</w:t>
            </w:r>
          </w:p>
        </w:tc>
        <w:tc>
          <w:tcPr>
            <w:tcW w:w="2095" w:type="dxa"/>
          </w:tcPr>
          <w:p w14:paraId="571B8B6E" w14:textId="3CF32FF4" w:rsidR="000175BF" w:rsidRPr="00D15B19" w:rsidRDefault="000175BF" w:rsidP="00906CC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Fireworks</w:t>
            </w:r>
            <w:r w:rsidR="003C5BA7"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/</w:t>
            </w:r>
            <w:r w:rsidR="00906CCF"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dust</w:t>
            </w:r>
          </w:p>
        </w:tc>
      </w:tr>
      <w:tr w:rsidR="000175BF" w:rsidRPr="00D15B19" w14:paraId="310066D3" w14:textId="56C0DE64" w:rsidTr="00F92B19">
        <w:trPr>
          <w:jc w:val="center"/>
        </w:trPr>
        <w:tc>
          <w:tcPr>
            <w:tcW w:w="1843" w:type="dxa"/>
            <w:tcBorders>
              <w:bottom w:val="single" w:sz="12" w:space="0" w:color="auto"/>
            </w:tcBorders>
          </w:tcPr>
          <w:p w14:paraId="215AF02C" w14:textId="0B79BD51" w:rsidR="000175BF" w:rsidRPr="00D15B19" w:rsidRDefault="000175BF" w:rsidP="00F92B19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Undefined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38BC99BB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36627B4B" w14:textId="1AABB3B1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7B20B659" w14:textId="77777777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2.6%</w:t>
            </w:r>
          </w:p>
        </w:tc>
        <w:tc>
          <w:tcPr>
            <w:tcW w:w="2095" w:type="dxa"/>
            <w:tcBorders>
              <w:bottom w:val="single" w:sz="12" w:space="0" w:color="auto"/>
            </w:tcBorders>
          </w:tcPr>
          <w:p w14:paraId="40207D97" w14:textId="252A8DCD" w:rsidR="000175BF" w:rsidRPr="00D15B19" w:rsidRDefault="000175BF" w:rsidP="000175BF">
            <w:pPr>
              <w:pStyle w:val="a8"/>
              <w:ind w:firstLineChars="0" w:firstLine="0"/>
              <w:jc w:val="center"/>
              <w:rPr>
                <w:rStyle w:val="fontstyle01"/>
                <w:rFonts w:ascii="Times" w:hAnsi="Times" w:cs="Times"/>
                <w:sz w:val="24"/>
                <w:szCs w:val="24"/>
              </w:rPr>
            </w:pPr>
            <w:r w:rsidRPr="00D15B19">
              <w:rPr>
                <w:rStyle w:val="fontstyle01"/>
                <w:rFonts w:ascii="Times" w:hAnsi="Times" w:cs="Times"/>
                <w:sz w:val="24"/>
                <w:szCs w:val="24"/>
              </w:rPr>
              <w:t>--</w:t>
            </w:r>
          </w:p>
        </w:tc>
      </w:tr>
    </w:tbl>
    <w:p w14:paraId="7775751B" w14:textId="77777777" w:rsidR="00E162C2" w:rsidRPr="00D15B19" w:rsidRDefault="00E162C2">
      <w:pPr>
        <w:rPr>
          <w:rFonts w:ascii="Times" w:hAnsi="Times" w:cs="Times"/>
          <w:sz w:val="24"/>
          <w:szCs w:val="24"/>
        </w:rPr>
      </w:pPr>
    </w:p>
    <w:p w14:paraId="701A7F72" w14:textId="5E53ACCC" w:rsidR="006F1650" w:rsidRPr="00D15B19" w:rsidRDefault="00A45E2F" w:rsidP="006F1650">
      <w:pPr>
        <w:rPr>
          <w:rStyle w:val="fontstyle01"/>
          <w:rFonts w:ascii="Times" w:hAnsi="Times" w:cs="Times"/>
          <w:b/>
          <w:sz w:val="24"/>
          <w:szCs w:val="24"/>
        </w:rPr>
      </w:pPr>
      <w:r w:rsidRPr="00D15B19">
        <w:rPr>
          <w:rFonts w:ascii="Times" w:hAnsi="Times" w:cs="Times"/>
          <w:b/>
          <w:noProof/>
          <w:color w:val="000000"/>
          <w:sz w:val="24"/>
          <w:szCs w:val="24"/>
        </w:rPr>
        <w:drawing>
          <wp:inline distT="0" distB="0" distL="0" distR="0" wp14:anchorId="4B18F476" wp14:editId="7AF0ED34">
            <wp:extent cx="5759450" cy="3239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3552" w14:textId="77777777" w:rsidR="006F1650" w:rsidRPr="00D15B19" w:rsidRDefault="006F1650" w:rsidP="006F1650">
      <w:pPr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t xml:space="preserve">Figure S1. Average mass spectra of 12 major particle types classified using the Art-2a clustering algorithm during the entire observation period (February 22 to March 10, 2013). </w:t>
      </w:r>
    </w:p>
    <w:p w14:paraId="41425CD6" w14:textId="77777777" w:rsidR="006F1650" w:rsidRPr="00D15B19" w:rsidRDefault="006F1650">
      <w:pPr>
        <w:rPr>
          <w:rFonts w:ascii="Times" w:hAnsi="Times" w:cs="Times"/>
          <w:sz w:val="24"/>
          <w:szCs w:val="24"/>
        </w:rPr>
      </w:pPr>
    </w:p>
    <w:p w14:paraId="29F0539D" w14:textId="698F2191" w:rsidR="00BB2DFA" w:rsidRPr="00D15B19" w:rsidRDefault="00C87B87" w:rsidP="00826956">
      <w:pPr>
        <w:jc w:val="center"/>
        <w:rPr>
          <w:rStyle w:val="fontstyle01"/>
          <w:rFonts w:ascii="Times" w:hAnsi="Times" w:cs="Times"/>
          <w:b/>
          <w:sz w:val="24"/>
          <w:szCs w:val="24"/>
        </w:rPr>
      </w:pPr>
      <w:r w:rsidRPr="00D15B19">
        <w:rPr>
          <w:rFonts w:ascii="Times" w:hAnsi="Times" w:cs="Times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3307A183" wp14:editId="7057FCD8">
            <wp:extent cx="5759450" cy="31781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67A9" w14:textId="0C12E0D8" w:rsidR="00BB2DFA" w:rsidRPr="00D15B19" w:rsidRDefault="00BB2DFA" w:rsidP="00BB2DFA">
      <w:pPr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t>Figure S</w:t>
      </w:r>
      <w:r w:rsidR="006F1650" w:rsidRPr="00D15B19">
        <w:rPr>
          <w:rStyle w:val="fontstyle01"/>
          <w:rFonts w:ascii="Times" w:hAnsi="Times" w:cs="Times"/>
          <w:sz w:val="24"/>
          <w:szCs w:val="24"/>
        </w:rPr>
        <w:t>2</w:t>
      </w:r>
      <w:r w:rsidRPr="00D15B19">
        <w:rPr>
          <w:rStyle w:val="fontstyle01"/>
          <w:rFonts w:ascii="Times" w:hAnsi="Times" w:cs="Times"/>
          <w:sz w:val="24"/>
          <w:szCs w:val="24"/>
        </w:rPr>
        <w:t>.</w:t>
      </w:r>
      <w:r w:rsidRPr="00D15B19">
        <w:rPr>
          <w:rFonts w:ascii="Times" w:hAnsi="Times" w:cs="Times"/>
          <w:sz w:val="24"/>
          <w:szCs w:val="24"/>
        </w:rPr>
        <w:t xml:space="preserve"> </w:t>
      </w:r>
      <w:r w:rsidRPr="00D15B19">
        <w:rPr>
          <w:rStyle w:val="fontstyle01"/>
          <w:rFonts w:ascii="Times" w:hAnsi="Times" w:cs="Times"/>
          <w:sz w:val="24"/>
          <w:szCs w:val="24"/>
        </w:rPr>
        <w:t>Time trends of (a) meteorological parameters, PM</w:t>
      </w:r>
      <w:r w:rsidRPr="00D15B19">
        <w:rPr>
          <w:rStyle w:val="fontstyle01"/>
          <w:rFonts w:ascii="Times" w:hAnsi="Times" w:cs="Times"/>
          <w:sz w:val="24"/>
          <w:szCs w:val="24"/>
          <w:vertAlign w:val="subscript"/>
        </w:rPr>
        <w:t xml:space="preserve">2.5 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concentrations, and (b) the contribution of each group to the total particles by particle number during </w:t>
      </w:r>
      <w:r w:rsidR="00844BB4" w:rsidRPr="00D15B19">
        <w:rPr>
          <w:rStyle w:val="fontstyle01"/>
          <w:rFonts w:ascii="Times" w:hAnsi="Times" w:cs="Times"/>
          <w:sz w:val="24"/>
          <w:szCs w:val="24"/>
        </w:rPr>
        <w:t>the entire observation period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 (February 22 to March 10, 2013).</w:t>
      </w:r>
    </w:p>
    <w:p w14:paraId="20C965A9" w14:textId="6B7A8DCA" w:rsidR="005F0269" w:rsidRPr="00D15B19" w:rsidRDefault="003670C6" w:rsidP="00844BB4">
      <w:pPr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noProof/>
          <w:color w:val="000000"/>
          <w:sz w:val="24"/>
          <w:szCs w:val="24"/>
        </w:rPr>
        <w:t xml:space="preserve"> </w:t>
      </w:r>
      <w:r w:rsidR="00C87B87" w:rsidRPr="00D15B19">
        <w:rPr>
          <w:rFonts w:ascii="Times" w:hAnsi="Times" w:cs="Times"/>
          <w:noProof/>
          <w:color w:val="000000"/>
          <w:sz w:val="24"/>
          <w:szCs w:val="24"/>
        </w:rPr>
        <w:drawing>
          <wp:inline distT="0" distB="0" distL="0" distR="0" wp14:anchorId="579E6F39" wp14:editId="753D7EE4">
            <wp:extent cx="5759450" cy="32429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BEC3" w14:textId="0B549A30" w:rsidR="00BB2DFA" w:rsidRPr="00D15B19" w:rsidRDefault="005F0269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t>Figure S</w:t>
      </w:r>
      <w:r w:rsidR="006F1650" w:rsidRPr="00D15B19">
        <w:rPr>
          <w:rStyle w:val="fontstyle01"/>
          <w:rFonts w:ascii="Times" w:hAnsi="Times" w:cs="Times"/>
          <w:sz w:val="24"/>
          <w:szCs w:val="24"/>
        </w:rPr>
        <w:t>3</w:t>
      </w:r>
      <w:r w:rsidRPr="00D15B19">
        <w:rPr>
          <w:rStyle w:val="fontstyle01"/>
          <w:rFonts w:ascii="Times" w:hAnsi="Times" w:cs="Times"/>
          <w:sz w:val="24"/>
          <w:szCs w:val="24"/>
        </w:rPr>
        <w:t>.</w:t>
      </w:r>
      <w:r w:rsidRPr="00D15B19">
        <w:rPr>
          <w:rFonts w:ascii="Times" w:hAnsi="Times" w:cs="Times"/>
          <w:sz w:val="24"/>
          <w:szCs w:val="24"/>
        </w:rPr>
        <w:t xml:space="preserve"> 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Time trends of </w:t>
      </w:r>
      <w:r w:rsidR="001E3C1F" w:rsidRPr="00D15B19">
        <w:rPr>
          <w:rStyle w:val="fontstyle01"/>
          <w:rFonts w:ascii="Times" w:hAnsi="Times" w:cs="Times"/>
          <w:sz w:val="24"/>
          <w:szCs w:val="24"/>
        </w:rPr>
        <w:t>(a) meteorological parameters, PM</w:t>
      </w:r>
      <w:r w:rsidR="001E3C1F" w:rsidRPr="00D15B19">
        <w:rPr>
          <w:rStyle w:val="fontstyle01"/>
          <w:rFonts w:ascii="Times" w:hAnsi="Times" w:cs="Times"/>
          <w:sz w:val="24"/>
          <w:szCs w:val="24"/>
          <w:vertAlign w:val="subscript"/>
        </w:rPr>
        <w:t xml:space="preserve">2.5 </w:t>
      </w:r>
      <w:r w:rsidR="001E3C1F" w:rsidRPr="00D15B19">
        <w:rPr>
          <w:rStyle w:val="fontstyle01"/>
          <w:rFonts w:ascii="Times" w:hAnsi="Times" w:cs="Times"/>
          <w:sz w:val="24"/>
          <w:szCs w:val="24"/>
        </w:rPr>
        <w:t xml:space="preserve">concentrations, and (b) </w:t>
      </w:r>
      <w:r w:rsidRPr="00D15B19">
        <w:rPr>
          <w:rStyle w:val="fontstyle01"/>
          <w:rFonts w:ascii="Times" w:hAnsi="Times" w:cs="Times"/>
          <w:sz w:val="24"/>
          <w:szCs w:val="24"/>
        </w:rPr>
        <w:t>the major types of classified particles, plotted by particle number during the entire observation period (February 22 to March 10, 2013).</w:t>
      </w:r>
    </w:p>
    <w:p w14:paraId="669C2BC9" w14:textId="4A2C6FD4" w:rsidR="00B446B1" w:rsidRPr="00D15B19" w:rsidRDefault="00F14CE1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noProof/>
          <w:color w:val="000000"/>
          <w:sz w:val="24"/>
          <w:szCs w:val="24"/>
        </w:rPr>
        <w:lastRenderedPageBreak/>
        <w:drawing>
          <wp:inline distT="0" distB="0" distL="0" distR="0" wp14:anchorId="25CAE844" wp14:editId="156FF300">
            <wp:extent cx="5759450" cy="34143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9BE8" w14:textId="0E9FFD75" w:rsidR="00680196" w:rsidRPr="00D15B19" w:rsidRDefault="00B446B1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t>Figure S4. Zoomed-in detail of average mass spectra of 12 major particle types classified using the Art-2a clustering algorithm during the SLB stage.</w:t>
      </w:r>
    </w:p>
    <w:p w14:paraId="2ACB1ACB" w14:textId="77777777" w:rsidR="00680196" w:rsidRPr="00D15B19" w:rsidRDefault="00680196">
      <w:pPr>
        <w:widowControl/>
        <w:jc w:val="left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br w:type="page"/>
      </w:r>
    </w:p>
    <w:p w14:paraId="7CF6441D" w14:textId="77777777" w:rsidR="00B446B1" w:rsidRPr="00D15B19" w:rsidRDefault="00B446B1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</w:p>
    <w:p w14:paraId="455C25F8" w14:textId="77777777" w:rsidR="00B570A5" w:rsidRPr="00D15B19" w:rsidRDefault="00B570A5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</w:p>
    <w:p w14:paraId="598FEE38" w14:textId="7BDE58CD" w:rsidR="001E3C1F" w:rsidRPr="00D15B19" w:rsidRDefault="001617BD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noProof/>
          <w:color w:val="000000"/>
          <w:sz w:val="24"/>
          <w:szCs w:val="24"/>
        </w:rPr>
        <w:drawing>
          <wp:inline distT="0" distB="0" distL="0" distR="0" wp14:anchorId="1C01AE6E" wp14:editId="6C221745">
            <wp:extent cx="4901184" cy="224579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423" cy="225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F5C3" w14:textId="2A76FEF6" w:rsidR="00703011" w:rsidRPr="00D15B19" w:rsidRDefault="00703011" w:rsidP="00703011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t>Figure S5. Scatter plots of K-</w:t>
      </w:r>
      <w:r w:rsidR="00D67B83" w:rsidRPr="00D15B19">
        <w:rPr>
          <w:rStyle w:val="fontstyle01"/>
          <w:rFonts w:ascii="Times" w:hAnsi="Times" w:cs="Times"/>
          <w:sz w:val="24"/>
          <w:szCs w:val="24"/>
        </w:rPr>
        <w:t>Na-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EC </w:t>
      </w:r>
      <w:r w:rsidR="001617BD" w:rsidRPr="00D15B19">
        <w:rPr>
          <w:rStyle w:val="fontstyle01"/>
          <w:rFonts w:ascii="Times" w:hAnsi="Times" w:cs="Times"/>
          <w:sz w:val="24"/>
          <w:szCs w:val="24"/>
        </w:rPr>
        <w:t xml:space="preserve">relative 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particles number and </w:t>
      </w:r>
      <w:r w:rsidR="001617BD" w:rsidRPr="00D15B19">
        <w:rPr>
          <w:rStyle w:val="fontstyle01"/>
          <w:rFonts w:ascii="Times" w:hAnsi="Times" w:cs="Times"/>
          <w:sz w:val="24"/>
          <w:szCs w:val="24"/>
        </w:rPr>
        <w:t xml:space="preserve">relative </w:t>
      </w:r>
      <w:r w:rsidRPr="00D15B19">
        <w:rPr>
          <w:rStyle w:val="fontstyle01"/>
          <w:rFonts w:ascii="Times" w:hAnsi="Times" w:cs="Times"/>
          <w:sz w:val="24"/>
          <w:szCs w:val="24"/>
        </w:rPr>
        <w:t>particles number of the (a) EC particles and (b) EC</w:t>
      </w:r>
      <w:r w:rsidR="001617BD" w:rsidRPr="00D15B19">
        <w:rPr>
          <w:rStyle w:val="fontstyle01"/>
          <w:rFonts w:ascii="Times" w:hAnsi="Times" w:cs="Times"/>
          <w:sz w:val="24"/>
          <w:szCs w:val="24"/>
        </w:rPr>
        <w:t>OC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 particles (Weighted ODR method was applied).</w:t>
      </w:r>
    </w:p>
    <w:p w14:paraId="2A2EB041" w14:textId="569DB8EA" w:rsidR="00597B41" w:rsidRPr="00D15B19" w:rsidRDefault="00597B41" w:rsidP="00703011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noProof/>
          <w:color w:val="000000"/>
          <w:sz w:val="24"/>
          <w:szCs w:val="24"/>
        </w:rPr>
        <w:drawing>
          <wp:inline distT="0" distB="0" distL="0" distR="0" wp14:anchorId="7BCBD9EC" wp14:editId="41DAFDF0">
            <wp:extent cx="2450364" cy="2450364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331" cy="24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F1FA" w14:textId="704F4B39" w:rsidR="00597B41" w:rsidRPr="00D15B19" w:rsidRDefault="00597B41" w:rsidP="00597B41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t>Figure S6. Scatter plot of high-K-EC particles number and OCEC particles number (Weighted ODR method was applied).</w:t>
      </w:r>
    </w:p>
    <w:p w14:paraId="59AED040" w14:textId="40330AFF" w:rsidR="00680196" w:rsidRPr="00D15B19" w:rsidRDefault="00680196">
      <w:pPr>
        <w:widowControl/>
        <w:jc w:val="left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br w:type="page"/>
      </w:r>
    </w:p>
    <w:p w14:paraId="0139AB36" w14:textId="77777777" w:rsidR="00703011" w:rsidRPr="00D15B19" w:rsidRDefault="00703011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</w:p>
    <w:p w14:paraId="4C91DD9C" w14:textId="37A7979D" w:rsidR="00125A13" w:rsidRPr="00D15B19" w:rsidRDefault="00611784" w:rsidP="00611784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074B9989" wp14:editId="0F80BD43">
            <wp:extent cx="5401067" cy="3599695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E5DD" w14:textId="77777777" w:rsidR="00680196" w:rsidRPr="00D15B19" w:rsidRDefault="00680196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</w:p>
    <w:p w14:paraId="482C9100" w14:textId="7A25E55F" w:rsidR="00AA19B1" w:rsidRPr="00D15B19" w:rsidRDefault="00AA19B1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t xml:space="preserve">Figure </w:t>
      </w:r>
      <w:r w:rsidR="003F5ED3" w:rsidRPr="00D15B19">
        <w:rPr>
          <w:rStyle w:val="fontstyle01"/>
          <w:rFonts w:ascii="Times" w:hAnsi="Times" w:cs="Times"/>
          <w:sz w:val="24"/>
          <w:szCs w:val="24"/>
        </w:rPr>
        <w:t>S7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. Diurnal variation of the contribution to the total particles by particle number of </w:t>
      </w:r>
      <w:r w:rsidR="00920E4E" w:rsidRPr="00D15B19">
        <w:rPr>
          <w:rStyle w:val="fontstyle01"/>
          <w:rFonts w:ascii="Times" w:hAnsi="Times" w:cs="Times"/>
          <w:sz w:val="24"/>
          <w:szCs w:val="24"/>
        </w:rPr>
        <w:t>Vehicle emission particles (</w:t>
      </w:r>
      <w:r w:rsidRPr="00D15B19">
        <w:rPr>
          <w:rStyle w:val="fontstyle01"/>
          <w:rFonts w:ascii="Times" w:hAnsi="Times" w:cs="Times"/>
          <w:sz w:val="24"/>
          <w:szCs w:val="24"/>
        </w:rPr>
        <w:t>EC</w:t>
      </w:r>
      <w:r w:rsidR="00920E4E" w:rsidRPr="00D15B19">
        <w:rPr>
          <w:rStyle w:val="fontstyle01"/>
          <w:rFonts w:ascii="Times" w:hAnsi="Times" w:cs="Times"/>
          <w:sz w:val="24"/>
          <w:szCs w:val="24"/>
        </w:rPr>
        <w:t>, ECOC,</w:t>
      </w:r>
      <w:r w:rsidR="00680196" w:rsidRPr="00D15B19">
        <w:rPr>
          <w:rStyle w:val="fontstyle01"/>
          <w:rFonts w:ascii="Times" w:hAnsi="Times" w:cs="Times"/>
          <w:sz w:val="24"/>
          <w:szCs w:val="24"/>
        </w:rPr>
        <w:t xml:space="preserve"> dust-EC </w:t>
      </w:r>
      <w:r w:rsidR="00920E4E" w:rsidRPr="00D15B19">
        <w:rPr>
          <w:rStyle w:val="fontstyle01"/>
          <w:rFonts w:ascii="Times" w:hAnsi="Times" w:cs="Times"/>
          <w:sz w:val="24"/>
          <w:szCs w:val="24"/>
        </w:rPr>
        <w:t>and</w:t>
      </w:r>
      <w:r w:rsidR="00680196" w:rsidRPr="00D15B19">
        <w:rPr>
          <w:rStyle w:val="fontstyle01"/>
          <w:rFonts w:ascii="Times" w:hAnsi="Times" w:cs="Times"/>
          <w:sz w:val="24"/>
          <w:szCs w:val="24"/>
        </w:rPr>
        <w:t xml:space="preserve"> K-Na-EC</w:t>
      </w:r>
      <w:r w:rsidR="00920E4E" w:rsidRPr="00D15B19">
        <w:rPr>
          <w:rStyle w:val="fontstyle01"/>
          <w:rFonts w:ascii="Times" w:hAnsi="Times" w:cs="Times"/>
          <w:sz w:val="24"/>
          <w:szCs w:val="24"/>
        </w:rPr>
        <w:t xml:space="preserve">) </w:t>
      </w:r>
      <w:r w:rsidRPr="00D15B19">
        <w:rPr>
          <w:rStyle w:val="fontstyle01"/>
          <w:rFonts w:ascii="Times" w:hAnsi="Times" w:cs="Times"/>
          <w:sz w:val="24"/>
          <w:szCs w:val="24"/>
        </w:rPr>
        <w:t>by SPAMS</w:t>
      </w:r>
      <w:r w:rsidR="00793710" w:rsidRPr="00D15B19">
        <w:rPr>
          <w:rStyle w:val="fontstyle01"/>
          <w:rFonts w:ascii="Times" w:hAnsi="Times" w:cs="Times"/>
          <w:sz w:val="24"/>
          <w:szCs w:val="24"/>
        </w:rPr>
        <w:t xml:space="preserve"> (Box and whisker denote the 25th and 75th percentiles, and the 5th and 95th percentiles, respectively, and the circle and line in the box represent the mean and the median).</w:t>
      </w:r>
    </w:p>
    <w:p w14:paraId="37D26986" w14:textId="77777777" w:rsidR="006370F1" w:rsidRPr="00D15B19" w:rsidRDefault="006370F1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</w:p>
    <w:p w14:paraId="12EF8AB5" w14:textId="2C66CF92" w:rsidR="00691393" w:rsidRPr="00D15B19" w:rsidRDefault="00F77767" w:rsidP="00C033A0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noProof/>
          <w:color w:val="000000"/>
          <w:sz w:val="24"/>
          <w:szCs w:val="24"/>
        </w:rPr>
        <w:drawing>
          <wp:inline distT="0" distB="0" distL="0" distR="0" wp14:anchorId="7F35DAEB" wp14:editId="0E305148">
            <wp:extent cx="5347411" cy="24196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017" cy="24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FDDA" w14:textId="1F2EA3CE" w:rsidR="00691393" w:rsidRPr="00D15B19" w:rsidRDefault="00691393" w:rsidP="00691393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bookmarkStart w:id="2" w:name="OLE_LINK5"/>
      <w:bookmarkStart w:id="3" w:name="OLE_LINK6"/>
      <w:r w:rsidRPr="00D15B19">
        <w:rPr>
          <w:rStyle w:val="fontstyle01"/>
          <w:rFonts w:ascii="Times" w:hAnsi="Times" w:cs="Times"/>
          <w:sz w:val="24"/>
          <w:szCs w:val="24"/>
        </w:rPr>
        <w:t xml:space="preserve">Figure </w:t>
      </w:r>
      <w:r w:rsidR="003F5ED3" w:rsidRPr="00D15B19">
        <w:rPr>
          <w:rStyle w:val="fontstyle01"/>
          <w:rFonts w:ascii="Times" w:hAnsi="Times" w:cs="Times"/>
          <w:sz w:val="24"/>
          <w:szCs w:val="24"/>
        </w:rPr>
        <w:t>S8</w:t>
      </w:r>
      <w:r w:rsidRPr="00D15B19">
        <w:rPr>
          <w:rStyle w:val="fontstyle01"/>
          <w:rFonts w:ascii="Times" w:hAnsi="Times" w:cs="Times"/>
          <w:sz w:val="24"/>
          <w:szCs w:val="24"/>
        </w:rPr>
        <w:t>.</w:t>
      </w:r>
      <w:bookmarkEnd w:id="2"/>
      <w:bookmarkEnd w:id="3"/>
      <w:r w:rsidRPr="00D15B19">
        <w:rPr>
          <w:rStyle w:val="fontstyle01"/>
          <w:rFonts w:ascii="Times" w:hAnsi="Times" w:cs="Times"/>
          <w:sz w:val="24"/>
          <w:szCs w:val="24"/>
        </w:rPr>
        <w:t xml:space="preserve"> Scatter plots of Mg-Al particles number and particle number of the (a) Sr-conta</w:t>
      </w:r>
      <w:r w:rsidR="00680196" w:rsidRPr="00D15B19">
        <w:rPr>
          <w:rStyle w:val="fontstyle01"/>
          <w:rFonts w:ascii="Times" w:hAnsi="Times" w:cs="Times"/>
          <w:sz w:val="24"/>
          <w:szCs w:val="24"/>
        </w:rPr>
        <w:t>in</w:t>
      </w:r>
      <w:r w:rsidRPr="00D15B19">
        <w:rPr>
          <w:rStyle w:val="fontstyle01"/>
          <w:rFonts w:ascii="Times" w:hAnsi="Times" w:cs="Times"/>
          <w:sz w:val="24"/>
          <w:szCs w:val="24"/>
        </w:rPr>
        <w:t>in</w:t>
      </w:r>
      <w:r w:rsidR="00680196" w:rsidRPr="00D15B19">
        <w:rPr>
          <w:rStyle w:val="fontstyle01"/>
          <w:rFonts w:ascii="Times" w:hAnsi="Times" w:cs="Times"/>
          <w:sz w:val="24"/>
          <w:szCs w:val="24"/>
        </w:rPr>
        <w:t>g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 particles and (</w:t>
      </w:r>
      <w:r w:rsidR="00F77767" w:rsidRPr="00D15B19">
        <w:rPr>
          <w:rStyle w:val="fontstyle01"/>
          <w:rFonts w:ascii="Times" w:hAnsi="Times" w:cs="Times"/>
          <w:sz w:val="24"/>
          <w:szCs w:val="24"/>
        </w:rPr>
        <w:t>b</w:t>
      </w:r>
      <w:r w:rsidRPr="00D15B19">
        <w:rPr>
          <w:rStyle w:val="fontstyle01"/>
          <w:rFonts w:ascii="Times" w:hAnsi="Times" w:cs="Times"/>
          <w:sz w:val="24"/>
          <w:szCs w:val="24"/>
        </w:rPr>
        <w:t>) Ba-conta</w:t>
      </w:r>
      <w:r w:rsidR="00680196" w:rsidRPr="00D15B19">
        <w:rPr>
          <w:rStyle w:val="fontstyle01"/>
          <w:rFonts w:ascii="Times" w:hAnsi="Times" w:cs="Times"/>
          <w:sz w:val="24"/>
          <w:szCs w:val="24"/>
        </w:rPr>
        <w:t>in</w:t>
      </w:r>
      <w:r w:rsidRPr="00D15B19">
        <w:rPr>
          <w:rStyle w:val="fontstyle01"/>
          <w:rFonts w:ascii="Times" w:hAnsi="Times" w:cs="Times"/>
          <w:sz w:val="24"/>
          <w:szCs w:val="24"/>
        </w:rPr>
        <w:t>in</w:t>
      </w:r>
      <w:r w:rsidR="00680196" w:rsidRPr="00D15B19">
        <w:rPr>
          <w:rStyle w:val="fontstyle01"/>
          <w:rFonts w:ascii="Times" w:hAnsi="Times" w:cs="Times"/>
          <w:sz w:val="24"/>
          <w:szCs w:val="24"/>
        </w:rPr>
        <w:t>g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 particles</w:t>
      </w:r>
      <w:r w:rsidR="00F77767" w:rsidRPr="00D15B19">
        <w:rPr>
          <w:rStyle w:val="fontstyle01"/>
          <w:rFonts w:ascii="Times" w:hAnsi="Times" w:cs="Times"/>
          <w:sz w:val="24"/>
          <w:szCs w:val="24"/>
        </w:rPr>
        <w:t xml:space="preserve"> during the Non-SLB stage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 (Weighted ODR method was applied).</w:t>
      </w:r>
    </w:p>
    <w:p w14:paraId="5B4ECFFB" w14:textId="55E014B8" w:rsidR="00507D5F" w:rsidRPr="00D15B19" w:rsidRDefault="00507D5F" w:rsidP="00546E66">
      <w:pPr>
        <w:widowControl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br w:type="page"/>
      </w:r>
      <w:r w:rsidR="00BA2313" w:rsidRPr="00D15B19">
        <w:rPr>
          <w:b/>
          <w:noProof/>
          <w:color w:val="3333FF"/>
        </w:rPr>
        <w:lastRenderedPageBreak/>
        <w:drawing>
          <wp:inline distT="0" distB="0" distL="0" distR="0" wp14:anchorId="7C4C06E6" wp14:editId="3CF69D15">
            <wp:extent cx="3401062" cy="2381250"/>
            <wp:effectExtent l="0" t="0" r="8890" b="0"/>
            <wp:docPr id="10" name="图片 10" descr="D:\Non_SLB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n_SLB_P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79" cy="24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4AF4" w14:textId="77777777" w:rsidR="00BA2313" w:rsidRPr="00D15B19" w:rsidRDefault="00BA2313" w:rsidP="00546E6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B19">
        <w:rPr>
          <w:rFonts w:ascii="Times New Roman" w:hAnsi="Times New Roman" w:cs="Times New Roman"/>
          <w:sz w:val="24"/>
          <w:szCs w:val="24"/>
        </w:rPr>
        <w:t>Figure S9. D</w:t>
      </w:r>
      <w:r w:rsidRPr="00D15B19">
        <w:rPr>
          <w:rFonts w:ascii="Times New Roman" w:hAnsi="Times New Roman" w:cs="Times New Roman" w:hint="eastAsia"/>
          <w:sz w:val="24"/>
          <w:szCs w:val="24"/>
        </w:rPr>
        <w:t xml:space="preserve">iurnal variation of </w:t>
      </w:r>
      <w:r w:rsidRPr="00D15B19">
        <w:rPr>
          <w:rFonts w:ascii="Times New Roman" w:hAnsi="Times New Roman" w:cs="Times New Roman"/>
          <w:sz w:val="24"/>
          <w:szCs w:val="24"/>
        </w:rPr>
        <w:t>PM</w:t>
      </w:r>
      <w:r w:rsidRPr="00D15B19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D15B19">
        <w:rPr>
          <w:rFonts w:ascii="Times New Roman" w:hAnsi="Times New Roman" w:cs="Times New Roman"/>
          <w:sz w:val="24"/>
          <w:szCs w:val="24"/>
        </w:rPr>
        <w:t xml:space="preserve"> concentration during the non-SLB period.</w:t>
      </w:r>
    </w:p>
    <w:p w14:paraId="1087CB5C" w14:textId="77777777" w:rsidR="00BA2313" w:rsidRPr="00D15B19" w:rsidRDefault="00BA2313" w:rsidP="00BA2313">
      <w:pPr>
        <w:widowControl/>
        <w:jc w:val="center"/>
        <w:rPr>
          <w:rStyle w:val="fontstyle01"/>
          <w:rFonts w:ascii="Times" w:hAnsi="Times" w:cs="Times"/>
          <w:sz w:val="24"/>
          <w:szCs w:val="24"/>
        </w:rPr>
      </w:pPr>
    </w:p>
    <w:p w14:paraId="4FE7A622" w14:textId="7CD6D3EE" w:rsidR="00507D5F" w:rsidRPr="00D15B19" w:rsidRDefault="006858FA" w:rsidP="00691393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Fonts w:ascii="Times" w:hAnsi="Times" w:cs="Times"/>
          <w:noProof/>
          <w:color w:val="000000"/>
          <w:sz w:val="24"/>
          <w:szCs w:val="24"/>
        </w:rPr>
        <w:drawing>
          <wp:inline distT="0" distB="0" distL="0" distR="0" wp14:anchorId="588D472C" wp14:editId="79679757">
            <wp:extent cx="5759450" cy="29279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7C89" w14:textId="3F688E10" w:rsidR="00507D5F" w:rsidRPr="003D35D9" w:rsidRDefault="00507D5F" w:rsidP="00691393">
      <w:pPr>
        <w:pStyle w:val="a8"/>
        <w:ind w:left="360" w:firstLineChars="0" w:firstLine="0"/>
        <w:jc w:val="center"/>
        <w:rPr>
          <w:rStyle w:val="fontstyle01"/>
          <w:rFonts w:ascii="Times" w:hAnsi="Times" w:cs="Times"/>
          <w:sz w:val="24"/>
          <w:szCs w:val="24"/>
        </w:rPr>
      </w:pPr>
      <w:r w:rsidRPr="00D15B19">
        <w:rPr>
          <w:rStyle w:val="fontstyle01"/>
          <w:rFonts w:ascii="Times" w:hAnsi="Times" w:cs="Times"/>
          <w:sz w:val="24"/>
          <w:szCs w:val="24"/>
        </w:rPr>
        <w:t xml:space="preserve">Figure </w:t>
      </w:r>
      <w:r w:rsidR="00BA2313" w:rsidRPr="00D15B19">
        <w:rPr>
          <w:rStyle w:val="fontstyle01"/>
          <w:rFonts w:ascii="Times" w:hAnsi="Times" w:cs="Times"/>
          <w:sz w:val="24"/>
          <w:szCs w:val="24"/>
        </w:rPr>
        <w:t>S10</w:t>
      </w:r>
      <w:r w:rsidRPr="00D15B19">
        <w:rPr>
          <w:rStyle w:val="fontstyle01"/>
          <w:rFonts w:ascii="Times" w:hAnsi="Times" w:cs="Times"/>
          <w:sz w:val="24"/>
          <w:szCs w:val="24"/>
        </w:rPr>
        <w:t xml:space="preserve">. </w:t>
      </w:r>
      <w:r w:rsidRPr="00D15B19">
        <w:rPr>
          <w:rStyle w:val="fontstyle01"/>
          <w:rFonts w:ascii="Times" w:hAnsi="Times" w:cs="Times"/>
          <w:color w:val="auto"/>
          <w:sz w:val="24"/>
          <w:szCs w:val="24"/>
        </w:rPr>
        <w:t xml:space="preserve">Contribution of </w:t>
      </w:r>
      <w:r w:rsidR="00403101" w:rsidRPr="00D15B19">
        <w:rPr>
          <w:rStyle w:val="fontstyle01"/>
          <w:rFonts w:ascii="Times" w:hAnsi="Times" w:cs="Times"/>
          <w:color w:val="auto"/>
          <w:sz w:val="24"/>
          <w:szCs w:val="24"/>
        </w:rPr>
        <w:t xml:space="preserve">particles from </w:t>
      </w:r>
      <w:r w:rsidRPr="00D15B19">
        <w:rPr>
          <w:rStyle w:val="fontstyle01"/>
          <w:rFonts w:ascii="Times" w:hAnsi="Times" w:cs="Times"/>
          <w:color w:val="auto"/>
          <w:sz w:val="24"/>
          <w:szCs w:val="24"/>
        </w:rPr>
        <w:t>eight source</w:t>
      </w:r>
      <w:r w:rsidR="00403101" w:rsidRPr="00D15B19">
        <w:rPr>
          <w:rStyle w:val="fontstyle01"/>
          <w:rFonts w:ascii="Times" w:hAnsi="Times" w:cs="Times"/>
          <w:color w:val="auto"/>
          <w:sz w:val="24"/>
          <w:szCs w:val="24"/>
        </w:rPr>
        <w:t>s</w:t>
      </w:r>
      <w:r w:rsidRPr="00D15B19">
        <w:rPr>
          <w:rStyle w:val="fontstyle01"/>
          <w:rFonts w:ascii="Times" w:hAnsi="Times" w:cs="Times"/>
          <w:color w:val="auto"/>
          <w:sz w:val="24"/>
          <w:szCs w:val="24"/>
        </w:rPr>
        <w:t xml:space="preserve"> to the total particles by particles number during (a) </w:t>
      </w:r>
      <w:r w:rsidR="00403101" w:rsidRPr="00D15B19">
        <w:rPr>
          <w:rStyle w:val="fontstyle01"/>
          <w:rFonts w:ascii="Times" w:hAnsi="Times" w:cs="Times"/>
          <w:color w:val="auto"/>
          <w:sz w:val="24"/>
          <w:szCs w:val="24"/>
        </w:rPr>
        <w:t xml:space="preserve">the period of </w:t>
      </w:r>
      <w:r w:rsidRPr="00D15B19">
        <w:rPr>
          <w:rStyle w:val="fontstyle01"/>
          <w:rFonts w:ascii="Times" w:hAnsi="Times" w:cs="Times"/>
          <w:color w:val="auto"/>
          <w:sz w:val="24"/>
          <w:szCs w:val="24"/>
        </w:rPr>
        <w:t xml:space="preserve">the super-long range transport of </w:t>
      </w:r>
      <w:r w:rsidR="00403101" w:rsidRPr="00D15B19">
        <w:rPr>
          <w:rStyle w:val="fontstyle01"/>
          <w:rFonts w:ascii="Times" w:hAnsi="Times" w:cs="Times"/>
          <w:color w:val="auto"/>
          <w:sz w:val="24"/>
          <w:szCs w:val="24"/>
        </w:rPr>
        <w:t xml:space="preserve">C3 and C5 </w:t>
      </w:r>
      <w:r w:rsidRPr="00D15B19">
        <w:rPr>
          <w:rStyle w:val="fontstyle01"/>
          <w:rFonts w:ascii="Times" w:hAnsi="Times" w:cs="Times"/>
          <w:color w:val="auto"/>
          <w:sz w:val="24"/>
          <w:szCs w:val="24"/>
        </w:rPr>
        <w:t>air masses and (b) the LW-SB period</w:t>
      </w:r>
      <w:r w:rsidR="00C83895" w:rsidRPr="00D15B19">
        <w:rPr>
          <w:rStyle w:val="fontstyle01"/>
          <w:rFonts w:ascii="Times" w:hAnsi="Times" w:cs="Times"/>
          <w:color w:val="auto"/>
          <w:sz w:val="24"/>
          <w:szCs w:val="24"/>
        </w:rPr>
        <w:t xml:space="preserve"> during the SLB stage</w:t>
      </w:r>
      <w:r w:rsidR="003838FA" w:rsidRPr="00D15B19">
        <w:rPr>
          <w:rStyle w:val="fontstyle01"/>
          <w:rFonts w:ascii="Times" w:hAnsi="Times" w:cs="Times"/>
          <w:color w:val="auto"/>
          <w:sz w:val="24"/>
          <w:szCs w:val="24"/>
        </w:rPr>
        <w:t>.</w:t>
      </w:r>
      <w:bookmarkStart w:id="4" w:name="_GoBack"/>
      <w:bookmarkEnd w:id="4"/>
    </w:p>
    <w:sectPr w:rsidR="00507D5F" w:rsidRPr="003D35D9" w:rsidSect="00672B51">
      <w:footerReference w:type="default" r:id="rId17"/>
      <w:pgSz w:w="11906" w:h="16838"/>
      <w:pgMar w:top="1418" w:right="1418" w:bottom="1418" w:left="1418" w:header="851" w:footer="397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13A3B" w14:textId="77777777" w:rsidR="009572F3" w:rsidRDefault="009572F3" w:rsidP="00FD1B5F">
      <w:r>
        <w:separator/>
      </w:r>
    </w:p>
  </w:endnote>
  <w:endnote w:type="continuationSeparator" w:id="0">
    <w:p w14:paraId="48CC6977" w14:textId="77777777" w:rsidR="009572F3" w:rsidRDefault="009572F3" w:rsidP="00FD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2e364b11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1BEF6" w14:textId="6A6F21C7" w:rsidR="00F105DB" w:rsidRDefault="00F105DB">
    <w:pPr>
      <w:pStyle w:val="a5"/>
      <w:jc w:val="center"/>
    </w:pPr>
    <w:r>
      <w:t>S</w:t>
    </w:r>
    <w:sdt>
      <w:sdtPr>
        <w:id w:val="-214310640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19" w:rsidRPr="00D15B19">
          <w:rPr>
            <w:b/>
            <w:bCs/>
            <w:noProof/>
          </w:rPr>
          <w:t>6</w:t>
        </w:r>
        <w:r>
          <w:fldChar w:fldCharType="end"/>
        </w:r>
      </w:sdtContent>
    </w:sdt>
  </w:p>
  <w:p w14:paraId="34F4D881" w14:textId="77777777" w:rsidR="00F105DB" w:rsidRDefault="00F105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089D2" w14:textId="77777777" w:rsidR="009572F3" w:rsidRDefault="009572F3" w:rsidP="00FD1B5F">
      <w:r>
        <w:separator/>
      </w:r>
    </w:p>
  </w:footnote>
  <w:footnote w:type="continuationSeparator" w:id="0">
    <w:p w14:paraId="44661C97" w14:textId="77777777" w:rsidR="009572F3" w:rsidRDefault="009572F3" w:rsidP="00FD1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hideSpellingErrors/>
  <w:hideGrammaticalErrors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CyMDUzNTezMDc3NLRQ0lEKTi0uzszPAykwrwUAoTmgSiwAAAA="/>
  </w:docVars>
  <w:rsids>
    <w:rsidRoot w:val="003B0F78"/>
    <w:rsid w:val="00007CD4"/>
    <w:rsid w:val="000175BF"/>
    <w:rsid w:val="00021887"/>
    <w:rsid w:val="000233FC"/>
    <w:rsid w:val="00032D82"/>
    <w:rsid w:val="000668DD"/>
    <w:rsid w:val="000A571D"/>
    <w:rsid w:val="000A606D"/>
    <w:rsid w:val="000C4D58"/>
    <w:rsid w:val="000D099A"/>
    <w:rsid w:val="0010504C"/>
    <w:rsid w:val="00107F89"/>
    <w:rsid w:val="0011313F"/>
    <w:rsid w:val="00123C4C"/>
    <w:rsid w:val="00125A13"/>
    <w:rsid w:val="00144DCD"/>
    <w:rsid w:val="001617BD"/>
    <w:rsid w:val="00163229"/>
    <w:rsid w:val="001771CB"/>
    <w:rsid w:val="001970FC"/>
    <w:rsid w:val="001C6927"/>
    <w:rsid w:val="001D22BF"/>
    <w:rsid w:val="001E1881"/>
    <w:rsid w:val="001E3C1F"/>
    <w:rsid w:val="00233DAE"/>
    <w:rsid w:val="00236706"/>
    <w:rsid w:val="00241BD7"/>
    <w:rsid w:val="00255C4D"/>
    <w:rsid w:val="002623F0"/>
    <w:rsid w:val="00294A1E"/>
    <w:rsid w:val="002B13B9"/>
    <w:rsid w:val="002C6AEA"/>
    <w:rsid w:val="002E6BD8"/>
    <w:rsid w:val="002F0B99"/>
    <w:rsid w:val="00346ED8"/>
    <w:rsid w:val="003670C6"/>
    <w:rsid w:val="00373BEC"/>
    <w:rsid w:val="00374B0E"/>
    <w:rsid w:val="003838FA"/>
    <w:rsid w:val="003A3600"/>
    <w:rsid w:val="003B0F78"/>
    <w:rsid w:val="003B6214"/>
    <w:rsid w:val="003C5BA7"/>
    <w:rsid w:val="003D35D9"/>
    <w:rsid w:val="003E055B"/>
    <w:rsid w:val="003F3322"/>
    <w:rsid w:val="003F5ED3"/>
    <w:rsid w:val="00403101"/>
    <w:rsid w:val="00487023"/>
    <w:rsid w:val="004A1228"/>
    <w:rsid w:val="004A2158"/>
    <w:rsid w:val="004D4A73"/>
    <w:rsid w:val="00500D73"/>
    <w:rsid w:val="00507D5F"/>
    <w:rsid w:val="00521DE7"/>
    <w:rsid w:val="00532750"/>
    <w:rsid w:val="00546E66"/>
    <w:rsid w:val="00566588"/>
    <w:rsid w:val="00597B41"/>
    <w:rsid w:val="005F0269"/>
    <w:rsid w:val="005F3240"/>
    <w:rsid w:val="00610563"/>
    <w:rsid w:val="00611784"/>
    <w:rsid w:val="00614D13"/>
    <w:rsid w:val="006370F1"/>
    <w:rsid w:val="00643C7A"/>
    <w:rsid w:val="0066006F"/>
    <w:rsid w:val="00672B51"/>
    <w:rsid w:val="00680196"/>
    <w:rsid w:val="0068409E"/>
    <w:rsid w:val="006858FA"/>
    <w:rsid w:val="00691393"/>
    <w:rsid w:val="006B1875"/>
    <w:rsid w:val="006C5C2B"/>
    <w:rsid w:val="006D0512"/>
    <w:rsid w:val="006D3389"/>
    <w:rsid w:val="006F059A"/>
    <w:rsid w:val="006F1650"/>
    <w:rsid w:val="006F431D"/>
    <w:rsid w:val="006F7D5D"/>
    <w:rsid w:val="00703011"/>
    <w:rsid w:val="0070646B"/>
    <w:rsid w:val="00721399"/>
    <w:rsid w:val="00740718"/>
    <w:rsid w:val="00741C37"/>
    <w:rsid w:val="0077165C"/>
    <w:rsid w:val="00791BA0"/>
    <w:rsid w:val="00793710"/>
    <w:rsid w:val="00797675"/>
    <w:rsid w:val="007A43C7"/>
    <w:rsid w:val="007B7A59"/>
    <w:rsid w:val="007E399F"/>
    <w:rsid w:val="007E3CF5"/>
    <w:rsid w:val="00825013"/>
    <w:rsid w:val="00826956"/>
    <w:rsid w:val="00844BB4"/>
    <w:rsid w:val="00845FC0"/>
    <w:rsid w:val="008733C3"/>
    <w:rsid w:val="00876EA4"/>
    <w:rsid w:val="008A16C1"/>
    <w:rsid w:val="008A1A8E"/>
    <w:rsid w:val="008A5996"/>
    <w:rsid w:val="008B4CBF"/>
    <w:rsid w:val="008B5B49"/>
    <w:rsid w:val="008B638B"/>
    <w:rsid w:val="00906CCF"/>
    <w:rsid w:val="00911C26"/>
    <w:rsid w:val="00917E48"/>
    <w:rsid w:val="00920E4E"/>
    <w:rsid w:val="00926DB1"/>
    <w:rsid w:val="00932A61"/>
    <w:rsid w:val="0093581D"/>
    <w:rsid w:val="0094091D"/>
    <w:rsid w:val="00952C10"/>
    <w:rsid w:val="009563FD"/>
    <w:rsid w:val="009572F3"/>
    <w:rsid w:val="00966226"/>
    <w:rsid w:val="009A46DF"/>
    <w:rsid w:val="009C72D9"/>
    <w:rsid w:val="009E2E03"/>
    <w:rsid w:val="009E4612"/>
    <w:rsid w:val="009E7F86"/>
    <w:rsid w:val="009F2481"/>
    <w:rsid w:val="009F4426"/>
    <w:rsid w:val="009F790F"/>
    <w:rsid w:val="00A02FBD"/>
    <w:rsid w:val="00A1068B"/>
    <w:rsid w:val="00A16FF4"/>
    <w:rsid w:val="00A25994"/>
    <w:rsid w:val="00A45E2F"/>
    <w:rsid w:val="00A61136"/>
    <w:rsid w:val="00A65EB0"/>
    <w:rsid w:val="00A77C64"/>
    <w:rsid w:val="00A9324D"/>
    <w:rsid w:val="00AA19B1"/>
    <w:rsid w:val="00AC2C37"/>
    <w:rsid w:val="00AC376E"/>
    <w:rsid w:val="00AD29EC"/>
    <w:rsid w:val="00B0113F"/>
    <w:rsid w:val="00B02BB4"/>
    <w:rsid w:val="00B1784D"/>
    <w:rsid w:val="00B437FD"/>
    <w:rsid w:val="00B446B1"/>
    <w:rsid w:val="00B570A5"/>
    <w:rsid w:val="00B64A6E"/>
    <w:rsid w:val="00B65F88"/>
    <w:rsid w:val="00B90A44"/>
    <w:rsid w:val="00BA2313"/>
    <w:rsid w:val="00BA3031"/>
    <w:rsid w:val="00BB2DFA"/>
    <w:rsid w:val="00BC2F76"/>
    <w:rsid w:val="00BC6FBA"/>
    <w:rsid w:val="00C03354"/>
    <w:rsid w:val="00C033A0"/>
    <w:rsid w:val="00C21369"/>
    <w:rsid w:val="00C23453"/>
    <w:rsid w:val="00C263FB"/>
    <w:rsid w:val="00C40532"/>
    <w:rsid w:val="00C42775"/>
    <w:rsid w:val="00C83895"/>
    <w:rsid w:val="00C87B87"/>
    <w:rsid w:val="00C92CE5"/>
    <w:rsid w:val="00CB40B7"/>
    <w:rsid w:val="00CC31CE"/>
    <w:rsid w:val="00CE1DBA"/>
    <w:rsid w:val="00D15B19"/>
    <w:rsid w:val="00D23279"/>
    <w:rsid w:val="00D30047"/>
    <w:rsid w:val="00D455D7"/>
    <w:rsid w:val="00D460C5"/>
    <w:rsid w:val="00D6035B"/>
    <w:rsid w:val="00D6075B"/>
    <w:rsid w:val="00D67B83"/>
    <w:rsid w:val="00D82976"/>
    <w:rsid w:val="00D93EA3"/>
    <w:rsid w:val="00DA5A23"/>
    <w:rsid w:val="00DD1CE0"/>
    <w:rsid w:val="00DD780E"/>
    <w:rsid w:val="00DF6959"/>
    <w:rsid w:val="00E162C2"/>
    <w:rsid w:val="00E16604"/>
    <w:rsid w:val="00E65D7D"/>
    <w:rsid w:val="00EB46E1"/>
    <w:rsid w:val="00EB5D58"/>
    <w:rsid w:val="00ED79B1"/>
    <w:rsid w:val="00EF3921"/>
    <w:rsid w:val="00F1057A"/>
    <w:rsid w:val="00F105DB"/>
    <w:rsid w:val="00F14CE1"/>
    <w:rsid w:val="00F1767A"/>
    <w:rsid w:val="00F25A0A"/>
    <w:rsid w:val="00F402E8"/>
    <w:rsid w:val="00F42177"/>
    <w:rsid w:val="00F5730A"/>
    <w:rsid w:val="00F6150A"/>
    <w:rsid w:val="00F75013"/>
    <w:rsid w:val="00F75CCB"/>
    <w:rsid w:val="00F77767"/>
    <w:rsid w:val="00F92B19"/>
    <w:rsid w:val="00FB4ECB"/>
    <w:rsid w:val="00FD1B5F"/>
    <w:rsid w:val="00FF5415"/>
    <w:rsid w:val="00FF65B9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D920AD"/>
  <w15:chartTrackingRefBased/>
  <w15:docId w15:val="{D00DD2C8-D6F7-4CE0-8DBD-A7D5A831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1B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D1B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D1B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D1B5F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672B51"/>
  </w:style>
  <w:style w:type="paragraph" w:styleId="a8">
    <w:name w:val="List Paragraph"/>
    <w:basedOn w:val="a"/>
    <w:uiPriority w:val="34"/>
    <w:qFormat/>
    <w:rsid w:val="00C033A0"/>
    <w:pPr>
      <w:ind w:firstLineChars="200" w:firstLine="420"/>
    </w:pPr>
  </w:style>
  <w:style w:type="character" w:customStyle="1" w:styleId="fontstyle01">
    <w:name w:val="fontstyle01"/>
    <w:basedOn w:val="a0"/>
    <w:rsid w:val="00C033A0"/>
    <w:rPr>
      <w:rFonts w:ascii="AdvOT2e364b11" w:hAnsi="AdvOT2e364b11" w:hint="default"/>
      <w:b w:val="0"/>
      <w:bCs w:val="0"/>
      <w:i w:val="0"/>
      <w:iCs w:val="0"/>
      <w:color w:val="000000"/>
      <w:sz w:val="20"/>
      <w:szCs w:val="20"/>
    </w:rPr>
  </w:style>
  <w:style w:type="table" w:styleId="a9">
    <w:name w:val="Table Grid"/>
    <w:basedOn w:val="a1"/>
    <w:uiPriority w:val="39"/>
    <w:rsid w:val="00C0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B64A6E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B64A6E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B64A6E"/>
  </w:style>
  <w:style w:type="paragraph" w:styleId="ad">
    <w:name w:val="annotation subject"/>
    <w:basedOn w:val="ab"/>
    <w:next w:val="ab"/>
    <w:link w:val="ae"/>
    <w:uiPriority w:val="99"/>
    <w:semiHidden/>
    <w:unhideWhenUsed/>
    <w:rsid w:val="00B64A6E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B64A6E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64A6E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B64A6E"/>
    <w:rPr>
      <w:sz w:val="18"/>
      <w:szCs w:val="18"/>
    </w:rPr>
  </w:style>
  <w:style w:type="paragraph" w:customStyle="1" w:styleId="1">
    <w:name w:val="正文1"/>
    <w:link w:val="10"/>
    <w:rsid w:val="003D35D9"/>
    <w:pPr>
      <w:spacing w:line="276" w:lineRule="auto"/>
      <w:contextualSpacing/>
    </w:pPr>
    <w:rPr>
      <w:rFonts w:ascii="Arial" w:eastAsia="宋体" w:hAnsi="Arial" w:cs="Arial"/>
      <w:kern w:val="0"/>
      <w:sz w:val="22"/>
      <w:lang w:eastAsia="en-US"/>
    </w:rPr>
  </w:style>
  <w:style w:type="character" w:styleId="af1">
    <w:name w:val="Hyperlink"/>
    <w:basedOn w:val="a0"/>
    <w:rsid w:val="003D35D9"/>
    <w:rPr>
      <w:color w:val="0563C1" w:themeColor="hyperlink"/>
      <w:u w:val="single"/>
    </w:rPr>
  </w:style>
  <w:style w:type="character" w:customStyle="1" w:styleId="10">
    <w:name w:val="正文1 字符"/>
    <w:basedOn w:val="a0"/>
    <w:link w:val="1"/>
    <w:rsid w:val="003D35D9"/>
    <w:rPr>
      <w:rFonts w:ascii="Arial" w:eastAsia="宋体" w:hAnsi="Arial" w:cs="Arial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5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E7939A-8B9F-4017-8ED0-C83C8B743E0D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60F20-AEE5-44AA-9A39-1303A56A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642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 Wang</dc:creator>
  <cp:keywords/>
  <dc:description/>
  <cp:lastModifiedBy>Nana Wang</cp:lastModifiedBy>
  <cp:revision>18</cp:revision>
  <dcterms:created xsi:type="dcterms:W3CDTF">2022-06-17T03:38:00Z</dcterms:created>
  <dcterms:modified xsi:type="dcterms:W3CDTF">2022-08-15T06:43:00Z</dcterms:modified>
</cp:coreProperties>
</file>