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0B69" w14:textId="724E1B73" w:rsidR="007D1008" w:rsidRDefault="007D1008" w:rsidP="00EC4B5C">
      <w:pPr>
        <w:rPr>
          <w:b/>
          <w:bCs/>
          <w:sz w:val="32"/>
          <w:szCs w:val="32"/>
        </w:rPr>
      </w:pPr>
      <w:r>
        <w:rPr>
          <w:b/>
          <w:bCs/>
          <w:sz w:val="32"/>
          <w:szCs w:val="32"/>
        </w:rPr>
        <w:t>Supplementa</w:t>
      </w:r>
      <w:r w:rsidR="00B754BE">
        <w:rPr>
          <w:b/>
          <w:bCs/>
          <w:sz w:val="32"/>
          <w:szCs w:val="32"/>
        </w:rPr>
        <w:t>l</w:t>
      </w:r>
      <w:r>
        <w:rPr>
          <w:b/>
          <w:bCs/>
          <w:sz w:val="32"/>
          <w:szCs w:val="32"/>
        </w:rPr>
        <w:t xml:space="preserve"> Text </w:t>
      </w:r>
      <w:r w:rsidR="00B100FF">
        <w:rPr>
          <w:b/>
          <w:bCs/>
          <w:sz w:val="32"/>
          <w:szCs w:val="32"/>
        </w:rPr>
        <w:t>S1. D</w:t>
      </w:r>
      <w:r w:rsidR="00EC4B5C">
        <w:rPr>
          <w:b/>
          <w:bCs/>
          <w:sz w:val="32"/>
          <w:szCs w:val="32"/>
        </w:rPr>
        <w:t>etails of d</w:t>
      </w:r>
      <w:r w:rsidR="00B100FF">
        <w:rPr>
          <w:b/>
          <w:bCs/>
          <w:sz w:val="32"/>
          <w:szCs w:val="32"/>
        </w:rPr>
        <w:t>ata collation and methods</w:t>
      </w:r>
    </w:p>
    <w:p w14:paraId="670B913A" w14:textId="401BF74D" w:rsidR="00A36A65" w:rsidRPr="007D2EEE" w:rsidRDefault="007D2EEE" w:rsidP="00EC4B5C">
      <w:pPr>
        <w:rPr>
          <w:b/>
          <w:bCs/>
          <w:sz w:val="32"/>
          <w:szCs w:val="32"/>
        </w:rPr>
      </w:pPr>
      <w:r w:rsidRPr="007D2EEE">
        <w:rPr>
          <w:b/>
          <w:bCs/>
          <w:sz w:val="32"/>
          <w:szCs w:val="32"/>
        </w:rPr>
        <w:t>Data</w:t>
      </w:r>
    </w:p>
    <w:p w14:paraId="4AC7BE57" w14:textId="29B137D3" w:rsidR="002B5D8C" w:rsidRPr="007D2EEE" w:rsidRDefault="002B5D8C" w:rsidP="00EC4B5C">
      <w:pPr>
        <w:spacing w:after="0"/>
        <w:rPr>
          <w:rFonts w:cstheme="minorHAnsi"/>
          <w:b/>
          <w:sz w:val="24"/>
          <w:szCs w:val="24"/>
        </w:rPr>
      </w:pPr>
      <w:r w:rsidRPr="007D2EEE">
        <w:rPr>
          <w:b/>
          <w:bCs/>
          <w:sz w:val="24"/>
          <w:szCs w:val="24"/>
        </w:rPr>
        <w:t xml:space="preserve">Table 1. </w:t>
      </w:r>
      <w:r w:rsidR="004A704F">
        <w:rPr>
          <w:b/>
          <w:bCs/>
          <w:sz w:val="24"/>
          <w:szCs w:val="24"/>
        </w:rPr>
        <w:t>D</w:t>
      </w:r>
      <w:r w:rsidRPr="007D2EEE">
        <w:rPr>
          <w:b/>
          <w:bCs/>
          <w:sz w:val="24"/>
          <w:szCs w:val="24"/>
        </w:rPr>
        <w:t xml:space="preserve">ata source </w:t>
      </w:r>
      <w:r w:rsidR="00506B66" w:rsidRPr="007D2EEE">
        <w:rPr>
          <w:b/>
          <w:bCs/>
          <w:sz w:val="24"/>
          <w:szCs w:val="24"/>
        </w:rPr>
        <w:t>and data collation process</w:t>
      </w:r>
    </w:p>
    <w:tbl>
      <w:tblPr>
        <w:tblW w:w="13041" w:type="dxa"/>
        <w:jc w:val="center"/>
        <w:tblBorders>
          <w:top w:val="single" w:sz="4" w:space="0" w:color="auto"/>
          <w:bottom w:val="single" w:sz="4" w:space="0" w:color="auto"/>
        </w:tblBorders>
        <w:tblLayout w:type="fixed"/>
        <w:tblLook w:val="04A0" w:firstRow="1" w:lastRow="0" w:firstColumn="1" w:lastColumn="0" w:noHBand="0" w:noVBand="1"/>
      </w:tblPr>
      <w:tblGrid>
        <w:gridCol w:w="3261"/>
        <w:gridCol w:w="1417"/>
        <w:gridCol w:w="2552"/>
        <w:gridCol w:w="1134"/>
        <w:gridCol w:w="2835"/>
        <w:gridCol w:w="1842"/>
      </w:tblGrid>
      <w:tr w:rsidR="002B5D8C" w:rsidRPr="00643369" w14:paraId="79BA93A0" w14:textId="77777777" w:rsidTr="00B754BE">
        <w:trPr>
          <w:jc w:val="center"/>
        </w:trPr>
        <w:tc>
          <w:tcPr>
            <w:tcW w:w="3261" w:type="dxa"/>
            <w:tcBorders>
              <w:top w:val="single" w:sz="4" w:space="0" w:color="auto"/>
              <w:bottom w:val="single" w:sz="4" w:space="0" w:color="auto"/>
            </w:tcBorders>
            <w:vAlign w:val="center"/>
          </w:tcPr>
          <w:p w14:paraId="6BDDDA62" w14:textId="56677EBC" w:rsidR="002B5D8C" w:rsidRPr="00643369" w:rsidRDefault="002B5D8C" w:rsidP="004F0626">
            <w:pPr>
              <w:spacing w:after="0"/>
              <w:jc w:val="center"/>
              <w:rPr>
                <w:b/>
                <w:sz w:val="24"/>
                <w:szCs w:val="24"/>
              </w:rPr>
            </w:pPr>
            <w:r w:rsidRPr="00643369">
              <w:rPr>
                <w:b/>
                <w:sz w:val="24"/>
                <w:szCs w:val="24"/>
              </w:rPr>
              <w:t>Data</w:t>
            </w:r>
            <w:r w:rsidR="002B3D5D" w:rsidRPr="008B172B">
              <w:rPr>
                <w:b/>
                <w:sz w:val="24"/>
                <w:szCs w:val="24"/>
                <w:vertAlign w:val="superscript"/>
              </w:rPr>
              <w:t>*</w:t>
            </w:r>
          </w:p>
        </w:tc>
        <w:tc>
          <w:tcPr>
            <w:tcW w:w="1417" w:type="dxa"/>
            <w:tcBorders>
              <w:top w:val="single" w:sz="4" w:space="0" w:color="auto"/>
              <w:bottom w:val="single" w:sz="4" w:space="0" w:color="auto"/>
            </w:tcBorders>
            <w:vAlign w:val="center"/>
          </w:tcPr>
          <w:p w14:paraId="390FC615" w14:textId="77777777" w:rsidR="002B5D8C" w:rsidRPr="00643369" w:rsidRDefault="002B5D8C" w:rsidP="004F0626">
            <w:pPr>
              <w:spacing w:after="0"/>
              <w:jc w:val="center"/>
              <w:rPr>
                <w:b/>
                <w:sz w:val="24"/>
                <w:szCs w:val="24"/>
              </w:rPr>
            </w:pPr>
            <w:r w:rsidRPr="00643369">
              <w:rPr>
                <w:b/>
                <w:sz w:val="24"/>
                <w:szCs w:val="24"/>
              </w:rPr>
              <w:t>Period</w:t>
            </w:r>
          </w:p>
        </w:tc>
        <w:tc>
          <w:tcPr>
            <w:tcW w:w="2552" w:type="dxa"/>
            <w:tcBorders>
              <w:top w:val="single" w:sz="4" w:space="0" w:color="auto"/>
              <w:bottom w:val="single" w:sz="4" w:space="0" w:color="auto"/>
            </w:tcBorders>
            <w:vAlign w:val="center"/>
          </w:tcPr>
          <w:p w14:paraId="2D2EDD6F" w14:textId="41C9371A" w:rsidR="002B5D8C" w:rsidRPr="00643369" w:rsidRDefault="002B5D8C" w:rsidP="004F0626">
            <w:pPr>
              <w:spacing w:after="0"/>
              <w:jc w:val="center"/>
              <w:rPr>
                <w:b/>
                <w:sz w:val="24"/>
                <w:szCs w:val="24"/>
              </w:rPr>
            </w:pPr>
            <w:r w:rsidRPr="00643369">
              <w:rPr>
                <w:b/>
                <w:sz w:val="24"/>
                <w:szCs w:val="24"/>
              </w:rPr>
              <w:t>Temporal / Spatial Unit</w:t>
            </w:r>
            <w:r w:rsidR="008B172B" w:rsidRPr="008B172B">
              <w:rPr>
                <w:b/>
                <w:sz w:val="24"/>
                <w:szCs w:val="24"/>
                <w:vertAlign w:val="superscript"/>
              </w:rPr>
              <w:t>*</w:t>
            </w:r>
          </w:p>
        </w:tc>
        <w:tc>
          <w:tcPr>
            <w:tcW w:w="1134" w:type="dxa"/>
            <w:tcBorders>
              <w:top w:val="single" w:sz="4" w:space="0" w:color="auto"/>
              <w:bottom w:val="single" w:sz="4" w:space="0" w:color="auto"/>
            </w:tcBorders>
            <w:vAlign w:val="center"/>
          </w:tcPr>
          <w:p w14:paraId="79F1C1F0" w14:textId="32A6BDB9" w:rsidR="002B5D8C" w:rsidRPr="00643369" w:rsidRDefault="002B5D8C" w:rsidP="004F0626">
            <w:pPr>
              <w:spacing w:after="0"/>
              <w:jc w:val="center"/>
              <w:rPr>
                <w:b/>
                <w:sz w:val="24"/>
                <w:szCs w:val="24"/>
              </w:rPr>
            </w:pPr>
            <w:r w:rsidRPr="00643369">
              <w:rPr>
                <w:b/>
                <w:sz w:val="24"/>
                <w:szCs w:val="24"/>
              </w:rPr>
              <w:t>Data source</w:t>
            </w:r>
            <w:r w:rsidR="008B172B" w:rsidRPr="008B172B">
              <w:rPr>
                <w:b/>
                <w:sz w:val="24"/>
                <w:szCs w:val="24"/>
                <w:vertAlign w:val="superscript"/>
              </w:rPr>
              <w:t>*</w:t>
            </w:r>
          </w:p>
        </w:tc>
        <w:tc>
          <w:tcPr>
            <w:tcW w:w="2835" w:type="dxa"/>
            <w:tcBorders>
              <w:top w:val="single" w:sz="4" w:space="0" w:color="auto"/>
              <w:bottom w:val="single" w:sz="4" w:space="0" w:color="auto"/>
            </w:tcBorders>
          </w:tcPr>
          <w:p w14:paraId="0B500B0D" w14:textId="1AE96DB3" w:rsidR="002B5D8C" w:rsidRDefault="008B172B" w:rsidP="004F0626">
            <w:pPr>
              <w:spacing w:after="0"/>
              <w:jc w:val="center"/>
              <w:rPr>
                <w:b/>
                <w:sz w:val="24"/>
                <w:szCs w:val="24"/>
              </w:rPr>
            </w:pPr>
            <w:r>
              <w:rPr>
                <w:b/>
                <w:sz w:val="24"/>
                <w:szCs w:val="24"/>
              </w:rPr>
              <w:t>Data collation steps</w:t>
            </w:r>
            <w:r w:rsidRPr="008B172B">
              <w:rPr>
                <w:b/>
                <w:sz w:val="24"/>
                <w:szCs w:val="24"/>
                <w:vertAlign w:val="superscript"/>
              </w:rPr>
              <w:t>**</w:t>
            </w:r>
          </w:p>
        </w:tc>
        <w:tc>
          <w:tcPr>
            <w:tcW w:w="1842" w:type="dxa"/>
            <w:tcBorders>
              <w:top w:val="single" w:sz="4" w:space="0" w:color="auto"/>
              <w:bottom w:val="single" w:sz="4" w:space="0" w:color="auto"/>
            </w:tcBorders>
            <w:vAlign w:val="center"/>
          </w:tcPr>
          <w:p w14:paraId="4AAA137E" w14:textId="51B3AA57" w:rsidR="002B5D8C" w:rsidRPr="00643369" w:rsidRDefault="002B5D8C" w:rsidP="004F0626">
            <w:pPr>
              <w:spacing w:after="0"/>
              <w:jc w:val="center"/>
              <w:rPr>
                <w:b/>
                <w:sz w:val="24"/>
                <w:szCs w:val="24"/>
              </w:rPr>
            </w:pPr>
            <w:r>
              <w:rPr>
                <w:b/>
                <w:sz w:val="24"/>
                <w:szCs w:val="24"/>
              </w:rPr>
              <w:t>F</w:t>
            </w:r>
            <w:r w:rsidR="003D3D10">
              <w:rPr>
                <w:b/>
                <w:sz w:val="24"/>
                <w:szCs w:val="24"/>
              </w:rPr>
              <w:t>inal data f</w:t>
            </w:r>
            <w:r>
              <w:rPr>
                <w:b/>
                <w:sz w:val="24"/>
                <w:szCs w:val="24"/>
              </w:rPr>
              <w:t>ormat</w:t>
            </w:r>
          </w:p>
        </w:tc>
      </w:tr>
      <w:tr w:rsidR="002B5D8C" w:rsidRPr="00643369" w14:paraId="0C55DD35" w14:textId="77777777" w:rsidTr="00B754BE">
        <w:trPr>
          <w:jc w:val="center"/>
        </w:trPr>
        <w:tc>
          <w:tcPr>
            <w:tcW w:w="3261" w:type="dxa"/>
            <w:shd w:val="clear" w:color="auto" w:fill="D0CECE" w:themeFill="background2" w:themeFillShade="E6"/>
            <w:vAlign w:val="center"/>
          </w:tcPr>
          <w:p w14:paraId="05BE4C93" w14:textId="77777777" w:rsidR="002B5D8C" w:rsidRPr="00643369" w:rsidRDefault="002B5D8C" w:rsidP="004F0626">
            <w:pPr>
              <w:spacing w:after="0"/>
              <w:rPr>
                <w:b/>
                <w:sz w:val="24"/>
                <w:szCs w:val="24"/>
              </w:rPr>
            </w:pPr>
            <w:r w:rsidRPr="00643369">
              <w:rPr>
                <w:b/>
                <w:sz w:val="24"/>
                <w:szCs w:val="24"/>
              </w:rPr>
              <w:t>Notification data</w:t>
            </w:r>
          </w:p>
        </w:tc>
        <w:tc>
          <w:tcPr>
            <w:tcW w:w="1417" w:type="dxa"/>
            <w:shd w:val="clear" w:color="auto" w:fill="D0CECE" w:themeFill="background2" w:themeFillShade="E6"/>
            <w:vAlign w:val="center"/>
          </w:tcPr>
          <w:p w14:paraId="708C6928" w14:textId="77777777" w:rsidR="002B5D8C" w:rsidRPr="00643369" w:rsidRDefault="002B5D8C" w:rsidP="004F0626">
            <w:pPr>
              <w:spacing w:after="0"/>
              <w:rPr>
                <w:sz w:val="24"/>
                <w:szCs w:val="24"/>
              </w:rPr>
            </w:pPr>
          </w:p>
        </w:tc>
        <w:tc>
          <w:tcPr>
            <w:tcW w:w="2552" w:type="dxa"/>
            <w:shd w:val="clear" w:color="auto" w:fill="D0CECE" w:themeFill="background2" w:themeFillShade="E6"/>
            <w:vAlign w:val="center"/>
          </w:tcPr>
          <w:p w14:paraId="55AB27DB" w14:textId="77777777" w:rsidR="002B5D8C" w:rsidRPr="00643369" w:rsidRDefault="002B5D8C" w:rsidP="004F0626">
            <w:pPr>
              <w:spacing w:after="0"/>
              <w:rPr>
                <w:sz w:val="24"/>
                <w:szCs w:val="24"/>
              </w:rPr>
            </w:pPr>
          </w:p>
        </w:tc>
        <w:tc>
          <w:tcPr>
            <w:tcW w:w="1134" w:type="dxa"/>
            <w:shd w:val="clear" w:color="auto" w:fill="D0CECE" w:themeFill="background2" w:themeFillShade="E6"/>
            <w:vAlign w:val="center"/>
          </w:tcPr>
          <w:p w14:paraId="2224CE02" w14:textId="77777777" w:rsidR="002B5D8C" w:rsidRPr="00643369" w:rsidRDefault="002B5D8C" w:rsidP="004F0626">
            <w:pPr>
              <w:spacing w:after="0"/>
              <w:rPr>
                <w:sz w:val="24"/>
                <w:szCs w:val="24"/>
              </w:rPr>
            </w:pPr>
          </w:p>
        </w:tc>
        <w:tc>
          <w:tcPr>
            <w:tcW w:w="2835" w:type="dxa"/>
            <w:shd w:val="clear" w:color="auto" w:fill="D0CECE" w:themeFill="background2" w:themeFillShade="E6"/>
          </w:tcPr>
          <w:p w14:paraId="4CEDF116" w14:textId="77777777" w:rsidR="002B5D8C" w:rsidRPr="00643369" w:rsidRDefault="002B5D8C" w:rsidP="004F0626">
            <w:pPr>
              <w:spacing w:after="0"/>
              <w:rPr>
                <w:sz w:val="24"/>
                <w:szCs w:val="24"/>
              </w:rPr>
            </w:pPr>
          </w:p>
        </w:tc>
        <w:tc>
          <w:tcPr>
            <w:tcW w:w="1842" w:type="dxa"/>
            <w:shd w:val="clear" w:color="auto" w:fill="D0CECE" w:themeFill="background2" w:themeFillShade="E6"/>
            <w:vAlign w:val="center"/>
          </w:tcPr>
          <w:p w14:paraId="78FFE735" w14:textId="18C4B204" w:rsidR="002B5D8C" w:rsidRPr="00643369" w:rsidRDefault="002B5D8C" w:rsidP="004F0626">
            <w:pPr>
              <w:spacing w:after="0"/>
              <w:rPr>
                <w:sz w:val="24"/>
                <w:szCs w:val="24"/>
              </w:rPr>
            </w:pPr>
          </w:p>
        </w:tc>
      </w:tr>
      <w:tr w:rsidR="008B172B" w:rsidRPr="00643369" w14:paraId="6D99CE03" w14:textId="77777777" w:rsidTr="00B754BE">
        <w:trPr>
          <w:jc w:val="center"/>
        </w:trPr>
        <w:tc>
          <w:tcPr>
            <w:tcW w:w="3261" w:type="dxa"/>
            <w:vAlign w:val="center"/>
          </w:tcPr>
          <w:p w14:paraId="551404F5" w14:textId="77777777" w:rsidR="008B172B" w:rsidRPr="00643369" w:rsidRDefault="008B172B" w:rsidP="008B172B">
            <w:pPr>
              <w:spacing w:after="0"/>
              <w:rPr>
                <w:sz w:val="24"/>
                <w:szCs w:val="24"/>
              </w:rPr>
            </w:pPr>
            <w:r w:rsidRPr="00643369">
              <w:rPr>
                <w:sz w:val="24"/>
                <w:szCs w:val="24"/>
              </w:rPr>
              <w:t>Notified RRV cases</w:t>
            </w:r>
          </w:p>
        </w:tc>
        <w:tc>
          <w:tcPr>
            <w:tcW w:w="1417" w:type="dxa"/>
            <w:vAlign w:val="center"/>
          </w:tcPr>
          <w:p w14:paraId="7C0F0883" w14:textId="77777777" w:rsidR="008B172B" w:rsidRPr="00643369" w:rsidRDefault="008B172B" w:rsidP="008B172B">
            <w:pPr>
              <w:spacing w:after="0"/>
              <w:jc w:val="center"/>
              <w:rPr>
                <w:sz w:val="24"/>
                <w:szCs w:val="24"/>
              </w:rPr>
            </w:pPr>
            <w:r w:rsidRPr="00643369">
              <w:rPr>
                <w:sz w:val="24"/>
                <w:szCs w:val="24"/>
              </w:rPr>
              <w:t>2001-2020</w:t>
            </w:r>
          </w:p>
        </w:tc>
        <w:tc>
          <w:tcPr>
            <w:tcW w:w="2552" w:type="dxa"/>
            <w:vAlign w:val="center"/>
          </w:tcPr>
          <w:p w14:paraId="67C67DCD" w14:textId="77777777" w:rsidR="008B172B" w:rsidRPr="00643369" w:rsidRDefault="008B172B" w:rsidP="008B172B">
            <w:pPr>
              <w:spacing w:after="0"/>
              <w:jc w:val="center"/>
              <w:rPr>
                <w:sz w:val="24"/>
                <w:szCs w:val="24"/>
              </w:rPr>
            </w:pPr>
            <w:r w:rsidRPr="00643369">
              <w:rPr>
                <w:sz w:val="24"/>
                <w:szCs w:val="24"/>
              </w:rPr>
              <w:t>Daily / SA</w:t>
            </w:r>
            <w:r>
              <w:rPr>
                <w:sz w:val="24"/>
                <w:szCs w:val="24"/>
              </w:rPr>
              <w:t>3</w:t>
            </w:r>
          </w:p>
        </w:tc>
        <w:tc>
          <w:tcPr>
            <w:tcW w:w="1134" w:type="dxa"/>
            <w:vAlign w:val="center"/>
          </w:tcPr>
          <w:p w14:paraId="44D5172F" w14:textId="77777777" w:rsidR="008B172B" w:rsidRPr="00643369" w:rsidRDefault="008B172B" w:rsidP="008B172B">
            <w:pPr>
              <w:spacing w:after="0"/>
              <w:jc w:val="center"/>
              <w:rPr>
                <w:sz w:val="24"/>
                <w:szCs w:val="24"/>
              </w:rPr>
            </w:pPr>
            <w:r w:rsidRPr="00643369">
              <w:rPr>
                <w:sz w:val="24"/>
                <w:szCs w:val="24"/>
              </w:rPr>
              <w:t>QH</w:t>
            </w:r>
          </w:p>
        </w:tc>
        <w:tc>
          <w:tcPr>
            <w:tcW w:w="2835" w:type="dxa"/>
            <w:vAlign w:val="center"/>
          </w:tcPr>
          <w:p w14:paraId="3416E045" w14:textId="38EBCA66" w:rsidR="008B172B" w:rsidRDefault="00E573F2" w:rsidP="008B172B">
            <w:pPr>
              <w:spacing w:after="0"/>
              <w:jc w:val="center"/>
              <w:rPr>
                <w:sz w:val="24"/>
                <w:szCs w:val="24"/>
              </w:rPr>
            </w:pPr>
            <w:r>
              <w:rPr>
                <w:sz w:val="24"/>
                <w:szCs w:val="24"/>
              </w:rPr>
              <w:t>-</w:t>
            </w:r>
          </w:p>
        </w:tc>
        <w:tc>
          <w:tcPr>
            <w:tcW w:w="1842" w:type="dxa"/>
            <w:vAlign w:val="center"/>
          </w:tcPr>
          <w:p w14:paraId="3DE74DA0" w14:textId="6C95EEE7" w:rsidR="008B172B" w:rsidRPr="00643369" w:rsidRDefault="003D3D10" w:rsidP="008B172B">
            <w:pPr>
              <w:spacing w:after="0"/>
              <w:jc w:val="center"/>
              <w:rPr>
                <w:sz w:val="24"/>
                <w:szCs w:val="24"/>
              </w:rPr>
            </w:pPr>
            <w:r>
              <w:rPr>
                <w:sz w:val="24"/>
                <w:szCs w:val="24"/>
              </w:rPr>
              <w:t>C</w:t>
            </w:r>
            <w:r w:rsidR="008B172B">
              <w:rPr>
                <w:sz w:val="24"/>
                <w:szCs w:val="24"/>
              </w:rPr>
              <w:t>ontinuous</w:t>
            </w:r>
          </w:p>
        </w:tc>
      </w:tr>
      <w:tr w:rsidR="008B172B" w:rsidRPr="00643369" w14:paraId="61D63E87" w14:textId="77777777" w:rsidTr="00B754BE">
        <w:trPr>
          <w:jc w:val="center"/>
        </w:trPr>
        <w:tc>
          <w:tcPr>
            <w:tcW w:w="3261" w:type="dxa"/>
            <w:vAlign w:val="center"/>
          </w:tcPr>
          <w:p w14:paraId="40812F98" w14:textId="77777777" w:rsidR="008B172B" w:rsidRPr="00643369" w:rsidRDefault="008B172B" w:rsidP="008B172B">
            <w:pPr>
              <w:spacing w:after="0"/>
              <w:rPr>
                <w:sz w:val="24"/>
                <w:szCs w:val="24"/>
              </w:rPr>
            </w:pPr>
            <w:r w:rsidRPr="00643369">
              <w:rPr>
                <w:sz w:val="24"/>
                <w:szCs w:val="24"/>
              </w:rPr>
              <w:t>Notified RRV cases</w:t>
            </w:r>
          </w:p>
        </w:tc>
        <w:tc>
          <w:tcPr>
            <w:tcW w:w="1417" w:type="dxa"/>
            <w:vAlign w:val="center"/>
          </w:tcPr>
          <w:p w14:paraId="370BA047" w14:textId="77777777" w:rsidR="008B172B" w:rsidRPr="00643369" w:rsidRDefault="008B172B" w:rsidP="008B172B">
            <w:pPr>
              <w:spacing w:after="0"/>
              <w:jc w:val="center"/>
              <w:rPr>
                <w:sz w:val="24"/>
                <w:szCs w:val="24"/>
              </w:rPr>
            </w:pPr>
            <w:r w:rsidRPr="00643369">
              <w:rPr>
                <w:sz w:val="24"/>
                <w:szCs w:val="24"/>
              </w:rPr>
              <w:t>1991-2000</w:t>
            </w:r>
          </w:p>
        </w:tc>
        <w:tc>
          <w:tcPr>
            <w:tcW w:w="2552" w:type="dxa"/>
            <w:vAlign w:val="center"/>
          </w:tcPr>
          <w:p w14:paraId="54109743" w14:textId="77777777" w:rsidR="008B172B" w:rsidRPr="00643369" w:rsidRDefault="008B172B" w:rsidP="008B172B">
            <w:pPr>
              <w:spacing w:after="0"/>
              <w:jc w:val="center"/>
              <w:rPr>
                <w:sz w:val="24"/>
                <w:szCs w:val="24"/>
              </w:rPr>
            </w:pPr>
            <w:r w:rsidRPr="00643369">
              <w:rPr>
                <w:sz w:val="24"/>
                <w:szCs w:val="24"/>
              </w:rPr>
              <w:t>Total number / SA</w:t>
            </w:r>
            <w:r>
              <w:rPr>
                <w:sz w:val="24"/>
                <w:szCs w:val="24"/>
              </w:rPr>
              <w:t>3</w:t>
            </w:r>
          </w:p>
        </w:tc>
        <w:tc>
          <w:tcPr>
            <w:tcW w:w="1134" w:type="dxa"/>
            <w:vAlign w:val="center"/>
          </w:tcPr>
          <w:p w14:paraId="1B87CC85" w14:textId="77777777" w:rsidR="008B172B" w:rsidRPr="00643369" w:rsidRDefault="008B172B" w:rsidP="008B172B">
            <w:pPr>
              <w:spacing w:after="0"/>
              <w:jc w:val="center"/>
              <w:rPr>
                <w:sz w:val="24"/>
                <w:szCs w:val="24"/>
              </w:rPr>
            </w:pPr>
            <w:r w:rsidRPr="00643369">
              <w:rPr>
                <w:sz w:val="24"/>
                <w:szCs w:val="24"/>
              </w:rPr>
              <w:t>QH</w:t>
            </w:r>
          </w:p>
        </w:tc>
        <w:tc>
          <w:tcPr>
            <w:tcW w:w="2835" w:type="dxa"/>
            <w:vAlign w:val="center"/>
          </w:tcPr>
          <w:p w14:paraId="4CB30A38" w14:textId="48C08186" w:rsidR="008B172B" w:rsidRDefault="00E573F2" w:rsidP="008B172B">
            <w:pPr>
              <w:spacing w:after="0"/>
              <w:jc w:val="center"/>
              <w:rPr>
                <w:sz w:val="24"/>
                <w:szCs w:val="24"/>
              </w:rPr>
            </w:pPr>
            <w:r>
              <w:rPr>
                <w:sz w:val="24"/>
                <w:szCs w:val="24"/>
              </w:rPr>
              <w:t>-</w:t>
            </w:r>
          </w:p>
        </w:tc>
        <w:tc>
          <w:tcPr>
            <w:tcW w:w="1842" w:type="dxa"/>
            <w:vAlign w:val="center"/>
          </w:tcPr>
          <w:p w14:paraId="43BDC25D" w14:textId="0D96A52C" w:rsidR="008B172B" w:rsidRPr="00643369" w:rsidRDefault="003D3D10" w:rsidP="008B172B">
            <w:pPr>
              <w:spacing w:after="0"/>
              <w:jc w:val="center"/>
              <w:rPr>
                <w:sz w:val="24"/>
                <w:szCs w:val="24"/>
              </w:rPr>
            </w:pPr>
            <w:r>
              <w:rPr>
                <w:sz w:val="24"/>
                <w:szCs w:val="24"/>
              </w:rPr>
              <w:t>C</w:t>
            </w:r>
            <w:r w:rsidR="008B172B">
              <w:rPr>
                <w:sz w:val="24"/>
                <w:szCs w:val="24"/>
              </w:rPr>
              <w:t>ontinuous</w:t>
            </w:r>
          </w:p>
        </w:tc>
      </w:tr>
      <w:tr w:rsidR="008B172B" w:rsidRPr="00643369" w14:paraId="00CC4004" w14:textId="77777777" w:rsidTr="002A2362">
        <w:trPr>
          <w:jc w:val="center"/>
        </w:trPr>
        <w:tc>
          <w:tcPr>
            <w:tcW w:w="8364" w:type="dxa"/>
            <w:gridSpan w:val="4"/>
            <w:shd w:val="clear" w:color="auto" w:fill="D0CECE" w:themeFill="background2" w:themeFillShade="E6"/>
            <w:vAlign w:val="center"/>
          </w:tcPr>
          <w:p w14:paraId="7329AB97" w14:textId="77777777" w:rsidR="008B172B" w:rsidRPr="00643369" w:rsidRDefault="008B172B" w:rsidP="008B172B">
            <w:pPr>
              <w:spacing w:after="0"/>
              <w:rPr>
                <w:b/>
                <w:sz w:val="24"/>
                <w:szCs w:val="24"/>
              </w:rPr>
            </w:pPr>
            <w:r>
              <w:rPr>
                <w:b/>
                <w:sz w:val="24"/>
                <w:szCs w:val="24"/>
              </w:rPr>
              <w:t>H</w:t>
            </w:r>
            <w:r w:rsidRPr="00643369">
              <w:rPr>
                <w:b/>
                <w:sz w:val="24"/>
                <w:szCs w:val="24"/>
              </w:rPr>
              <w:t>uman population</w:t>
            </w:r>
          </w:p>
        </w:tc>
        <w:tc>
          <w:tcPr>
            <w:tcW w:w="2835" w:type="dxa"/>
            <w:shd w:val="clear" w:color="auto" w:fill="D0CECE" w:themeFill="background2" w:themeFillShade="E6"/>
          </w:tcPr>
          <w:p w14:paraId="7907D94F" w14:textId="77777777" w:rsidR="008B172B" w:rsidRDefault="008B172B" w:rsidP="008B172B">
            <w:pPr>
              <w:spacing w:after="0"/>
              <w:rPr>
                <w:b/>
                <w:sz w:val="24"/>
                <w:szCs w:val="24"/>
              </w:rPr>
            </w:pPr>
          </w:p>
        </w:tc>
        <w:tc>
          <w:tcPr>
            <w:tcW w:w="1842" w:type="dxa"/>
            <w:shd w:val="clear" w:color="auto" w:fill="D0CECE" w:themeFill="background2" w:themeFillShade="E6"/>
            <w:vAlign w:val="center"/>
          </w:tcPr>
          <w:p w14:paraId="20A8A4F0" w14:textId="0B9BF4B7" w:rsidR="008B172B" w:rsidRDefault="008B172B" w:rsidP="008B172B">
            <w:pPr>
              <w:spacing w:after="0"/>
              <w:rPr>
                <w:b/>
                <w:sz w:val="24"/>
                <w:szCs w:val="24"/>
              </w:rPr>
            </w:pPr>
          </w:p>
        </w:tc>
      </w:tr>
      <w:tr w:rsidR="008B172B" w:rsidRPr="00643369" w14:paraId="5912B8A6" w14:textId="77777777" w:rsidTr="00B754BE">
        <w:trPr>
          <w:jc w:val="center"/>
        </w:trPr>
        <w:tc>
          <w:tcPr>
            <w:tcW w:w="3261" w:type="dxa"/>
            <w:vAlign w:val="center"/>
          </w:tcPr>
          <w:p w14:paraId="36C08F1A" w14:textId="77777777" w:rsidR="008B172B" w:rsidRPr="00643369" w:rsidRDefault="008B172B" w:rsidP="008B172B">
            <w:pPr>
              <w:spacing w:after="0"/>
              <w:rPr>
                <w:sz w:val="24"/>
                <w:szCs w:val="24"/>
              </w:rPr>
            </w:pPr>
            <w:r w:rsidRPr="00643369">
              <w:rPr>
                <w:sz w:val="24"/>
                <w:szCs w:val="24"/>
              </w:rPr>
              <w:t>Human population</w:t>
            </w:r>
          </w:p>
        </w:tc>
        <w:tc>
          <w:tcPr>
            <w:tcW w:w="1417" w:type="dxa"/>
            <w:vAlign w:val="center"/>
          </w:tcPr>
          <w:p w14:paraId="143EB463" w14:textId="6B42139E" w:rsidR="008B172B" w:rsidRPr="00643369" w:rsidRDefault="008B172B" w:rsidP="008B172B">
            <w:pPr>
              <w:spacing w:after="0"/>
              <w:jc w:val="center"/>
              <w:rPr>
                <w:sz w:val="24"/>
                <w:szCs w:val="24"/>
              </w:rPr>
            </w:pPr>
            <w:r w:rsidRPr="00643369">
              <w:rPr>
                <w:sz w:val="24"/>
                <w:szCs w:val="24"/>
              </w:rPr>
              <w:t>2001-20</w:t>
            </w:r>
            <w:r w:rsidR="003C3ECF">
              <w:rPr>
                <w:sz w:val="24"/>
                <w:szCs w:val="24"/>
              </w:rPr>
              <w:t>20</w:t>
            </w:r>
          </w:p>
        </w:tc>
        <w:tc>
          <w:tcPr>
            <w:tcW w:w="2552" w:type="dxa"/>
            <w:vAlign w:val="center"/>
          </w:tcPr>
          <w:p w14:paraId="449AF409" w14:textId="77777777" w:rsidR="008B172B" w:rsidRPr="00643369" w:rsidRDefault="008B172B" w:rsidP="008B172B">
            <w:pPr>
              <w:spacing w:after="0"/>
              <w:jc w:val="center"/>
              <w:rPr>
                <w:sz w:val="24"/>
                <w:szCs w:val="24"/>
              </w:rPr>
            </w:pPr>
            <w:r w:rsidRPr="00643369">
              <w:rPr>
                <w:sz w:val="24"/>
                <w:szCs w:val="24"/>
              </w:rPr>
              <w:t>Yearly / SA</w:t>
            </w:r>
            <w:r>
              <w:rPr>
                <w:sz w:val="24"/>
                <w:szCs w:val="24"/>
              </w:rPr>
              <w:t>3</w:t>
            </w:r>
          </w:p>
        </w:tc>
        <w:tc>
          <w:tcPr>
            <w:tcW w:w="1134" w:type="dxa"/>
            <w:vAlign w:val="center"/>
          </w:tcPr>
          <w:p w14:paraId="0790CE59" w14:textId="77777777" w:rsidR="008B172B" w:rsidRPr="00643369" w:rsidRDefault="008B172B" w:rsidP="008B172B">
            <w:pPr>
              <w:spacing w:after="0"/>
              <w:jc w:val="center"/>
              <w:rPr>
                <w:sz w:val="24"/>
                <w:szCs w:val="24"/>
              </w:rPr>
            </w:pPr>
            <w:r w:rsidRPr="00643369">
              <w:rPr>
                <w:sz w:val="24"/>
                <w:szCs w:val="24"/>
              </w:rPr>
              <w:t>ABS</w:t>
            </w:r>
          </w:p>
        </w:tc>
        <w:tc>
          <w:tcPr>
            <w:tcW w:w="2835" w:type="dxa"/>
          </w:tcPr>
          <w:p w14:paraId="59C82C26" w14:textId="03A19A08" w:rsidR="008B172B" w:rsidRDefault="008B172B" w:rsidP="008B172B">
            <w:pPr>
              <w:spacing w:after="0"/>
              <w:jc w:val="center"/>
              <w:rPr>
                <w:sz w:val="24"/>
                <w:szCs w:val="24"/>
              </w:rPr>
            </w:pPr>
            <w:r w:rsidRPr="00405D4F">
              <w:rPr>
                <w:rFonts w:cstheme="minorHAnsi"/>
                <w:sz w:val="24"/>
                <w:szCs w:val="24"/>
              </w:rPr>
              <w:t>1;</w:t>
            </w:r>
            <w:r w:rsidR="00A40668">
              <w:rPr>
                <w:rFonts w:cstheme="minorHAnsi"/>
                <w:sz w:val="24"/>
                <w:szCs w:val="24"/>
              </w:rPr>
              <w:t>1</w:t>
            </w:r>
            <w:r w:rsidR="00E573F2">
              <w:rPr>
                <w:rFonts w:cstheme="minorHAnsi"/>
                <w:sz w:val="24"/>
                <w:szCs w:val="24"/>
              </w:rPr>
              <w:t>0</w:t>
            </w:r>
            <w:r w:rsidRPr="00405D4F">
              <w:rPr>
                <w:rFonts w:cstheme="minorHAnsi"/>
                <w:sz w:val="24"/>
                <w:szCs w:val="24"/>
              </w:rPr>
              <w:t>;</w:t>
            </w:r>
            <w:r w:rsidR="00A40668">
              <w:rPr>
                <w:rFonts w:cstheme="minorHAnsi"/>
                <w:sz w:val="24"/>
                <w:szCs w:val="24"/>
              </w:rPr>
              <w:t>1</w:t>
            </w:r>
            <w:r w:rsidR="00E573F2">
              <w:rPr>
                <w:rFonts w:cstheme="minorHAnsi"/>
                <w:sz w:val="24"/>
                <w:szCs w:val="24"/>
              </w:rPr>
              <w:t>1</w:t>
            </w:r>
          </w:p>
        </w:tc>
        <w:tc>
          <w:tcPr>
            <w:tcW w:w="1842" w:type="dxa"/>
            <w:vAlign w:val="center"/>
          </w:tcPr>
          <w:p w14:paraId="5948CDF9" w14:textId="4D721FFE" w:rsidR="008B172B" w:rsidRPr="00643369" w:rsidRDefault="003D3D10" w:rsidP="008B172B">
            <w:pPr>
              <w:spacing w:after="0"/>
              <w:jc w:val="center"/>
              <w:rPr>
                <w:sz w:val="24"/>
                <w:szCs w:val="24"/>
              </w:rPr>
            </w:pPr>
            <w:r>
              <w:rPr>
                <w:sz w:val="24"/>
                <w:szCs w:val="24"/>
              </w:rPr>
              <w:t>C</w:t>
            </w:r>
            <w:r w:rsidR="008B172B">
              <w:rPr>
                <w:sz w:val="24"/>
                <w:szCs w:val="24"/>
              </w:rPr>
              <w:t>ontinuous</w:t>
            </w:r>
          </w:p>
        </w:tc>
      </w:tr>
      <w:tr w:rsidR="008B172B" w:rsidRPr="00643369" w14:paraId="76B715DF" w14:textId="77777777" w:rsidTr="002A2362">
        <w:trPr>
          <w:jc w:val="center"/>
        </w:trPr>
        <w:tc>
          <w:tcPr>
            <w:tcW w:w="8364" w:type="dxa"/>
            <w:gridSpan w:val="4"/>
            <w:shd w:val="clear" w:color="auto" w:fill="D0CECE" w:themeFill="background2" w:themeFillShade="E6"/>
            <w:vAlign w:val="center"/>
          </w:tcPr>
          <w:p w14:paraId="3E42A76C" w14:textId="77777777" w:rsidR="008B172B" w:rsidRPr="00643369" w:rsidRDefault="008B172B" w:rsidP="008B172B">
            <w:pPr>
              <w:spacing w:after="0"/>
              <w:rPr>
                <w:b/>
                <w:sz w:val="24"/>
                <w:szCs w:val="24"/>
              </w:rPr>
            </w:pPr>
            <w:r w:rsidRPr="00643369">
              <w:rPr>
                <w:b/>
                <w:sz w:val="24"/>
                <w:szCs w:val="24"/>
              </w:rPr>
              <w:t>Climate and environment exposures</w:t>
            </w:r>
          </w:p>
        </w:tc>
        <w:tc>
          <w:tcPr>
            <w:tcW w:w="2835" w:type="dxa"/>
            <w:shd w:val="clear" w:color="auto" w:fill="D0CECE" w:themeFill="background2" w:themeFillShade="E6"/>
          </w:tcPr>
          <w:p w14:paraId="4FF90AC5" w14:textId="77777777" w:rsidR="008B172B" w:rsidRPr="00643369" w:rsidRDefault="008B172B" w:rsidP="008B172B">
            <w:pPr>
              <w:spacing w:after="0"/>
              <w:rPr>
                <w:b/>
                <w:sz w:val="24"/>
                <w:szCs w:val="24"/>
              </w:rPr>
            </w:pPr>
          </w:p>
        </w:tc>
        <w:tc>
          <w:tcPr>
            <w:tcW w:w="1842" w:type="dxa"/>
            <w:shd w:val="clear" w:color="auto" w:fill="D0CECE" w:themeFill="background2" w:themeFillShade="E6"/>
            <w:vAlign w:val="center"/>
          </w:tcPr>
          <w:p w14:paraId="1E1DC263" w14:textId="6F52A10B" w:rsidR="008B172B" w:rsidRPr="00643369" w:rsidRDefault="008B172B" w:rsidP="008B172B">
            <w:pPr>
              <w:spacing w:after="0"/>
              <w:rPr>
                <w:b/>
                <w:sz w:val="24"/>
                <w:szCs w:val="24"/>
              </w:rPr>
            </w:pPr>
          </w:p>
        </w:tc>
      </w:tr>
      <w:tr w:rsidR="008B172B" w:rsidRPr="00643369" w14:paraId="1226B427" w14:textId="77777777" w:rsidTr="00B754BE">
        <w:trPr>
          <w:jc w:val="center"/>
        </w:trPr>
        <w:tc>
          <w:tcPr>
            <w:tcW w:w="3261" w:type="dxa"/>
            <w:vAlign w:val="center"/>
          </w:tcPr>
          <w:p w14:paraId="68CEF7E8" w14:textId="77777777" w:rsidR="008B172B" w:rsidRPr="00643369" w:rsidRDefault="008B172B" w:rsidP="008B172B">
            <w:pPr>
              <w:spacing w:after="0"/>
              <w:rPr>
                <w:sz w:val="24"/>
                <w:szCs w:val="24"/>
              </w:rPr>
            </w:pPr>
            <w:r w:rsidRPr="00643369">
              <w:rPr>
                <w:sz w:val="24"/>
                <w:szCs w:val="24"/>
              </w:rPr>
              <w:t>Rainfall (mm)</w:t>
            </w:r>
          </w:p>
        </w:tc>
        <w:tc>
          <w:tcPr>
            <w:tcW w:w="1417" w:type="dxa"/>
            <w:vAlign w:val="center"/>
          </w:tcPr>
          <w:p w14:paraId="67096EB3"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6FE8A6AF" w14:textId="77777777" w:rsidR="008B172B" w:rsidRPr="00643369" w:rsidRDefault="008B172B" w:rsidP="008B172B">
            <w:pPr>
              <w:spacing w:after="0"/>
              <w:jc w:val="center"/>
              <w:rPr>
                <w:sz w:val="24"/>
                <w:szCs w:val="24"/>
              </w:rPr>
            </w:pPr>
            <w:r w:rsidRPr="00643369">
              <w:rPr>
                <w:sz w:val="24"/>
                <w:szCs w:val="24"/>
              </w:rPr>
              <w:t>Daily / Grid map</w:t>
            </w:r>
          </w:p>
        </w:tc>
        <w:tc>
          <w:tcPr>
            <w:tcW w:w="1134" w:type="dxa"/>
            <w:vAlign w:val="center"/>
          </w:tcPr>
          <w:p w14:paraId="4B4F89B9" w14:textId="77777777" w:rsidR="008B172B" w:rsidRPr="00643369" w:rsidRDefault="008B172B" w:rsidP="008B172B">
            <w:pPr>
              <w:spacing w:after="0"/>
              <w:jc w:val="center"/>
              <w:rPr>
                <w:sz w:val="24"/>
                <w:szCs w:val="24"/>
              </w:rPr>
            </w:pPr>
            <w:r w:rsidRPr="00643369">
              <w:rPr>
                <w:sz w:val="24"/>
                <w:szCs w:val="24"/>
              </w:rPr>
              <w:t>BOM</w:t>
            </w:r>
          </w:p>
        </w:tc>
        <w:tc>
          <w:tcPr>
            <w:tcW w:w="2835" w:type="dxa"/>
            <w:vAlign w:val="center"/>
          </w:tcPr>
          <w:p w14:paraId="63D2DE6E" w14:textId="16ED4BA9" w:rsidR="008B172B" w:rsidRDefault="003250DC" w:rsidP="008B172B">
            <w:pPr>
              <w:spacing w:after="0"/>
              <w:jc w:val="center"/>
              <w:rPr>
                <w:sz w:val="24"/>
                <w:szCs w:val="24"/>
              </w:rPr>
            </w:pPr>
            <w:r>
              <w:rPr>
                <w:rFonts w:cstheme="minorHAnsi"/>
                <w:color w:val="000000"/>
                <w:sz w:val="24"/>
                <w:szCs w:val="24"/>
              </w:rPr>
              <w:t>1</w:t>
            </w:r>
            <w:r w:rsidR="008B172B" w:rsidRPr="00405D4F">
              <w:rPr>
                <w:rFonts w:cstheme="minorHAnsi"/>
                <w:color w:val="000000"/>
                <w:sz w:val="24"/>
                <w:szCs w:val="24"/>
              </w:rPr>
              <w:t>;</w:t>
            </w: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2</w:t>
            </w:r>
          </w:p>
        </w:tc>
        <w:tc>
          <w:tcPr>
            <w:tcW w:w="1842" w:type="dxa"/>
            <w:vAlign w:val="center"/>
          </w:tcPr>
          <w:p w14:paraId="45636BAD" w14:textId="3F0DFD93" w:rsidR="008B172B" w:rsidRPr="00643369" w:rsidRDefault="003D3D10" w:rsidP="008B172B">
            <w:pPr>
              <w:spacing w:after="0"/>
              <w:jc w:val="center"/>
              <w:rPr>
                <w:sz w:val="24"/>
                <w:szCs w:val="24"/>
              </w:rPr>
            </w:pPr>
            <w:r>
              <w:rPr>
                <w:sz w:val="24"/>
                <w:szCs w:val="24"/>
              </w:rPr>
              <w:t>C</w:t>
            </w:r>
            <w:r w:rsidR="008B172B">
              <w:rPr>
                <w:sz w:val="24"/>
                <w:szCs w:val="24"/>
              </w:rPr>
              <w:t>ontinuous</w:t>
            </w:r>
          </w:p>
        </w:tc>
      </w:tr>
      <w:tr w:rsidR="008B172B" w:rsidRPr="00643369" w14:paraId="7DE5B4A5" w14:textId="77777777" w:rsidTr="00B754BE">
        <w:trPr>
          <w:jc w:val="center"/>
        </w:trPr>
        <w:tc>
          <w:tcPr>
            <w:tcW w:w="3261" w:type="dxa"/>
            <w:vAlign w:val="center"/>
          </w:tcPr>
          <w:p w14:paraId="71D9E9A6" w14:textId="77777777" w:rsidR="008B172B" w:rsidRPr="00643369" w:rsidRDefault="008B172B" w:rsidP="008B172B">
            <w:pPr>
              <w:spacing w:after="0"/>
              <w:rPr>
                <w:sz w:val="24"/>
                <w:szCs w:val="24"/>
              </w:rPr>
            </w:pPr>
            <w:r w:rsidRPr="00643369">
              <w:rPr>
                <w:sz w:val="24"/>
                <w:szCs w:val="24"/>
              </w:rPr>
              <w:t>Maximum air temperature (</w:t>
            </w:r>
            <w:r w:rsidRPr="00643369">
              <w:rPr>
                <w:rFonts w:cstheme="minorHAnsi"/>
                <w:sz w:val="24"/>
                <w:szCs w:val="24"/>
              </w:rPr>
              <w:t>°C)</w:t>
            </w:r>
          </w:p>
        </w:tc>
        <w:tc>
          <w:tcPr>
            <w:tcW w:w="1417" w:type="dxa"/>
            <w:vAlign w:val="center"/>
          </w:tcPr>
          <w:p w14:paraId="4FE568F5"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2EF86F53"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0BD38159"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023D9E40" w14:textId="45882B8B" w:rsidR="008B172B" w:rsidRDefault="003250DC" w:rsidP="008B172B">
            <w:pPr>
              <w:spacing w:after="0"/>
              <w:jc w:val="center"/>
              <w:rPr>
                <w:sz w:val="24"/>
                <w:szCs w:val="24"/>
              </w:rPr>
            </w:pPr>
            <w:r>
              <w:rPr>
                <w:rFonts w:cstheme="minorHAnsi"/>
                <w:color w:val="000000"/>
                <w:sz w:val="24"/>
                <w:szCs w:val="24"/>
              </w:rPr>
              <w:t>1</w:t>
            </w:r>
            <w:r w:rsidR="008B172B" w:rsidRPr="00405D4F">
              <w:rPr>
                <w:rFonts w:cstheme="minorHAnsi"/>
                <w:color w:val="000000"/>
                <w:sz w:val="24"/>
                <w:szCs w:val="24"/>
              </w:rPr>
              <w:t>;</w:t>
            </w: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Pr>
                <w:rFonts w:cstheme="minorHAnsi"/>
                <w:color w:val="000000"/>
                <w:sz w:val="24"/>
                <w:szCs w:val="24"/>
              </w:rPr>
              <w:t>7</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2</w:t>
            </w:r>
          </w:p>
        </w:tc>
        <w:tc>
          <w:tcPr>
            <w:tcW w:w="1842" w:type="dxa"/>
            <w:vAlign w:val="center"/>
          </w:tcPr>
          <w:p w14:paraId="4C15DDAB" w14:textId="3B5CF02C" w:rsidR="008B172B" w:rsidRPr="00643369" w:rsidRDefault="003D3D10" w:rsidP="008B172B">
            <w:pPr>
              <w:spacing w:after="0"/>
              <w:jc w:val="center"/>
              <w:rPr>
                <w:rFonts w:cstheme="minorHAnsi"/>
                <w:sz w:val="24"/>
                <w:szCs w:val="24"/>
              </w:rPr>
            </w:pPr>
            <w:r>
              <w:rPr>
                <w:sz w:val="24"/>
                <w:szCs w:val="24"/>
              </w:rPr>
              <w:t>C</w:t>
            </w:r>
            <w:r w:rsidR="008B172B">
              <w:rPr>
                <w:sz w:val="24"/>
                <w:szCs w:val="24"/>
              </w:rPr>
              <w:t>ontinuous</w:t>
            </w:r>
          </w:p>
        </w:tc>
      </w:tr>
      <w:tr w:rsidR="008B172B" w:rsidRPr="00643369" w14:paraId="2CEABC57" w14:textId="77777777" w:rsidTr="00B754BE">
        <w:trPr>
          <w:jc w:val="center"/>
        </w:trPr>
        <w:tc>
          <w:tcPr>
            <w:tcW w:w="3261" w:type="dxa"/>
            <w:vAlign w:val="center"/>
          </w:tcPr>
          <w:p w14:paraId="705021BD" w14:textId="649E524B" w:rsidR="008B172B" w:rsidRPr="00643369" w:rsidRDefault="007A7918" w:rsidP="008B172B">
            <w:pPr>
              <w:spacing w:after="0"/>
              <w:rPr>
                <w:sz w:val="24"/>
                <w:szCs w:val="24"/>
              </w:rPr>
            </w:pPr>
            <w:r>
              <w:rPr>
                <w:sz w:val="24"/>
                <w:szCs w:val="24"/>
              </w:rPr>
              <w:t>Range of air</w:t>
            </w:r>
            <w:r w:rsidR="008B172B" w:rsidRPr="00643369">
              <w:rPr>
                <w:sz w:val="24"/>
                <w:szCs w:val="24"/>
              </w:rPr>
              <w:t xml:space="preserve"> temperature (</w:t>
            </w:r>
            <w:r w:rsidR="008B172B" w:rsidRPr="00643369">
              <w:rPr>
                <w:rFonts w:cstheme="minorHAnsi"/>
                <w:sz w:val="24"/>
                <w:szCs w:val="24"/>
              </w:rPr>
              <w:t>°C)</w:t>
            </w:r>
          </w:p>
        </w:tc>
        <w:tc>
          <w:tcPr>
            <w:tcW w:w="1417" w:type="dxa"/>
            <w:vAlign w:val="center"/>
          </w:tcPr>
          <w:p w14:paraId="4D2B3CFB"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0ECF43A0"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40620DD1"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613978C8" w14:textId="28B0867D" w:rsidR="008B172B" w:rsidRDefault="003250DC" w:rsidP="008B172B">
            <w:pPr>
              <w:spacing w:after="0"/>
              <w:jc w:val="center"/>
              <w:rPr>
                <w:sz w:val="24"/>
                <w:szCs w:val="24"/>
              </w:rPr>
            </w:pPr>
            <w:r>
              <w:rPr>
                <w:rFonts w:cstheme="minorHAnsi"/>
                <w:color w:val="000000"/>
                <w:sz w:val="24"/>
                <w:szCs w:val="24"/>
              </w:rPr>
              <w:t>1</w:t>
            </w:r>
            <w:r w:rsidR="008B172B" w:rsidRPr="00405D4F">
              <w:rPr>
                <w:rFonts w:cstheme="minorHAnsi"/>
                <w:color w:val="000000"/>
                <w:sz w:val="24"/>
                <w:szCs w:val="24"/>
              </w:rPr>
              <w:t>;</w:t>
            </w: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Pr>
                <w:rFonts w:cstheme="minorHAnsi"/>
                <w:color w:val="000000"/>
                <w:sz w:val="24"/>
                <w:szCs w:val="24"/>
              </w:rPr>
              <w:t>7</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2</w:t>
            </w:r>
          </w:p>
        </w:tc>
        <w:tc>
          <w:tcPr>
            <w:tcW w:w="1842" w:type="dxa"/>
            <w:vAlign w:val="center"/>
          </w:tcPr>
          <w:p w14:paraId="0CB8E9B7" w14:textId="1CB512A1" w:rsidR="008B172B" w:rsidRPr="00643369" w:rsidRDefault="003D3D10" w:rsidP="008B172B">
            <w:pPr>
              <w:spacing w:after="0"/>
              <w:jc w:val="center"/>
              <w:rPr>
                <w:rFonts w:cstheme="minorHAnsi"/>
                <w:sz w:val="24"/>
                <w:szCs w:val="24"/>
              </w:rPr>
            </w:pPr>
            <w:r>
              <w:rPr>
                <w:sz w:val="24"/>
                <w:szCs w:val="24"/>
              </w:rPr>
              <w:t>C</w:t>
            </w:r>
            <w:r w:rsidR="008B172B">
              <w:rPr>
                <w:sz w:val="24"/>
                <w:szCs w:val="24"/>
              </w:rPr>
              <w:t>ontinuous</w:t>
            </w:r>
          </w:p>
        </w:tc>
      </w:tr>
      <w:tr w:rsidR="008B172B" w:rsidRPr="00643369" w14:paraId="13BE0269" w14:textId="77777777" w:rsidTr="00B754BE">
        <w:trPr>
          <w:jc w:val="center"/>
        </w:trPr>
        <w:tc>
          <w:tcPr>
            <w:tcW w:w="3261" w:type="dxa"/>
            <w:vAlign w:val="center"/>
          </w:tcPr>
          <w:p w14:paraId="44482B8C" w14:textId="77777777" w:rsidR="008B172B" w:rsidRPr="00643369" w:rsidRDefault="008B172B" w:rsidP="008B172B">
            <w:pPr>
              <w:spacing w:after="0"/>
              <w:rPr>
                <w:sz w:val="24"/>
                <w:szCs w:val="24"/>
              </w:rPr>
            </w:pPr>
            <w:r w:rsidRPr="00643369">
              <w:rPr>
                <w:sz w:val="24"/>
                <w:szCs w:val="24"/>
              </w:rPr>
              <w:t>Relative humidity at the time of maximum temperature (%)</w:t>
            </w:r>
          </w:p>
        </w:tc>
        <w:tc>
          <w:tcPr>
            <w:tcW w:w="1417" w:type="dxa"/>
            <w:vAlign w:val="center"/>
          </w:tcPr>
          <w:p w14:paraId="1FBB80D0"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77497510"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581CEE48"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215D72A1" w14:textId="61BF67C1" w:rsidR="008B172B" w:rsidRDefault="003250DC" w:rsidP="008B172B">
            <w:pPr>
              <w:spacing w:after="0"/>
              <w:jc w:val="center"/>
              <w:rPr>
                <w:sz w:val="24"/>
                <w:szCs w:val="24"/>
              </w:rPr>
            </w:pPr>
            <w:r>
              <w:rPr>
                <w:rFonts w:cstheme="minorHAnsi"/>
                <w:color w:val="000000"/>
                <w:sz w:val="24"/>
                <w:szCs w:val="24"/>
              </w:rPr>
              <w:t>1</w:t>
            </w:r>
            <w:r w:rsidR="008B172B" w:rsidRPr="00405D4F">
              <w:rPr>
                <w:rFonts w:cstheme="minorHAnsi"/>
                <w:color w:val="000000"/>
                <w:sz w:val="24"/>
                <w:szCs w:val="24"/>
              </w:rPr>
              <w:t>;</w:t>
            </w: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2</w:t>
            </w:r>
          </w:p>
        </w:tc>
        <w:tc>
          <w:tcPr>
            <w:tcW w:w="1842" w:type="dxa"/>
            <w:vAlign w:val="center"/>
          </w:tcPr>
          <w:p w14:paraId="68EE2994" w14:textId="179E4448" w:rsidR="008B172B" w:rsidRPr="00643369" w:rsidRDefault="003D3D10" w:rsidP="008B172B">
            <w:pPr>
              <w:spacing w:after="0"/>
              <w:jc w:val="center"/>
              <w:rPr>
                <w:rFonts w:cstheme="minorHAnsi"/>
                <w:sz w:val="24"/>
                <w:szCs w:val="24"/>
              </w:rPr>
            </w:pPr>
            <w:r>
              <w:rPr>
                <w:sz w:val="24"/>
                <w:szCs w:val="24"/>
              </w:rPr>
              <w:t>C</w:t>
            </w:r>
            <w:r w:rsidR="008B172B">
              <w:rPr>
                <w:sz w:val="24"/>
                <w:szCs w:val="24"/>
              </w:rPr>
              <w:t>ontinuous</w:t>
            </w:r>
          </w:p>
        </w:tc>
      </w:tr>
      <w:tr w:rsidR="008B172B" w:rsidRPr="00643369" w14:paraId="3100EA39" w14:textId="77777777" w:rsidTr="00B754BE">
        <w:trPr>
          <w:jc w:val="center"/>
        </w:trPr>
        <w:tc>
          <w:tcPr>
            <w:tcW w:w="3261" w:type="dxa"/>
            <w:vAlign w:val="center"/>
          </w:tcPr>
          <w:p w14:paraId="7B6F4258" w14:textId="77777777" w:rsidR="008B172B" w:rsidRPr="00643369" w:rsidRDefault="008B172B" w:rsidP="008B172B">
            <w:pPr>
              <w:spacing w:after="0"/>
              <w:rPr>
                <w:sz w:val="24"/>
                <w:szCs w:val="24"/>
              </w:rPr>
            </w:pPr>
            <w:r w:rsidRPr="00643369">
              <w:rPr>
                <w:sz w:val="24"/>
                <w:szCs w:val="24"/>
              </w:rPr>
              <w:t>Relative humidity at the time of minimum temperature (%)</w:t>
            </w:r>
          </w:p>
        </w:tc>
        <w:tc>
          <w:tcPr>
            <w:tcW w:w="1417" w:type="dxa"/>
            <w:vAlign w:val="center"/>
          </w:tcPr>
          <w:p w14:paraId="76511FC1"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213C1DA2"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1A49A6B2"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2E83A659" w14:textId="145C0D67" w:rsidR="008B172B" w:rsidRDefault="003250DC" w:rsidP="008B172B">
            <w:pPr>
              <w:spacing w:after="0"/>
              <w:jc w:val="center"/>
              <w:rPr>
                <w:sz w:val="24"/>
                <w:szCs w:val="24"/>
              </w:rPr>
            </w:pPr>
            <w:r>
              <w:rPr>
                <w:rFonts w:cstheme="minorHAnsi"/>
                <w:color w:val="000000"/>
                <w:sz w:val="24"/>
                <w:szCs w:val="24"/>
              </w:rPr>
              <w:t>1</w:t>
            </w:r>
            <w:r w:rsidR="008B172B" w:rsidRPr="00405D4F">
              <w:rPr>
                <w:rFonts w:cstheme="minorHAnsi"/>
                <w:color w:val="000000"/>
                <w:sz w:val="24"/>
                <w:szCs w:val="24"/>
              </w:rPr>
              <w:t>;</w:t>
            </w: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2</w:t>
            </w:r>
          </w:p>
        </w:tc>
        <w:tc>
          <w:tcPr>
            <w:tcW w:w="1842" w:type="dxa"/>
            <w:vAlign w:val="center"/>
          </w:tcPr>
          <w:p w14:paraId="168CC226" w14:textId="105C5263" w:rsidR="008B172B" w:rsidRPr="00643369" w:rsidRDefault="003D3D10" w:rsidP="008B172B">
            <w:pPr>
              <w:spacing w:after="0"/>
              <w:jc w:val="center"/>
              <w:rPr>
                <w:rFonts w:cstheme="minorHAnsi"/>
                <w:sz w:val="24"/>
                <w:szCs w:val="24"/>
              </w:rPr>
            </w:pPr>
            <w:r>
              <w:rPr>
                <w:sz w:val="24"/>
                <w:szCs w:val="24"/>
              </w:rPr>
              <w:t>C</w:t>
            </w:r>
            <w:r w:rsidR="008B172B">
              <w:rPr>
                <w:sz w:val="24"/>
                <w:szCs w:val="24"/>
              </w:rPr>
              <w:t>ontinuous</w:t>
            </w:r>
          </w:p>
        </w:tc>
      </w:tr>
      <w:tr w:rsidR="008B172B" w:rsidRPr="00643369" w14:paraId="3C90ECD4" w14:textId="77777777" w:rsidTr="00B754BE">
        <w:trPr>
          <w:jc w:val="center"/>
        </w:trPr>
        <w:tc>
          <w:tcPr>
            <w:tcW w:w="3261" w:type="dxa"/>
            <w:vAlign w:val="center"/>
          </w:tcPr>
          <w:p w14:paraId="0B264BF3" w14:textId="77777777" w:rsidR="008B172B" w:rsidRPr="00643369" w:rsidRDefault="008B172B" w:rsidP="008B172B">
            <w:pPr>
              <w:spacing w:after="0"/>
              <w:rPr>
                <w:sz w:val="24"/>
                <w:szCs w:val="24"/>
              </w:rPr>
            </w:pPr>
            <w:r w:rsidRPr="00643369">
              <w:rPr>
                <w:sz w:val="24"/>
                <w:szCs w:val="24"/>
              </w:rPr>
              <w:t>Pan Evaporation (mm)</w:t>
            </w:r>
          </w:p>
        </w:tc>
        <w:tc>
          <w:tcPr>
            <w:tcW w:w="1417" w:type="dxa"/>
            <w:vAlign w:val="center"/>
          </w:tcPr>
          <w:p w14:paraId="573C6871"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437F959C"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109B645B"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67ADAF23" w14:textId="45C8B812" w:rsidR="008B172B" w:rsidRDefault="003250DC" w:rsidP="008B172B">
            <w:pPr>
              <w:spacing w:after="0"/>
              <w:jc w:val="center"/>
              <w:rPr>
                <w:sz w:val="24"/>
                <w:szCs w:val="24"/>
              </w:rPr>
            </w:pPr>
            <w:r>
              <w:rPr>
                <w:rFonts w:cstheme="minorHAnsi"/>
                <w:color w:val="000000"/>
                <w:sz w:val="24"/>
                <w:szCs w:val="24"/>
              </w:rPr>
              <w:t>1</w:t>
            </w:r>
            <w:r w:rsidR="008B172B" w:rsidRPr="00405D4F">
              <w:rPr>
                <w:rFonts w:cstheme="minorHAnsi"/>
                <w:color w:val="000000"/>
                <w:sz w:val="24"/>
                <w:szCs w:val="24"/>
              </w:rPr>
              <w:t>;</w:t>
            </w: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2</w:t>
            </w:r>
          </w:p>
        </w:tc>
        <w:tc>
          <w:tcPr>
            <w:tcW w:w="1842" w:type="dxa"/>
            <w:vAlign w:val="center"/>
          </w:tcPr>
          <w:p w14:paraId="3465B301" w14:textId="39FF21C6" w:rsidR="008B172B" w:rsidRPr="00643369" w:rsidRDefault="003D3D10" w:rsidP="008B172B">
            <w:pPr>
              <w:spacing w:after="0"/>
              <w:jc w:val="center"/>
              <w:rPr>
                <w:rFonts w:cstheme="minorHAnsi"/>
                <w:sz w:val="24"/>
                <w:szCs w:val="24"/>
              </w:rPr>
            </w:pPr>
            <w:r>
              <w:rPr>
                <w:sz w:val="24"/>
                <w:szCs w:val="24"/>
              </w:rPr>
              <w:t>C</w:t>
            </w:r>
            <w:r w:rsidR="008B172B">
              <w:rPr>
                <w:sz w:val="24"/>
                <w:szCs w:val="24"/>
              </w:rPr>
              <w:t>ontinuous</w:t>
            </w:r>
          </w:p>
        </w:tc>
      </w:tr>
      <w:tr w:rsidR="008B172B" w:rsidRPr="00643369" w14:paraId="5D52C5F4" w14:textId="77777777" w:rsidTr="00B754BE">
        <w:trPr>
          <w:jc w:val="center"/>
        </w:trPr>
        <w:tc>
          <w:tcPr>
            <w:tcW w:w="3261" w:type="dxa"/>
            <w:vAlign w:val="center"/>
          </w:tcPr>
          <w:p w14:paraId="1EDA5516" w14:textId="77777777" w:rsidR="008B172B" w:rsidRPr="00643369" w:rsidRDefault="008B172B" w:rsidP="008B172B">
            <w:pPr>
              <w:spacing w:after="0"/>
              <w:rPr>
                <w:rFonts w:ascii="Calibri" w:hAnsi="Calibri" w:cs="Calibri"/>
                <w:color w:val="000000"/>
                <w:sz w:val="24"/>
                <w:szCs w:val="24"/>
              </w:rPr>
            </w:pPr>
            <w:r w:rsidRPr="00643369">
              <w:rPr>
                <w:rFonts w:ascii="Calibri" w:hAnsi="Calibri" w:cs="Calibri"/>
                <w:color w:val="000000"/>
                <w:sz w:val="24"/>
                <w:szCs w:val="24"/>
              </w:rPr>
              <w:t>Evapotranspiration (mm)</w:t>
            </w:r>
          </w:p>
        </w:tc>
        <w:tc>
          <w:tcPr>
            <w:tcW w:w="1417" w:type="dxa"/>
            <w:vAlign w:val="center"/>
          </w:tcPr>
          <w:p w14:paraId="38FEFF30"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2990B83E"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2FF8FA44"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560C5345" w14:textId="01CE6558" w:rsidR="008B172B" w:rsidRDefault="003250DC" w:rsidP="008B172B">
            <w:pPr>
              <w:spacing w:after="0"/>
              <w:jc w:val="center"/>
              <w:rPr>
                <w:sz w:val="24"/>
                <w:szCs w:val="24"/>
              </w:rPr>
            </w:pPr>
            <w:r>
              <w:rPr>
                <w:rFonts w:cstheme="minorHAnsi"/>
                <w:color w:val="000000"/>
                <w:sz w:val="24"/>
                <w:szCs w:val="24"/>
              </w:rPr>
              <w:t>1</w:t>
            </w:r>
            <w:r w:rsidR="008B172B" w:rsidRPr="00405D4F">
              <w:rPr>
                <w:rFonts w:cstheme="minorHAnsi"/>
                <w:color w:val="000000"/>
                <w:sz w:val="24"/>
                <w:szCs w:val="24"/>
              </w:rPr>
              <w:t>;</w:t>
            </w: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2</w:t>
            </w:r>
          </w:p>
        </w:tc>
        <w:tc>
          <w:tcPr>
            <w:tcW w:w="1842" w:type="dxa"/>
            <w:vAlign w:val="center"/>
          </w:tcPr>
          <w:p w14:paraId="7DA5D113" w14:textId="4D4D8E22" w:rsidR="008B172B" w:rsidRPr="00643369" w:rsidRDefault="003D3D10" w:rsidP="008B172B">
            <w:pPr>
              <w:spacing w:after="0"/>
              <w:jc w:val="center"/>
              <w:rPr>
                <w:rFonts w:cstheme="minorHAnsi"/>
                <w:sz w:val="24"/>
                <w:szCs w:val="24"/>
              </w:rPr>
            </w:pPr>
            <w:r>
              <w:rPr>
                <w:sz w:val="24"/>
                <w:szCs w:val="24"/>
              </w:rPr>
              <w:t>C</w:t>
            </w:r>
            <w:r w:rsidR="008B172B">
              <w:rPr>
                <w:sz w:val="24"/>
                <w:szCs w:val="24"/>
              </w:rPr>
              <w:t>ontinuous</w:t>
            </w:r>
          </w:p>
        </w:tc>
      </w:tr>
      <w:tr w:rsidR="008B172B" w:rsidRPr="00643369" w14:paraId="4C22138E" w14:textId="77777777" w:rsidTr="00B754BE">
        <w:trPr>
          <w:jc w:val="center"/>
        </w:trPr>
        <w:tc>
          <w:tcPr>
            <w:tcW w:w="3261" w:type="dxa"/>
            <w:vAlign w:val="center"/>
          </w:tcPr>
          <w:p w14:paraId="4B810BD0" w14:textId="77777777" w:rsidR="008B172B" w:rsidRPr="00643369" w:rsidRDefault="008B172B" w:rsidP="008B172B">
            <w:pPr>
              <w:spacing w:after="0"/>
              <w:rPr>
                <w:sz w:val="24"/>
                <w:szCs w:val="24"/>
              </w:rPr>
            </w:pPr>
            <w:proofErr w:type="spellStart"/>
            <w:r w:rsidRPr="00643369">
              <w:rPr>
                <w:rFonts w:ascii="Calibri" w:eastAsia="Times New Roman" w:hAnsi="Calibri" w:cs="Calibri"/>
                <w:color w:val="000000"/>
                <w:sz w:val="24"/>
                <w:szCs w:val="24"/>
              </w:rPr>
              <w:t>Vapour</w:t>
            </w:r>
            <w:proofErr w:type="spellEnd"/>
            <w:r w:rsidRPr="00643369">
              <w:rPr>
                <w:rFonts w:ascii="Calibri" w:eastAsia="Times New Roman" w:hAnsi="Calibri" w:cs="Calibri"/>
                <w:color w:val="000000"/>
                <w:sz w:val="24"/>
                <w:szCs w:val="24"/>
              </w:rPr>
              <w:t xml:space="preserve"> pressure at 9 AM (</w:t>
            </w:r>
            <w:proofErr w:type="spellStart"/>
            <w:r w:rsidRPr="00643369">
              <w:rPr>
                <w:rFonts w:ascii="Calibri" w:eastAsia="Times New Roman" w:hAnsi="Calibri" w:cs="Calibri"/>
                <w:color w:val="000000"/>
                <w:sz w:val="24"/>
                <w:szCs w:val="24"/>
              </w:rPr>
              <w:t>hPa</w:t>
            </w:r>
            <w:proofErr w:type="spellEnd"/>
            <w:r w:rsidRPr="00643369">
              <w:rPr>
                <w:rFonts w:ascii="Calibri" w:eastAsia="Times New Roman" w:hAnsi="Calibri" w:cs="Calibri"/>
                <w:color w:val="000000"/>
                <w:sz w:val="24"/>
                <w:szCs w:val="24"/>
              </w:rPr>
              <w:t>)</w:t>
            </w:r>
          </w:p>
        </w:tc>
        <w:tc>
          <w:tcPr>
            <w:tcW w:w="1417" w:type="dxa"/>
            <w:vAlign w:val="center"/>
          </w:tcPr>
          <w:p w14:paraId="30AF132A"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477EFB9D"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6D878934"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7B371F5D" w14:textId="61BCE7D3" w:rsidR="008B172B" w:rsidRDefault="003250DC" w:rsidP="008B172B">
            <w:pPr>
              <w:spacing w:after="0"/>
              <w:jc w:val="center"/>
              <w:rPr>
                <w:sz w:val="24"/>
                <w:szCs w:val="24"/>
              </w:rPr>
            </w:pP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p>
        </w:tc>
        <w:tc>
          <w:tcPr>
            <w:tcW w:w="1842" w:type="dxa"/>
            <w:vAlign w:val="center"/>
          </w:tcPr>
          <w:p w14:paraId="03A78190" w14:textId="029B3651" w:rsidR="008B172B" w:rsidRPr="00643369" w:rsidRDefault="003D3D10" w:rsidP="008B172B">
            <w:pPr>
              <w:spacing w:after="0"/>
              <w:jc w:val="center"/>
              <w:rPr>
                <w:rFonts w:cstheme="minorHAnsi"/>
                <w:sz w:val="24"/>
                <w:szCs w:val="24"/>
              </w:rPr>
            </w:pPr>
            <w:r>
              <w:rPr>
                <w:sz w:val="24"/>
                <w:szCs w:val="24"/>
              </w:rPr>
              <w:t>C</w:t>
            </w:r>
            <w:r w:rsidR="008B172B">
              <w:rPr>
                <w:sz w:val="24"/>
                <w:szCs w:val="24"/>
              </w:rPr>
              <w:t>ontinuous</w:t>
            </w:r>
          </w:p>
        </w:tc>
      </w:tr>
      <w:tr w:rsidR="008B172B" w:rsidRPr="00643369" w14:paraId="595A1C72" w14:textId="77777777" w:rsidTr="00B754BE">
        <w:trPr>
          <w:jc w:val="center"/>
        </w:trPr>
        <w:tc>
          <w:tcPr>
            <w:tcW w:w="3261" w:type="dxa"/>
            <w:vAlign w:val="center"/>
          </w:tcPr>
          <w:p w14:paraId="525508CC" w14:textId="77777777" w:rsidR="008B172B" w:rsidRPr="00643369" w:rsidRDefault="008B172B" w:rsidP="008B172B">
            <w:pPr>
              <w:spacing w:after="0"/>
              <w:rPr>
                <w:sz w:val="24"/>
                <w:szCs w:val="24"/>
              </w:rPr>
            </w:pPr>
            <w:proofErr w:type="spellStart"/>
            <w:r w:rsidRPr="00643369">
              <w:rPr>
                <w:rFonts w:ascii="Calibri" w:eastAsia="Times New Roman" w:hAnsi="Calibri" w:cs="Calibri"/>
                <w:color w:val="000000"/>
                <w:sz w:val="24"/>
                <w:szCs w:val="24"/>
              </w:rPr>
              <w:t>Vapour</w:t>
            </w:r>
            <w:proofErr w:type="spellEnd"/>
            <w:r w:rsidRPr="00643369">
              <w:rPr>
                <w:rFonts w:ascii="Calibri" w:eastAsia="Times New Roman" w:hAnsi="Calibri" w:cs="Calibri"/>
                <w:color w:val="000000"/>
                <w:sz w:val="24"/>
                <w:szCs w:val="24"/>
              </w:rPr>
              <w:t xml:space="preserve"> pressure at 3 PM (</w:t>
            </w:r>
            <w:proofErr w:type="spellStart"/>
            <w:r w:rsidRPr="00643369">
              <w:rPr>
                <w:rFonts w:ascii="Calibri" w:eastAsia="Times New Roman" w:hAnsi="Calibri" w:cs="Calibri"/>
                <w:color w:val="000000"/>
                <w:sz w:val="24"/>
                <w:szCs w:val="24"/>
              </w:rPr>
              <w:t>hPa</w:t>
            </w:r>
            <w:proofErr w:type="spellEnd"/>
            <w:r w:rsidRPr="00643369">
              <w:rPr>
                <w:rFonts w:ascii="Calibri" w:eastAsia="Times New Roman" w:hAnsi="Calibri" w:cs="Calibri"/>
                <w:color w:val="000000"/>
                <w:sz w:val="24"/>
                <w:szCs w:val="24"/>
              </w:rPr>
              <w:t>)</w:t>
            </w:r>
          </w:p>
        </w:tc>
        <w:tc>
          <w:tcPr>
            <w:tcW w:w="1417" w:type="dxa"/>
            <w:vAlign w:val="center"/>
          </w:tcPr>
          <w:p w14:paraId="233F6EA0" w14:textId="77777777" w:rsidR="008B172B" w:rsidRPr="00643369" w:rsidRDefault="008B172B" w:rsidP="008B172B">
            <w:pPr>
              <w:spacing w:after="0"/>
              <w:jc w:val="center"/>
              <w:rPr>
                <w:sz w:val="24"/>
                <w:szCs w:val="24"/>
              </w:rPr>
            </w:pPr>
            <w:r>
              <w:rPr>
                <w:sz w:val="24"/>
                <w:szCs w:val="24"/>
              </w:rPr>
              <w:t>2000</w:t>
            </w:r>
            <w:r w:rsidRPr="00643369">
              <w:rPr>
                <w:sz w:val="24"/>
                <w:szCs w:val="24"/>
              </w:rPr>
              <w:t>-2020</w:t>
            </w:r>
          </w:p>
        </w:tc>
        <w:tc>
          <w:tcPr>
            <w:tcW w:w="2552" w:type="dxa"/>
            <w:vAlign w:val="center"/>
          </w:tcPr>
          <w:p w14:paraId="5383B4E9" w14:textId="77777777" w:rsidR="008B172B" w:rsidRPr="00643369" w:rsidRDefault="008B172B" w:rsidP="008B172B">
            <w:pPr>
              <w:spacing w:after="0"/>
              <w:jc w:val="center"/>
              <w:rPr>
                <w:rFonts w:cstheme="minorHAnsi"/>
                <w:sz w:val="24"/>
                <w:szCs w:val="24"/>
              </w:rPr>
            </w:pPr>
            <w:r w:rsidRPr="00643369">
              <w:rPr>
                <w:rFonts w:cstheme="minorHAnsi"/>
                <w:sz w:val="24"/>
                <w:szCs w:val="24"/>
              </w:rPr>
              <w:t>Daily / Grid map</w:t>
            </w:r>
          </w:p>
        </w:tc>
        <w:tc>
          <w:tcPr>
            <w:tcW w:w="1134" w:type="dxa"/>
            <w:vAlign w:val="center"/>
          </w:tcPr>
          <w:p w14:paraId="7EC01EBD"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010DCEC9" w14:textId="2132E79A" w:rsidR="008B172B" w:rsidRDefault="003250DC" w:rsidP="008B172B">
            <w:pPr>
              <w:spacing w:after="0"/>
              <w:jc w:val="center"/>
              <w:rPr>
                <w:sz w:val="24"/>
                <w:szCs w:val="24"/>
              </w:rPr>
            </w:pPr>
            <w:r>
              <w:rPr>
                <w:rFonts w:cstheme="minorHAnsi"/>
                <w:color w:val="000000"/>
                <w:sz w:val="24"/>
                <w:szCs w:val="24"/>
              </w:rPr>
              <w:t>3</w:t>
            </w:r>
            <w:r w:rsidR="008B172B" w:rsidRPr="00405D4F">
              <w:rPr>
                <w:rFonts w:cstheme="minorHAnsi"/>
                <w:color w:val="000000"/>
                <w:sz w:val="24"/>
                <w:szCs w:val="24"/>
              </w:rPr>
              <w:t>;</w:t>
            </w:r>
            <w:r>
              <w:rPr>
                <w:rFonts w:cstheme="minorHAnsi"/>
                <w:color w:val="000000"/>
                <w:sz w:val="24"/>
                <w:szCs w:val="24"/>
              </w:rPr>
              <w:t>4;5</w:t>
            </w:r>
            <w:r w:rsidR="008B172B" w:rsidRPr="00405D4F">
              <w:rPr>
                <w:rFonts w:cstheme="minorHAnsi"/>
                <w:color w:val="000000"/>
                <w:sz w:val="24"/>
                <w:szCs w:val="24"/>
              </w:rPr>
              <w:t>;</w:t>
            </w:r>
            <w:r w:rsidR="00E573F2">
              <w:rPr>
                <w:rFonts w:cstheme="minorHAnsi"/>
                <w:color w:val="000000"/>
                <w:sz w:val="24"/>
                <w:szCs w:val="24"/>
              </w:rPr>
              <w:t>9</w:t>
            </w:r>
            <w:r w:rsidR="008B172B" w:rsidRPr="00405D4F">
              <w:rPr>
                <w:rFonts w:cstheme="minorHAnsi"/>
                <w:color w:val="000000"/>
                <w:sz w:val="24"/>
                <w:szCs w:val="24"/>
              </w:rPr>
              <w:t>;</w:t>
            </w:r>
            <w:r w:rsidR="00A40668">
              <w:rPr>
                <w:rFonts w:cstheme="minorHAnsi"/>
                <w:color w:val="000000"/>
                <w:sz w:val="24"/>
                <w:szCs w:val="24"/>
              </w:rPr>
              <w:t>1</w:t>
            </w:r>
            <w:r w:rsidR="00E573F2">
              <w:rPr>
                <w:rFonts w:cstheme="minorHAnsi"/>
                <w:color w:val="000000"/>
                <w:sz w:val="24"/>
                <w:szCs w:val="24"/>
              </w:rPr>
              <w:t>1</w:t>
            </w:r>
          </w:p>
        </w:tc>
        <w:tc>
          <w:tcPr>
            <w:tcW w:w="1842" w:type="dxa"/>
            <w:vAlign w:val="center"/>
          </w:tcPr>
          <w:p w14:paraId="2B683F88" w14:textId="0CBB1B2A" w:rsidR="008B172B" w:rsidRPr="00643369" w:rsidRDefault="008B172B" w:rsidP="008B172B">
            <w:pPr>
              <w:spacing w:after="0"/>
              <w:jc w:val="center"/>
              <w:rPr>
                <w:rFonts w:cstheme="minorHAnsi"/>
                <w:sz w:val="24"/>
                <w:szCs w:val="24"/>
              </w:rPr>
            </w:pPr>
            <w:r>
              <w:rPr>
                <w:sz w:val="24"/>
                <w:szCs w:val="24"/>
              </w:rPr>
              <w:t>Continuous</w:t>
            </w:r>
          </w:p>
        </w:tc>
      </w:tr>
      <w:tr w:rsidR="008B172B" w:rsidRPr="00643369" w14:paraId="708EE2C8" w14:textId="77777777" w:rsidTr="00B754BE">
        <w:trPr>
          <w:jc w:val="center"/>
        </w:trPr>
        <w:tc>
          <w:tcPr>
            <w:tcW w:w="3261" w:type="dxa"/>
            <w:vAlign w:val="center"/>
          </w:tcPr>
          <w:p w14:paraId="71022BA9" w14:textId="77777777" w:rsidR="008B172B" w:rsidRPr="00643369" w:rsidRDefault="008B172B" w:rsidP="008B172B">
            <w:pPr>
              <w:spacing w:after="0"/>
              <w:rPr>
                <w:rFonts w:ascii="Calibri" w:eastAsia="Times New Roman" w:hAnsi="Calibri" w:cs="Calibri"/>
                <w:color w:val="000000"/>
                <w:sz w:val="24"/>
                <w:szCs w:val="24"/>
              </w:rPr>
            </w:pPr>
            <w:r w:rsidRPr="00643369">
              <w:rPr>
                <w:rFonts w:ascii="Calibri" w:hAnsi="Calibri" w:cs="Calibri"/>
                <w:color w:val="000000"/>
                <w:sz w:val="24"/>
                <w:szCs w:val="24"/>
              </w:rPr>
              <w:t>El Niño events</w:t>
            </w:r>
          </w:p>
        </w:tc>
        <w:tc>
          <w:tcPr>
            <w:tcW w:w="1417" w:type="dxa"/>
            <w:vAlign w:val="center"/>
          </w:tcPr>
          <w:p w14:paraId="7B51E1F6" w14:textId="29B09621" w:rsidR="008B172B" w:rsidRPr="00643369" w:rsidRDefault="008B172B" w:rsidP="008B172B">
            <w:pPr>
              <w:spacing w:after="0"/>
              <w:jc w:val="center"/>
              <w:rPr>
                <w:sz w:val="24"/>
                <w:szCs w:val="24"/>
              </w:rPr>
            </w:pPr>
            <w:r>
              <w:rPr>
                <w:sz w:val="24"/>
                <w:szCs w:val="24"/>
              </w:rPr>
              <w:t>2000</w:t>
            </w:r>
            <w:r w:rsidRPr="00643369">
              <w:rPr>
                <w:sz w:val="24"/>
                <w:szCs w:val="24"/>
              </w:rPr>
              <w:t>-20</w:t>
            </w:r>
            <w:r w:rsidR="003C3ECF">
              <w:rPr>
                <w:sz w:val="24"/>
                <w:szCs w:val="24"/>
              </w:rPr>
              <w:t>20</w:t>
            </w:r>
          </w:p>
        </w:tc>
        <w:tc>
          <w:tcPr>
            <w:tcW w:w="2552" w:type="dxa"/>
            <w:vAlign w:val="center"/>
          </w:tcPr>
          <w:p w14:paraId="0F56860B" w14:textId="77777777" w:rsidR="008B172B" w:rsidRPr="00643369" w:rsidRDefault="008B172B" w:rsidP="008B172B">
            <w:pPr>
              <w:spacing w:after="0"/>
              <w:jc w:val="center"/>
              <w:rPr>
                <w:rFonts w:cstheme="minorHAnsi"/>
                <w:sz w:val="24"/>
                <w:szCs w:val="24"/>
              </w:rPr>
            </w:pPr>
            <w:r w:rsidRPr="00643369">
              <w:rPr>
                <w:rFonts w:cstheme="minorHAnsi"/>
                <w:sz w:val="24"/>
                <w:szCs w:val="24"/>
              </w:rPr>
              <w:t>Monthly / QLD</w:t>
            </w:r>
          </w:p>
        </w:tc>
        <w:tc>
          <w:tcPr>
            <w:tcW w:w="1134" w:type="dxa"/>
            <w:vAlign w:val="center"/>
          </w:tcPr>
          <w:p w14:paraId="0561083A"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0DACABF5" w14:textId="017BC00E" w:rsidR="008B172B" w:rsidRPr="00643369" w:rsidRDefault="003250DC" w:rsidP="008B172B">
            <w:pPr>
              <w:spacing w:after="0"/>
              <w:jc w:val="center"/>
              <w:rPr>
                <w:rFonts w:cstheme="minorHAnsi"/>
                <w:sz w:val="24"/>
                <w:szCs w:val="24"/>
              </w:rPr>
            </w:pPr>
            <w:r>
              <w:rPr>
                <w:rFonts w:cstheme="minorHAnsi"/>
                <w:color w:val="000000"/>
                <w:sz w:val="24"/>
                <w:szCs w:val="24"/>
              </w:rPr>
              <w:t>2</w:t>
            </w:r>
          </w:p>
        </w:tc>
        <w:tc>
          <w:tcPr>
            <w:tcW w:w="1842" w:type="dxa"/>
            <w:vAlign w:val="center"/>
          </w:tcPr>
          <w:p w14:paraId="76853D55" w14:textId="009C8088" w:rsidR="008B172B" w:rsidRPr="00643369" w:rsidRDefault="003D3D10" w:rsidP="008B172B">
            <w:pPr>
              <w:spacing w:after="0"/>
              <w:jc w:val="center"/>
              <w:rPr>
                <w:rFonts w:cstheme="minorHAnsi"/>
                <w:sz w:val="24"/>
                <w:szCs w:val="24"/>
              </w:rPr>
            </w:pPr>
            <w:r>
              <w:rPr>
                <w:rFonts w:cstheme="minorHAnsi"/>
                <w:sz w:val="24"/>
                <w:szCs w:val="24"/>
              </w:rPr>
              <w:t>Binary</w:t>
            </w:r>
          </w:p>
        </w:tc>
      </w:tr>
      <w:tr w:rsidR="008B172B" w:rsidRPr="00643369" w14:paraId="3117A3C7" w14:textId="77777777" w:rsidTr="00B754BE">
        <w:trPr>
          <w:jc w:val="center"/>
        </w:trPr>
        <w:tc>
          <w:tcPr>
            <w:tcW w:w="3261" w:type="dxa"/>
            <w:vAlign w:val="center"/>
          </w:tcPr>
          <w:p w14:paraId="349F0B11" w14:textId="77777777" w:rsidR="008B172B" w:rsidRPr="00643369" w:rsidRDefault="008B172B" w:rsidP="008B172B">
            <w:pPr>
              <w:spacing w:after="0"/>
              <w:rPr>
                <w:sz w:val="24"/>
                <w:szCs w:val="24"/>
              </w:rPr>
            </w:pPr>
            <w:r w:rsidRPr="00643369">
              <w:rPr>
                <w:rFonts w:ascii="Calibri" w:hAnsi="Calibri" w:cs="Calibri"/>
                <w:color w:val="000000"/>
                <w:sz w:val="24"/>
                <w:szCs w:val="24"/>
              </w:rPr>
              <w:t>La Niña events</w:t>
            </w:r>
          </w:p>
        </w:tc>
        <w:tc>
          <w:tcPr>
            <w:tcW w:w="1417" w:type="dxa"/>
            <w:vAlign w:val="center"/>
          </w:tcPr>
          <w:p w14:paraId="5478611E" w14:textId="0A961FCA" w:rsidR="008B172B" w:rsidRPr="00643369" w:rsidRDefault="008B172B" w:rsidP="008B172B">
            <w:pPr>
              <w:spacing w:after="0"/>
              <w:jc w:val="center"/>
              <w:rPr>
                <w:sz w:val="24"/>
                <w:szCs w:val="24"/>
              </w:rPr>
            </w:pPr>
            <w:r>
              <w:rPr>
                <w:sz w:val="24"/>
                <w:szCs w:val="24"/>
              </w:rPr>
              <w:t>2000</w:t>
            </w:r>
            <w:r w:rsidRPr="00643369">
              <w:rPr>
                <w:sz w:val="24"/>
                <w:szCs w:val="24"/>
              </w:rPr>
              <w:t>-20</w:t>
            </w:r>
            <w:r w:rsidR="003C3ECF">
              <w:rPr>
                <w:sz w:val="24"/>
                <w:szCs w:val="24"/>
              </w:rPr>
              <w:t>20</w:t>
            </w:r>
          </w:p>
        </w:tc>
        <w:tc>
          <w:tcPr>
            <w:tcW w:w="2552" w:type="dxa"/>
            <w:vAlign w:val="center"/>
          </w:tcPr>
          <w:p w14:paraId="2932A2DA" w14:textId="77777777" w:rsidR="008B172B" w:rsidRPr="00643369" w:rsidRDefault="008B172B" w:rsidP="008B172B">
            <w:pPr>
              <w:spacing w:after="0"/>
              <w:jc w:val="center"/>
              <w:rPr>
                <w:rFonts w:cstheme="minorHAnsi"/>
                <w:sz w:val="24"/>
                <w:szCs w:val="24"/>
              </w:rPr>
            </w:pPr>
            <w:r w:rsidRPr="00643369">
              <w:rPr>
                <w:rFonts w:cstheme="minorHAnsi"/>
                <w:sz w:val="24"/>
                <w:szCs w:val="24"/>
              </w:rPr>
              <w:t>Monthly / QLD</w:t>
            </w:r>
          </w:p>
        </w:tc>
        <w:tc>
          <w:tcPr>
            <w:tcW w:w="1134" w:type="dxa"/>
            <w:vAlign w:val="center"/>
          </w:tcPr>
          <w:p w14:paraId="169E4EB4"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1E64EC80" w14:textId="3AA9F76D" w:rsidR="008B172B" w:rsidRPr="00643369" w:rsidRDefault="003250DC" w:rsidP="008B172B">
            <w:pPr>
              <w:spacing w:after="0"/>
              <w:jc w:val="center"/>
              <w:rPr>
                <w:rFonts w:cstheme="minorHAnsi"/>
                <w:sz w:val="24"/>
                <w:szCs w:val="24"/>
              </w:rPr>
            </w:pPr>
            <w:r>
              <w:rPr>
                <w:rFonts w:cstheme="minorHAnsi"/>
                <w:color w:val="000000"/>
                <w:sz w:val="24"/>
                <w:szCs w:val="24"/>
              </w:rPr>
              <w:t>2</w:t>
            </w:r>
          </w:p>
        </w:tc>
        <w:tc>
          <w:tcPr>
            <w:tcW w:w="1842" w:type="dxa"/>
            <w:vAlign w:val="center"/>
          </w:tcPr>
          <w:p w14:paraId="523E0A22" w14:textId="57805779" w:rsidR="008B172B" w:rsidRPr="00643369" w:rsidRDefault="003D3D10" w:rsidP="008B172B">
            <w:pPr>
              <w:spacing w:after="0"/>
              <w:jc w:val="center"/>
              <w:rPr>
                <w:rFonts w:cstheme="minorHAnsi"/>
                <w:sz w:val="24"/>
                <w:szCs w:val="24"/>
              </w:rPr>
            </w:pPr>
            <w:r>
              <w:rPr>
                <w:rFonts w:cstheme="minorHAnsi"/>
                <w:sz w:val="24"/>
                <w:szCs w:val="24"/>
              </w:rPr>
              <w:t>Binary</w:t>
            </w:r>
          </w:p>
        </w:tc>
      </w:tr>
      <w:tr w:rsidR="008B172B" w:rsidRPr="00643369" w14:paraId="2D25C15D" w14:textId="77777777" w:rsidTr="00B754BE">
        <w:trPr>
          <w:jc w:val="center"/>
        </w:trPr>
        <w:tc>
          <w:tcPr>
            <w:tcW w:w="3261" w:type="dxa"/>
            <w:vAlign w:val="center"/>
          </w:tcPr>
          <w:p w14:paraId="72F2D292" w14:textId="77777777" w:rsidR="008B172B" w:rsidRPr="00643369" w:rsidRDefault="008B172B" w:rsidP="008B172B">
            <w:pPr>
              <w:spacing w:after="0"/>
              <w:rPr>
                <w:sz w:val="24"/>
                <w:szCs w:val="24"/>
              </w:rPr>
            </w:pPr>
            <w:r w:rsidRPr="00643369">
              <w:rPr>
                <w:rFonts w:ascii="Calibri" w:eastAsia="Times New Roman" w:hAnsi="Calibri" w:cs="Calibri"/>
                <w:sz w:val="24"/>
                <w:szCs w:val="24"/>
              </w:rPr>
              <w:t>Southern Oscillation Index</w:t>
            </w:r>
          </w:p>
        </w:tc>
        <w:tc>
          <w:tcPr>
            <w:tcW w:w="1417" w:type="dxa"/>
            <w:vAlign w:val="center"/>
          </w:tcPr>
          <w:p w14:paraId="68851D9A" w14:textId="456807C6" w:rsidR="008B172B" w:rsidRPr="00643369" w:rsidRDefault="008B172B" w:rsidP="008B172B">
            <w:pPr>
              <w:spacing w:after="0"/>
              <w:jc w:val="center"/>
              <w:rPr>
                <w:sz w:val="24"/>
                <w:szCs w:val="24"/>
              </w:rPr>
            </w:pPr>
            <w:r>
              <w:rPr>
                <w:sz w:val="24"/>
                <w:szCs w:val="24"/>
              </w:rPr>
              <w:t>2000</w:t>
            </w:r>
            <w:r w:rsidRPr="00643369">
              <w:rPr>
                <w:sz w:val="24"/>
                <w:szCs w:val="24"/>
              </w:rPr>
              <w:t>-20</w:t>
            </w:r>
            <w:r w:rsidR="003C3ECF">
              <w:rPr>
                <w:sz w:val="24"/>
                <w:szCs w:val="24"/>
              </w:rPr>
              <w:t>20</w:t>
            </w:r>
          </w:p>
        </w:tc>
        <w:tc>
          <w:tcPr>
            <w:tcW w:w="2552" w:type="dxa"/>
            <w:vAlign w:val="center"/>
          </w:tcPr>
          <w:p w14:paraId="55CD92CE" w14:textId="77777777" w:rsidR="008B172B" w:rsidRPr="00643369" w:rsidRDefault="008B172B" w:rsidP="008B172B">
            <w:pPr>
              <w:spacing w:after="0"/>
              <w:jc w:val="center"/>
              <w:rPr>
                <w:rFonts w:cstheme="minorHAnsi"/>
                <w:sz w:val="24"/>
                <w:szCs w:val="24"/>
              </w:rPr>
            </w:pPr>
            <w:r w:rsidRPr="00643369">
              <w:rPr>
                <w:rFonts w:cstheme="minorHAnsi"/>
                <w:sz w:val="24"/>
                <w:szCs w:val="24"/>
              </w:rPr>
              <w:t>Monthly / QLD</w:t>
            </w:r>
          </w:p>
        </w:tc>
        <w:tc>
          <w:tcPr>
            <w:tcW w:w="1134" w:type="dxa"/>
            <w:vAlign w:val="center"/>
          </w:tcPr>
          <w:p w14:paraId="4A85DE53" w14:textId="77777777" w:rsidR="008B172B" w:rsidRPr="00643369" w:rsidRDefault="008B172B" w:rsidP="008B172B">
            <w:pPr>
              <w:spacing w:after="0"/>
              <w:jc w:val="center"/>
              <w:rPr>
                <w:rFonts w:cstheme="minorHAnsi"/>
                <w:sz w:val="24"/>
                <w:szCs w:val="24"/>
              </w:rPr>
            </w:pPr>
            <w:r w:rsidRPr="00643369">
              <w:rPr>
                <w:rFonts w:cstheme="minorHAnsi"/>
                <w:sz w:val="24"/>
                <w:szCs w:val="24"/>
              </w:rPr>
              <w:t>BOM</w:t>
            </w:r>
          </w:p>
        </w:tc>
        <w:tc>
          <w:tcPr>
            <w:tcW w:w="2835" w:type="dxa"/>
            <w:vAlign w:val="center"/>
          </w:tcPr>
          <w:p w14:paraId="256578E5" w14:textId="6A9F73E0" w:rsidR="008B172B" w:rsidRDefault="00A40668" w:rsidP="008B172B">
            <w:pPr>
              <w:spacing w:after="0"/>
              <w:jc w:val="center"/>
              <w:rPr>
                <w:sz w:val="24"/>
                <w:szCs w:val="24"/>
              </w:rPr>
            </w:pPr>
            <w:r>
              <w:rPr>
                <w:rFonts w:cstheme="minorHAnsi"/>
                <w:color w:val="000000"/>
                <w:sz w:val="24"/>
                <w:szCs w:val="24"/>
              </w:rPr>
              <w:t>1</w:t>
            </w:r>
            <w:r w:rsidR="00E573F2">
              <w:rPr>
                <w:rFonts w:cstheme="minorHAnsi"/>
                <w:color w:val="000000"/>
                <w:sz w:val="24"/>
                <w:szCs w:val="24"/>
              </w:rPr>
              <w:t>1</w:t>
            </w:r>
          </w:p>
        </w:tc>
        <w:tc>
          <w:tcPr>
            <w:tcW w:w="1842" w:type="dxa"/>
            <w:vAlign w:val="center"/>
          </w:tcPr>
          <w:p w14:paraId="0CAEE8CD" w14:textId="20D1A2F6" w:rsidR="008B172B" w:rsidRPr="00643369" w:rsidRDefault="008B172B" w:rsidP="008B172B">
            <w:pPr>
              <w:spacing w:after="0"/>
              <w:jc w:val="center"/>
              <w:rPr>
                <w:rFonts w:cstheme="minorHAnsi"/>
                <w:sz w:val="24"/>
                <w:szCs w:val="24"/>
              </w:rPr>
            </w:pPr>
            <w:r>
              <w:rPr>
                <w:sz w:val="24"/>
                <w:szCs w:val="24"/>
              </w:rPr>
              <w:t>Continuous</w:t>
            </w:r>
          </w:p>
        </w:tc>
      </w:tr>
      <w:tr w:rsidR="008B172B" w:rsidRPr="00643369" w14:paraId="3024ABA5" w14:textId="77777777" w:rsidTr="002A2362">
        <w:tblPrEx>
          <w:tblBorders>
            <w:top w:val="none" w:sz="0" w:space="0" w:color="auto"/>
            <w:bottom w:val="none" w:sz="0" w:space="0" w:color="auto"/>
          </w:tblBorders>
        </w:tblPrEx>
        <w:trPr>
          <w:jc w:val="center"/>
        </w:trPr>
        <w:tc>
          <w:tcPr>
            <w:tcW w:w="8364" w:type="dxa"/>
            <w:gridSpan w:val="4"/>
            <w:tcBorders>
              <w:top w:val="nil"/>
              <w:left w:val="nil"/>
              <w:bottom w:val="nil"/>
              <w:right w:val="nil"/>
            </w:tcBorders>
            <w:shd w:val="clear" w:color="auto" w:fill="D0CECE" w:themeFill="background2" w:themeFillShade="E6"/>
            <w:vAlign w:val="center"/>
          </w:tcPr>
          <w:p w14:paraId="1C77CBCD" w14:textId="77777777" w:rsidR="008B172B" w:rsidRPr="00643369" w:rsidRDefault="008B172B" w:rsidP="008B172B">
            <w:pPr>
              <w:spacing w:after="0"/>
              <w:rPr>
                <w:b/>
                <w:sz w:val="24"/>
                <w:szCs w:val="24"/>
              </w:rPr>
            </w:pPr>
            <w:r w:rsidRPr="00643369">
              <w:rPr>
                <w:b/>
                <w:sz w:val="24"/>
                <w:szCs w:val="24"/>
              </w:rPr>
              <w:t>Geographical exposures</w:t>
            </w:r>
          </w:p>
        </w:tc>
        <w:tc>
          <w:tcPr>
            <w:tcW w:w="2835" w:type="dxa"/>
            <w:tcBorders>
              <w:top w:val="nil"/>
              <w:left w:val="nil"/>
              <w:bottom w:val="nil"/>
              <w:right w:val="nil"/>
            </w:tcBorders>
            <w:shd w:val="clear" w:color="auto" w:fill="D0CECE" w:themeFill="background2" w:themeFillShade="E6"/>
          </w:tcPr>
          <w:p w14:paraId="461176F8" w14:textId="77777777" w:rsidR="008B172B" w:rsidRPr="00643369" w:rsidRDefault="008B172B" w:rsidP="008B172B">
            <w:pPr>
              <w:spacing w:after="0"/>
              <w:rPr>
                <w:b/>
                <w:sz w:val="24"/>
                <w:szCs w:val="24"/>
              </w:rPr>
            </w:pPr>
          </w:p>
        </w:tc>
        <w:tc>
          <w:tcPr>
            <w:tcW w:w="1842" w:type="dxa"/>
            <w:tcBorders>
              <w:top w:val="nil"/>
              <w:left w:val="nil"/>
              <w:bottom w:val="nil"/>
              <w:right w:val="nil"/>
            </w:tcBorders>
            <w:shd w:val="clear" w:color="auto" w:fill="D0CECE" w:themeFill="background2" w:themeFillShade="E6"/>
            <w:vAlign w:val="center"/>
          </w:tcPr>
          <w:p w14:paraId="3AD24819" w14:textId="40DBA9E4" w:rsidR="008B172B" w:rsidRPr="00643369" w:rsidRDefault="008B172B" w:rsidP="008B172B">
            <w:pPr>
              <w:spacing w:after="0"/>
              <w:rPr>
                <w:b/>
                <w:sz w:val="24"/>
                <w:szCs w:val="24"/>
              </w:rPr>
            </w:pPr>
          </w:p>
        </w:tc>
      </w:tr>
      <w:tr w:rsidR="008B172B" w:rsidRPr="00643369" w14:paraId="7BC0736C"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09D99423" w14:textId="77777777" w:rsidR="008B172B" w:rsidRPr="00643369" w:rsidRDefault="008B172B" w:rsidP="008B172B">
            <w:pPr>
              <w:spacing w:after="0"/>
              <w:rPr>
                <w:sz w:val="24"/>
                <w:szCs w:val="24"/>
              </w:rPr>
            </w:pPr>
            <w:r w:rsidRPr="00643369">
              <w:rPr>
                <w:sz w:val="24"/>
                <w:szCs w:val="24"/>
              </w:rPr>
              <w:lastRenderedPageBreak/>
              <w:t>Normalized Difference Vegetation Index</w:t>
            </w:r>
          </w:p>
        </w:tc>
        <w:tc>
          <w:tcPr>
            <w:tcW w:w="1417" w:type="dxa"/>
            <w:tcBorders>
              <w:top w:val="nil"/>
              <w:left w:val="nil"/>
              <w:bottom w:val="nil"/>
              <w:right w:val="nil"/>
            </w:tcBorders>
            <w:vAlign w:val="center"/>
          </w:tcPr>
          <w:p w14:paraId="7B14C938" w14:textId="4A8FE75D" w:rsidR="008B172B" w:rsidRPr="00643369" w:rsidRDefault="008B172B" w:rsidP="008B172B">
            <w:pPr>
              <w:spacing w:after="0"/>
              <w:jc w:val="center"/>
              <w:rPr>
                <w:sz w:val="24"/>
                <w:szCs w:val="24"/>
              </w:rPr>
            </w:pPr>
            <w:r>
              <w:rPr>
                <w:sz w:val="24"/>
                <w:szCs w:val="24"/>
              </w:rPr>
              <w:t>2000</w:t>
            </w:r>
            <w:r w:rsidRPr="00643369">
              <w:rPr>
                <w:sz w:val="24"/>
                <w:szCs w:val="24"/>
              </w:rPr>
              <w:t>-20</w:t>
            </w:r>
            <w:r w:rsidR="003C3ECF">
              <w:rPr>
                <w:sz w:val="24"/>
                <w:szCs w:val="24"/>
              </w:rPr>
              <w:t>20</w:t>
            </w:r>
          </w:p>
        </w:tc>
        <w:tc>
          <w:tcPr>
            <w:tcW w:w="2552" w:type="dxa"/>
            <w:tcBorders>
              <w:top w:val="nil"/>
              <w:left w:val="nil"/>
              <w:bottom w:val="nil"/>
              <w:right w:val="nil"/>
            </w:tcBorders>
            <w:vAlign w:val="center"/>
          </w:tcPr>
          <w:p w14:paraId="6778669F" w14:textId="77777777" w:rsidR="008B172B" w:rsidRPr="00643369" w:rsidRDefault="008B172B" w:rsidP="008B172B">
            <w:pPr>
              <w:spacing w:after="0"/>
              <w:jc w:val="center"/>
              <w:rPr>
                <w:sz w:val="24"/>
                <w:szCs w:val="24"/>
              </w:rPr>
            </w:pPr>
            <w:r w:rsidRPr="00643369">
              <w:rPr>
                <w:sz w:val="24"/>
                <w:szCs w:val="24"/>
              </w:rPr>
              <w:t>Monthly / Grid map</w:t>
            </w:r>
          </w:p>
        </w:tc>
        <w:tc>
          <w:tcPr>
            <w:tcW w:w="1134" w:type="dxa"/>
            <w:tcBorders>
              <w:top w:val="nil"/>
              <w:left w:val="nil"/>
              <w:bottom w:val="nil"/>
              <w:right w:val="nil"/>
            </w:tcBorders>
            <w:vAlign w:val="center"/>
          </w:tcPr>
          <w:p w14:paraId="1105D694" w14:textId="77777777" w:rsidR="008B172B" w:rsidRPr="00643369" w:rsidRDefault="008B172B" w:rsidP="008B172B">
            <w:pPr>
              <w:spacing w:after="0"/>
              <w:jc w:val="center"/>
              <w:rPr>
                <w:sz w:val="24"/>
                <w:szCs w:val="24"/>
              </w:rPr>
            </w:pPr>
            <w:r w:rsidRPr="00643369">
              <w:rPr>
                <w:sz w:val="24"/>
                <w:szCs w:val="24"/>
              </w:rPr>
              <w:t>BOM</w:t>
            </w:r>
          </w:p>
        </w:tc>
        <w:tc>
          <w:tcPr>
            <w:tcW w:w="2835" w:type="dxa"/>
            <w:tcBorders>
              <w:top w:val="nil"/>
              <w:left w:val="nil"/>
              <w:bottom w:val="nil"/>
              <w:right w:val="nil"/>
            </w:tcBorders>
            <w:vAlign w:val="center"/>
          </w:tcPr>
          <w:p w14:paraId="57EC9EAA" w14:textId="3CE7B5B9" w:rsidR="008B172B" w:rsidRPr="00643369" w:rsidRDefault="00A40668" w:rsidP="008B172B">
            <w:pPr>
              <w:spacing w:after="0"/>
              <w:jc w:val="center"/>
              <w:rPr>
                <w:sz w:val="24"/>
                <w:szCs w:val="24"/>
              </w:rPr>
            </w:pPr>
            <w:r>
              <w:rPr>
                <w:rFonts w:cstheme="minorHAnsi"/>
                <w:color w:val="000000"/>
                <w:sz w:val="24"/>
                <w:szCs w:val="24"/>
              </w:rPr>
              <w:t>1</w:t>
            </w:r>
            <w:r w:rsidR="00E573F2">
              <w:rPr>
                <w:rFonts w:cstheme="minorHAnsi"/>
                <w:color w:val="000000"/>
                <w:sz w:val="24"/>
                <w:szCs w:val="24"/>
              </w:rPr>
              <w:t>1</w:t>
            </w:r>
          </w:p>
        </w:tc>
        <w:tc>
          <w:tcPr>
            <w:tcW w:w="1842" w:type="dxa"/>
            <w:tcBorders>
              <w:top w:val="nil"/>
              <w:left w:val="nil"/>
              <w:bottom w:val="nil"/>
              <w:right w:val="nil"/>
            </w:tcBorders>
            <w:vAlign w:val="center"/>
          </w:tcPr>
          <w:p w14:paraId="2805A610" w14:textId="6B3B4961" w:rsidR="008B172B" w:rsidRPr="00643369" w:rsidRDefault="003D3D10" w:rsidP="008B172B">
            <w:pPr>
              <w:spacing w:after="0"/>
              <w:jc w:val="center"/>
              <w:rPr>
                <w:sz w:val="24"/>
                <w:szCs w:val="24"/>
              </w:rPr>
            </w:pPr>
            <w:r>
              <w:rPr>
                <w:sz w:val="24"/>
                <w:szCs w:val="24"/>
              </w:rPr>
              <w:t>Continuous</w:t>
            </w:r>
          </w:p>
        </w:tc>
      </w:tr>
      <w:tr w:rsidR="003D3D10" w:rsidRPr="00643369" w14:paraId="1A1CD77F"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2118FE9B" w14:textId="77777777" w:rsidR="003D3D10" w:rsidRPr="00643369" w:rsidRDefault="003D3D10" w:rsidP="003D3D10">
            <w:pPr>
              <w:spacing w:after="0"/>
              <w:rPr>
                <w:sz w:val="24"/>
                <w:szCs w:val="24"/>
              </w:rPr>
            </w:pPr>
            <w:r w:rsidRPr="00643369">
              <w:rPr>
                <w:rFonts w:ascii="Calibri" w:eastAsia="Times New Roman" w:hAnsi="Calibri" w:cs="Calibri"/>
                <w:sz w:val="24"/>
                <w:szCs w:val="24"/>
              </w:rPr>
              <w:t>Flooding</w:t>
            </w:r>
          </w:p>
        </w:tc>
        <w:tc>
          <w:tcPr>
            <w:tcW w:w="1417" w:type="dxa"/>
            <w:tcBorders>
              <w:top w:val="nil"/>
              <w:left w:val="nil"/>
              <w:bottom w:val="nil"/>
              <w:right w:val="nil"/>
            </w:tcBorders>
            <w:vAlign w:val="center"/>
          </w:tcPr>
          <w:p w14:paraId="56EC4A43" w14:textId="60431B86" w:rsidR="003D3D10" w:rsidRPr="00643369" w:rsidRDefault="003D3D10" w:rsidP="003D3D10">
            <w:pPr>
              <w:spacing w:after="0"/>
              <w:jc w:val="center"/>
              <w:rPr>
                <w:sz w:val="24"/>
                <w:szCs w:val="24"/>
              </w:rPr>
            </w:pPr>
            <w:r>
              <w:rPr>
                <w:sz w:val="24"/>
                <w:szCs w:val="24"/>
              </w:rPr>
              <w:t>2000</w:t>
            </w:r>
            <w:r w:rsidRPr="00643369">
              <w:rPr>
                <w:sz w:val="24"/>
                <w:szCs w:val="24"/>
              </w:rPr>
              <w:t>-20</w:t>
            </w:r>
            <w:r w:rsidR="003C3ECF">
              <w:rPr>
                <w:sz w:val="24"/>
                <w:szCs w:val="24"/>
              </w:rPr>
              <w:t>20</w:t>
            </w:r>
          </w:p>
        </w:tc>
        <w:tc>
          <w:tcPr>
            <w:tcW w:w="2552" w:type="dxa"/>
            <w:tcBorders>
              <w:top w:val="nil"/>
              <w:left w:val="nil"/>
              <w:bottom w:val="nil"/>
              <w:right w:val="nil"/>
            </w:tcBorders>
            <w:vAlign w:val="center"/>
          </w:tcPr>
          <w:p w14:paraId="41E9D0E5" w14:textId="3C4C03B5" w:rsidR="003D3D10" w:rsidRPr="00643369" w:rsidRDefault="003D3D10" w:rsidP="003D3D10">
            <w:pPr>
              <w:spacing w:after="0"/>
              <w:jc w:val="center"/>
              <w:rPr>
                <w:sz w:val="24"/>
                <w:szCs w:val="24"/>
              </w:rPr>
            </w:pPr>
            <w:r w:rsidRPr="00643369">
              <w:rPr>
                <w:sz w:val="24"/>
                <w:szCs w:val="24"/>
              </w:rPr>
              <w:t>Daily / SA</w:t>
            </w:r>
            <w:r>
              <w:rPr>
                <w:sz w:val="24"/>
                <w:szCs w:val="24"/>
              </w:rPr>
              <w:t>3</w:t>
            </w:r>
          </w:p>
        </w:tc>
        <w:tc>
          <w:tcPr>
            <w:tcW w:w="1134" w:type="dxa"/>
            <w:tcBorders>
              <w:top w:val="nil"/>
              <w:left w:val="nil"/>
              <w:bottom w:val="nil"/>
              <w:right w:val="nil"/>
            </w:tcBorders>
            <w:vAlign w:val="center"/>
          </w:tcPr>
          <w:p w14:paraId="41FFB1E4" w14:textId="77777777" w:rsidR="003D3D10" w:rsidRPr="00643369" w:rsidRDefault="003D3D10" w:rsidP="003D3D10">
            <w:pPr>
              <w:spacing w:after="0"/>
              <w:jc w:val="center"/>
              <w:rPr>
                <w:sz w:val="24"/>
                <w:szCs w:val="24"/>
              </w:rPr>
            </w:pPr>
            <w:r w:rsidRPr="00643369">
              <w:rPr>
                <w:sz w:val="24"/>
                <w:szCs w:val="24"/>
              </w:rPr>
              <w:t>BOM</w:t>
            </w:r>
          </w:p>
        </w:tc>
        <w:tc>
          <w:tcPr>
            <w:tcW w:w="2835" w:type="dxa"/>
            <w:tcBorders>
              <w:top w:val="nil"/>
              <w:left w:val="nil"/>
              <w:bottom w:val="nil"/>
              <w:right w:val="nil"/>
            </w:tcBorders>
            <w:vAlign w:val="center"/>
          </w:tcPr>
          <w:p w14:paraId="431ADC67" w14:textId="3A328E95" w:rsidR="003D3D10" w:rsidRPr="00643369" w:rsidRDefault="003250DC" w:rsidP="003D3D10">
            <w:pPr>
              <w:spacing w:after="0"/>
              <w:jc w:val="center"/>
              <w:rPr>
                <w:sz w:val="24"/>
                <w:szCs w:val="24"/>
              </w:rPr>
            </w:pPr>
            <w:r>
              <w:rPr>
                <w:rFonts w:cstheme="minorHAnsi"/>
                <w:color w:val="000000"/>
                <w:sz w:val="24"/>
                <w:szCs w:val="24"/>
              </w:rPr>
              <w:t>2</w:t>
            </w:r>
          </w:p>
        </w:tc>
        <w:tc>
          <w:tcPr>
            <w:tcW w:w="1842" w:type="dxa"/>
            <w:tcBorders>
              <w:top w:val="nil"/>
              <w:left w:val="nil"/>
              <w:bottom w:val="nil"/>
              <w:right w:val="nil"/>
            </w:tcBorders>
            <w:vAlign w:val="center"/>
          </w:tcPr>
          <w:p w14:paraId="0958435C" w14:textId="77F501EA" w:rsidR="003D3D10" w:rsidRPr="00643369" w:rsidRDefault="003D3D10" w:rsidP="003D3D10">
            <w:pPr>
              <w:spacing w:after="0"/>
              <w:jc w:val="center"/>
              <w:rPr>
                <w:sz w:val="24"/>
                <w:szCs w:val="24"/>
              </w:rPr>
            </w:pPr>
            <w:r>
              <w:rPr>
                <w:rFonts w:cstheme="minorHAnsi"/>
                <w:sz w:val="24"/>
                <w:szCs w:val="24"/>
              </w:rPr>
              <w:t>Binary</w:t>
            </w:r>
          </w:p>
        </w:tc>
      </w:tr>
      <w:tr w:rsidR="003D3D10" w:rsidRPr="00643369" w14:paraId="173380FE"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5F83EA04" w14:textId="77777777" w:rsidR="003D3D10" w:rsidRPr="00643369" w:rsidRDefault="003D3D10" w:rsidP="003D3D10">
            <w:pPr>
              <w:spacing w:after="0"/>
              <w:rPr>
                <w:rFonts w:ascii="Calibri" w:eastAsia="Times New Roman" w:hAnsi="Calibri" w:cs="Calibri"/>
                <w:sz w:val="24"/>
                <w:szCs w:val="24"/>
              </w:rPr>
            </w:pPr>
            <w:r w:rsidRPr="00643369">
              <w:rPr>
                <w:rFonts w:ascii="Calibri" w:eastAsia="Times New Roman" w:hAnsi="Calibri" w:cs="Calibri"/>
                <w:sz w:val="24"/>
                <w:szCs w:val="24"/>
              </w:rPr>
              <w:t>Bushfire</w:t>
            </w:r>
          </w:p>
        </w:tc>
        <w:tc>
          <w:tcPr>
            <w:tcW w:w="1417" w:type="dxa"/>
            <w:tcBorders>
              <w:top w:val="nil"/>
              <w:left w:val="nil"/>
              <w:bottom w:val="nil"/>
              <w:right w:val="nil"/>
            </w:tcBorders>
            <w:vAlign w:val="center"/>
          </w:tcPr>
          <w:p w14:paraId="62B59536" w14:textId="7492EF55" w:rsidR="003D3D10" w:rsidRPr="00643369" w:rsidRDefault="003D3D10" w:rsidP="003D3D10">
            <w:pPr>
              <w:spacing w:after="0"/>
              <w:jc w:val="center"/>
              <w:rPr>
                <w:sz w:val="24"/>
                <w:szCs w:val="24"/>
              </w:rPr>
            </w:pPr>
            <w:r>
              <w:rPr>
                <w:sz w:val="24"/>
                <w:szCs w:val="24"/>
              </w:rPr>
              <w:t>2000</w:t>
            </w:r>
            <w:r w:rsidRPr="00643369">
              <w:rPr>
                <w:sz w:val="24"/>
                <w:szCs w:val="24"/>
              </w:rPr>
              <w:t>-20</w:t>
            </w:r>
            <w:r w:rsidR="003C3ECF">
              <w:rPr>
                <w:sz w:val="24"/>
                <w:szCs w:val="24"/>
              </w:rPr>
              <w:t>20</w:t>
            </w:r>
          </w:p>
        </w:tc>
        <w:tc>
          <w:tcPr>
            <w:tcW w:w="2552" w:type="dxa"/>
            <w:tcBorders>
              <w:top w:val="nil"/>
              <w:left w:val="nil"/>
              <w:bottom w:val="nil"/>
              <w:right w:val="nil"/>
            </w:tcBorders>
            <w:vAlign w:val="center"/>
          </w:tcPr>
          <w:p w14:paraId="6B2A18D3" w14:textId="1A144DF0" w:rsidR="003D3D10" w:rsidRPr="00643369" w:rsidRDefault="003D3D10" w:rsidP="003D3D10">
            <w:pPr>
              <w:spacing w:after="0"/>
              <w:jc w:val="center"/>
              <w:rPr>
                <w:sz w:val="24"/>
                <w:szCs w:val="24"/>
              </w:rPr>
            </w:pPr>
            <w:r w:rsidRPr="00643369">
              <w:rPr>
                <w:sz w:val="24"/>
                <w:szCs w:val="24"/>
              </w:rPr>
              <w:t>Daily / SA</w:t>
            </w:r>
            <w:r>
              <w:rPr>
                <w:sz w:val="24"/>
                <w:szCs w:val="24"/>
              </w:rPr>
              <w:t>3</w:t>
            </w:r>
          </w:p>
        </w:tc>
        <w:tc>
          <w:tcPr>
            <w:tcW w:w="1134" w:type="dxa"/>
            <w:tcBorders>
              <w:top w:val="nil"/>
              <w:left w:val="nil"/>
              <w:bottom w:val="nil"/>
              <w:right w:val="nil"/>
            </w:tcBorders>
            <w:vAlign w:val="center"/>
          </w:tcPr>
          <w:p w14:paraId="4907392F" w14:textId="77777777" w:rsidR="003D3D10" w:rsidRPr="00643369" w:rsidRDefault="003D3D10" w:rsidP="003D3D10">
            <w:pPr>
              <w:spacing w:after="0"/>
              <w:jc w:val="center"/>
              <w:rPr>
                <w:sz w:val="24"/>
                <w:szCs w:val="24"/>
              </w:rPr>
            </w:pPr>
            <w:r w:rsidRPr="00643369">
              <w:rPr>
                <w:sz w:val="24"/>
                <w:szCs w:val="24"/>
              </w:rPr>
              <w:t>BOM</w:t>
            </w:r>
          </w:p>
        </w:tc>
        <w:tc>
          <w:tcPr>
            <w:tcW w:w="2835" w:type="dxa"/>
            <w:tcBorders>
              <w:top w:val="nil"/>
              <w:left w:val="nil"/>
              <w:bottom w:val="nil"/>
              <w:right w:val="nil"/>
            </w:tcBorders>
            <w:vAlign w:val="center"/>
          </w:tcPr>
          <w:p w14:paraId="4E4EA6D0" w14:textId="4094C431" w:rsidR="003D3D10" w:rsidRPr="00643369" w:rsidRDefault="003250DC" w:rsidP="003D3D10">
            <w:pPr>
              <w:spacing w:after="0"/>
              <w:jc w:val="center"/>
              <w:rPr>
                <w:sz w:val="24"/>
                <w:szCs w:val="24"/>
              </w:rPr>
            </w:pPr>
            <w:r>
              <w:rPr>
                <w:rFonts w:cstheme="minorHAnsi"/>
                <w:color w:val="000000"/>
                <w:sz w:val="24"/>
                <w:szCs w:val="24"/>
              </w:rPr>
              <w:t>2</w:t>
            </w:r>
          </w:p>
        </w:tc>
        <w:tc>
          <w:tcPr>
            <w:tcW w:w="1842" w:type="dxa"/>
            <w:tcBorders>
              <w:top w:val="nil"/>
              <w:left w:val="nil"/>
              <w:bottom w:val="nil"/>
              <w:right w:val="nil"/>
            </w:tcBorders>
            <w:vAlign w:val="center"/>
          </w:tcPr>
          <w:p w14:paraId="35299485" w14:textId="0D576D3D" w:rsidR="003D3D10" w:rsidRPr="00643369" w:rsidRDefault="003D3D10" w:rsidP="003D3D10">
            <w:pPr>
              <w:spacing w:after="0"/>
              <w:jc w:val="center"/>
              <w:rPr>
                <w:sz w:val="24"/>
                <w:szCs w:val="24"/>
              </w:rPr>
            </w:pPr>
            <w:r>
              <w:rPr>
                <w:rFonts w:cstheme="minorHAnsi"/>
                <w:sz w:val="24"/>
                <w:szCs w:val="24"/>
              </w:rPr>
              <w:t>Binary</w:t>
            </w:r>
          </w:p>
        </w:tc>
      </w:tr>
      <w:tr w:rsidR="003D3D10" w:rsidRPr="00643369" w14:paraId="5F706123"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2DE85F79" w14:textId="77777777" w:rsidR="003D3D10" w:rsidRPr="00643369" w:rsidRDefault="003D3D10" w:rsidP="003D3D10">
            <w:pPr>
              <w:spacing w:after="0"/>
              <w:rPr>
                <w:rFonts w:ascii="Calibri" w:eastAsia="Times New Roman" w:hAnsi="Calibri" w:cs="Calibri"/>
                <w:sz w:val="24"/>
                <w:szCs w:val="24"/>
              </w:rPr>
            </w:pPr>
            <w:r w:rsidRPr="00643369">
              <w:rPr>
                <w:rFonts w:ascii="Calibri" w:eastAsia="Times New Roman" w:hAnsi="Calibri" w:cs="Calibri"/>
                <w:sz w:val="24"/>
                <w:szCs w:val="24"/>
              </w:rPr>
              <w:t>Land use</w:t>
            </w:r>
            <w:r w:rsidRPr="00643369">
              <w:rPr>
                <w:sz w:val="24"/>
                <w:szCs w:val="24"/>
              </w:rPr>
              <w:t xml:space="preserve"> (%)</w:t>
            </w:r>
          </w:p>
        </w:tc>
        <w:tc>
          <w:tcPr>
            <w:tcW w:w="1417" w:type="dxa"/>
            <w:tcBorders>
              <w:top w:val="nil"/>
              <w:left w:val="nil"/>
              <w:bottom w:val="nil"/>
              <w:right w:val="nil"/>
            </w:tcBorders>
            <w:vAlign w:val="center"/>
          </w:tcPr>
          <w:p w14:paraId="46A37E92" w14:textId="17EC1935" w:rsidR="003D3D10" w:rsidRPr="00643369" w:rsidRDefault="003D3D10" w:rsidP="003D3D10">
            <w:pPr>
              <w:spacing w:after="0"/>
              <w:jc w:val="center"/>
              <w:rPr>
                <w:sz w:val="24"/>
                <w:szCs w:val="24"/>
              </w:rPr>
            </w:pPr>
            <w:r w:rsidRPr="00643369">
              <w:rPr>
                <w:sz w:val="24"/>
                <w:szCs w:val="24"/>
              </w:rPr>
              <w:t>2019</w:t>
            </w:r>
          </w:p>
        </w:tc>
        <w:tc>
          <w:tcPr>
            <w:tcW w:w="2552" w:type="dxa"/>
            <w:tcBorders>
              <w:top w:val="nil"/>
              <w:left w:val="nil"/>
              <w:bottom w:val="nil"/>
              <w:right w:val="nil"/>
            </w:tcBorders>
            <w:vAlign w:val="center"/>
          </w:tcPr>
          <w:p w14:paraId="093B8A2C" w14:textId="77777777" w:rsidR="003D3D10" w:rsidRPr="00643369" w:rsidRDefault="003D3D10" w:rsidP="003D3D10">
            <w:pPr>
              <w:spacing w:after="0"/>
              <w:jc w:val="center"/>
              <w:rPr>
                <w:sz w:val="24"/>
                <w:szCs w:val="24"/>
              </w:rPr>
            </w:pPr>
            <w:r w:rsidRPr="00643369">
              <w:rPr>
                <w:sz w:val="24"/>
                <w:szCs w:val="24"/>
              </w:rPr>
              <w:t>Constant / Feature map</w:t>
            </w:r>
          </w:p>
        </w:tc>
        <w:tc>
          <w:tcPr>
            <w:tcW w:w="1134" w:type="dxa"/>
            <w:tcBorders>
              <w:top w:val="nil"/>
              <w:left w:val="nil"/>
              <w:bottom w:val="nil"/>
              <w:right w:val="nil"/>
            </w:tcBorders>
            <w:vAlign w:val="center"/>
          </w:tcPr>
          <w:p w14:paraId="4C307960" w14:textId="580DE1D3" w:rsidR="003D3D10" w:rsidRPr="00643369" w:rsidRDefault="003D3D10" w:rsidP="003D3D10">
            <w:pPr>
              <w:spacing w:after="0"/>
              <w:jc w:val="center"/>
              <w:rPr>
                <w:sz w:val="24"/>
                <w:szCs w:val="24"/>
              </w:rPr>
            </w:pPr>
            <w:r w:rsidRPr="00643369">
              <w:rPr>
                <w:sz w:val="24"/>
                <w:szCs w:val="24"/>
              </w:rPr>
              <w:t>Q Spatial</w:t>
            </w:r>
          </w:p>
        </w:tc>
        <w:tc>
          <w:tcPr>
            <w:tcW w:w="2835" w:type="dxa"/>
            <w:tcBorders>
              <w:top w:val="nil"/>
              <w:left w:val="nil"/>
              <w:bottom w:val="nil"/>
              <w:right w:val="nil"/>
            </w:tcBorders>
            <w:vAlign w:val="center"/>
          </w:tcPr>
          <w:p w14:paraId="6B8D8C69" w14:textId="6DAB1701" w:rsidR="003D3D10" w:rsidRPr="00643369" w:rsidRDefault="003250DC" w:rsidP="003D3D10">
            <w:pPr>
              <w:spacing w:after="0"/>
              <w:jc w:val="center"/>
              <w:rPr>
                <w:sz w:val="24"/>
                <w:szCs w:val="24"/>
              </w:rPr>
            </w:pPr>
            <w:r>
              <w:rPr>
                <w:rFonts w:cstheme="minorHAnsi"/>
                <w:color w:val="000000"/>
                <w:sz w:val="24"/>
                <w:szCs w:val="24"/>
              </w:rPr>
              <w:t>6</w:t>
            </w:r>
            <w:r w:rsidR="003D3D10" w:rsidRPr="00405D4F">
              <w:rPr>
                <w:rFonts w:cstheme="minorHAnsi"/>
                <w:color w:val="000000"/>
                <w:sz w:val="24"/>
                <w:szCs w:val="24"/>
              </w:rPr>
              <w:t>;</w:t>
            </w:r>
            <w:r w:rsidR="00E573F2">
              <w:rPr>
                <w:rFonts w:cstheme="minorHAnsi"/>
                <w:color w:val="000000"/>
                <w:sz w:val="24"/>
                <w:szCs w:val="24"/>
              </w:rPr>
              <w:t>16</w:t>
            </w:r>
          </w:p>
        </w:tc>
        <w:tc>
          <w:tcPr>
            <w:tcW w:w="1842" w:type="dxa"/>
            <w:tcBorders>
              <w:top w:val="nil"/>
              <w:left w:val="nil"/>
              <w:bottom w:val="nil"/>
              <w:right w:val="nil"/>
            </w:tcBorders>
          </w:tcPr>
          <w:p w14:paraId="7AAD24F9" w14:textId="53EFFD8B" w:rsidR="003D3D10" w:rsidRPr="00643369" w:rsidRDefault="003D3D10" w:rsidP="003D3D10">
            <w:pPr>
              <w:spacing w:after="0"/>
              <w:jc w:val="center"/>
              <w:rPr>
                <w:sz w:val="24"/>
                <w:szCs w:val="24"/>
              </w:rPr>
            </w:pPr>
            <w:r w:rsidRPr="003F478D">
              <w:rPr>
                <w:sz w:val="24"/>
                <w:szCs w:val="24"/>
              </w:rPr>
              <w:t>Continuous</w:t>
            </w:r>
          </w:p>
        </w:tc>
      </w:tr>
      <w:tr w:rsidR="003D3D10" w:rsidRPr="00643369" w14:paraId="352C85E6"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754B5F24" w14:textId="77777777" w:rsidR="003D3D10" w:rsidRPr="00643369" w:rsidRDefault="003D3D10" w:rsidP="003D3D10">
            <w:pPr>
              <w:spacing w:after="0"/>
              <w:rPr>
                <w:sz w:val="24"/>
                <w:szCs w:val="24"/>
              </w:rPr>
            </w:pPr>
            <w:r w:rsidRPr="00643369">
              <w:rPr>
                <w:sz w:val="24"/>
                <w:szCs w:val="24"/>
              </w:rPr>
              <w:t>Lakes (%)</w:t>
            </w:r>
          </w:p>
        </w:tc>
        <w:tc>
          <w:tcPr>
            <w:tcW w:w="1417" w:type="dxa"/>
            <w:tcBorders>
              <w:top w:val="nil"/>
              <w:left w:val="nil"/>
              <w:bottom w:val="nil"/>
              <w:right w:val="nil"/>
            </w:tcBorders>
            <w:vAlign w:val="center"/>
          </w:tcPr>
          <w:p w14:paraId="678DE9B4" w14:textId="578FD4DA" w:rsidR="003D3D10" w:rsidRPr="00643369" w:rsidRDefault="003D3D10" w:rsidP="003D3D10">
            <w:pPr>
              <w:spacing w:after="0"/>
              <w:jc w:val="center"/>
              <w:rPr>
                <w:sz w:val="24"/>
                <w:szCs w:val="24"/>
              </w:rPr>
            </w:pPr>
            <w:r w:rsidRPr="00643369">
              <w:rPr>
                <w:sz w:val="24"/>
                <w:szCs w:val="24"/>
              </w:rPr>
              <w:t>2019</w:t>
            </w:r>
          </w:p>
        </w:tc>
        <w:tc>
          <w:tcPr>
            <w:tcW w:w="2552" w:type="dxa"/>
            <w:tcBorders>
              <w:top w:val="nil"/>
              <w:left w:val="nil"/>
              <w:bottom w:val="nil"/>
              <w:right w:val="nil"/>
            </w:tcBorders>
            <w:vAlign w:val="center"/>
          </w:tcPr>
          <w:p w14:paraId="4A4B8185" w14:textId="77777777" w:rsidR="003D3D10" w:rsidRPr="00643369" w:rsidRDefault="003D3D10" w:rsidP="003D3D10">
            <w:pPr>
              <w:spacing w:after="0"/>
              <w:jc w:val="center"/>
              <w:rPr>
                <w:sz w:val="24"/>
                <w:szCs w:val="24"/>
              </w:rPr>
            </w:pPr>
            <w:r w:rsidRPr="00643369">
              <w:rPr>
                <w:sz w:val="24"/>
                <w:szCs w:val="24"/>
              </w:rPr>
              <w:t>Constant / Feature map</w:t>
            </w:r>
          </w:p>
        </w:tc>
        <w:tc>
          <w:tcPr>
            <w:tcW w:w="1134" w:type="dxa"/>
            <w:tcBorders>
              <w:top w:val="nil"/>
              <w:left w:val="nil"/>
              <w:bottom w:val="nil"/>
              <w:right w:val="nil"/>
            </w:tcBorders>
            <w:vAlign w:val="center"/>
          </w:tcPr>
          <w:p w14:paraId="4DB4B112" w14:textId="543C9E67" w:rsidR="003D3D10" w:rsidRPr="00643369" w:rsidRDefault="003D3D10" w:rsidP="003D3D10">
            <w:pPr>
              <w:spacing w:after="0"/>
              <w:jc w:val="center"/>
              <w:rPr>
                <w:sz w:val="24"/>
                <w:szCs w:val="24"/>
              </w:rPr>
            </w:pPr>
            <w:r w:rsidRPr="00643369">
              <w:rPr>
                <w:sz w:val="24"/>
                <w:szCs w:val="24"/>
              </w:rPr>
              <w:t>Q Spatial</w:t>
            </w:r>
          </w:p>
        </w:tc>
        <w:tc>
          <w:tcPr>
            <w:tcW w:w="2835" w:type="dxa"/>
            <w:tcBorders>
              <w:top w:val="nil"/>
              <w:left w:val="nil"/>
              <w:bottom w:val="nil"/>
              <w:right w:val="nil"/>
            </w:tcBorders>
            <w:vAlign w:val="center"/>
          </w:tcPr>
          <w:p w14:paraId="1EF16015" w14:textId="3CC8AFF0" w:rsidR="003D3D10" w:rsidRPr="00643369" w:rsidRDefault="003250DC" w:rsidP="003D3D10">
            <w:pPr>
              <w:spacing w:after="0"/>
              <w:jc w:val="center"/>
              <w:rPr>
                <w:sz w:val="24"/>
                <w:szCs w:val="24"/>
              </w:rPr>
            </w:pPr>
            <w:r>
              <w:rPr>
                <w:rFonts w:cstheme="minorHAnsi"/>
                <w:color w:val="000000"/>
                <w:sz w:val="24"/>
                <w:szCs w:val="24"/>
              </w:rPr>
              <w:t>6</w:t>
            </w:r>
            <w:r w:rsidR="003D3D10" w:rsidRPr="00405D4F">
              <w:rPr>
                <w:rFonts w:cstheme="minorHAnsi"/>
                <w:color w:val="000000"/>
                <w:sz w:val="24"/>
                <w:szCs w:val="24"/>
              </w:rPr>
              <w:t>;</w:t>
            </w:r>
            <w:r w:rsidR="00E573F2">
              <w:rPr>
                <w:rFonts w:cstheme="minorHAnsi"/>
                <w:color w:val="000000"/>
                <w:sz w:val="24"/>
                <w:szCs w:val="24"/>
              </w:rPr>
              <w:t>16</w:t>
            </w:r>
          </w:p>
        </w:tc>
        <w:tc>
          <w:tcPr>
            <w:tcW w:w="1842" w:type="dxa"/>
            <w:tcBorders>
              <w:top w:val="nil"/>
              <w:left w:val="nil"/>
              <w:bottom w:val="nil"/>
              <w:right w:val="nil"/>
            </w:tcBorders>
          </w:tcPr>
          <w:p w14:paraId="27F9CCA4" w14:textId="38DEA5DF" w:rsidR="003D3D10" w:rsidRPr="00643369" w:rsidRDefault="003D3D10" w:rsidP="003D3D10">
            <w:pPr>
              <w:spacing w:after="0"/>
              <w:jc w:val="center"/>
              <w:rPr>
                <w:sz w:val="24"/>
                <w:szCs w:val="24"/>
              </w:rPr>
            </w:pPr>
            <w:r w:rsidRPr="003F478D">
              <w:rPr>
                <w:sz w:val="24"/>
                <w:szCs w:val="24"/>
              </w:rPr>
              <w:t>Continuous</w:t>
            </w:r>
          </w:p>
        </w:tc>
      </w:tr>
      <w:tr w:rsidR="003D3D10" w:rsidRPr="00643369" w14:paraId="1C9B1C70"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081985A0" w14:textId="77777777" w:rsidR="003D3D10" w:rsidRPr="00643369" w:rsidRDefault="003D3D10" w:rsidP="003D3D10">
            <w:pPr>
              <w:spacing w:after="0"/>
              <w:rPr>
                <w:sz w:val="24"/>
                <w:szCs w:val="24"/>
              </w:rPr>
            </w:pPr>
            <w:r w:rsidRPr="00643369">
              <w:rPr>
                <w:sz w:val="24"/>
                <w:szCs w:val="24"/>
              </w:rPr>
              <w:t>Reservoirs (%)</w:t>
            </w:r>
          </w:p>
        </w:tc>
        <w:tc>
          <w:tcPr>
            <w:tcW w:w="1417" w:type="dxa"/>
            <w:tcBorders>
              <w:top w:val="nil"/>
              <w:left w:val="nil"/>
              <w:bottom w:val="nil"/>
              <w:right w:val="nil"/>
            </w:tcBorders>
            <w:vAlign w:val="center"/>
          </w:tcPr>
          <w:p w14:paraId="56280006" w14:textId="43E59DCA" w:rsidR="003D3D10" w:rsidRPr="00643369" w:rsidRDefault="003D3D10" w:rsidP="003D3D10">
            <w:pPr>
              <w:spacing w:after="0"/>
              <w:jc w:val="center"/>
              <w:rPr>
                <w:sz w:val="24"/>
                <w:szCs w:val="24"/>
              </w:rPr>
            </w:pPr>
            <w:r w:rsidRPr="00643369">
              <w:rPr>
                <w:sz w:val="24"/>
                <w:szCs w:val="24"/>
              </w:rPr>
              <w:t>2019</w:t>
            </w:r>
          </w:p>
        </w:tc>
        <w:tc>
          <w:tcPr>
            <w:tcW w:w="2552" w:type="dxa"/>
            <w:tcBorders>
              <w:top w:val="nil"/>
              <w:left w:val="nil"/>
              <w:bottom w:val="nil"/>
              <w:right w:val="nil"/>
            </w:tcBorders>
            <w:vAlign w:val="center"/>
          </w:tcPr>
          <w:p w14:paraId="5795C929" w14:textId="77777777" w:rsidR="003D3D10" w:rsidRPr="00643369" w:rsidRDefault="003D3D10" w:rsidP="003D3D10">
            <w:pPr>
              <w:spacing w:after="0"/>
              <w:jc w:val="center"/>
              <w:rPr>
                <w:sz w:val="24"/>
                <w:szCs w:val="24"/>
              </w:rPr>
            </w:pPr>
            <w:r w:rsidRPr="00643369">
              <w:rPr>
                <w:sz w:val="24"/>
                <w:szCs w:val="24"/>
              </w:rPr>
              <w:t>Constant / Feature map</w:t>
            </w:r>
          </w:p>
        </w:tc>
        <w:tc>
          <w:tcPr>
            <w:tcW w:w="1134" w:type="dxa"/>
            <w:tcBorders>
              <w:top w:val="nil"/>
              <w:left w:val="nil"/>
              <w:bottom w:val="nil"/>
              <w:right w:val="nil"/>
            </w:tcBorders>
            <w:vAlign w:val="center"/>
          </w:tcPr>
          <w:p w14:paraId="285301B6" w14:textId="6EEF9772" w:rsidR="003D3D10" w:rsidRPr="00643369" w:rsidRDefault="003D3D10" w:rsidP="003D3D10">
            <w:pPr>
              <w:spacing w:after="0"/>
              <w:jc w:val="center"/>
              <w:rPr>
                <w:sz w:val="24"/>
                <w:szCs w:val="24"/>
              </w:rPr>
            </w:pPr>
            <w:r w:rsidRPr="00643369">
              <w:rPr>
                <w:sz w:val="24"/>
                <w:szCs w:val="24"/>
              </w:rPr>
              <w:t>Q Spatial</w:t>
            </w:r>
          </w:p>
        </w:tc>
        <w:tc>
          <w:tcPr>
            <w:tcW w:w="2835" w:type="dxa"/>
            <w:tcBorders>
              <w:top w:val="nil"/>
              <w:left w:val="nil"/>
              <w:bottom w:val="nil"/>
              <w:right w:val="nil"/>
            </w:tcBorders>
            <w:vAlign w:val="center"/>
          </w:tcPr>
          <w:p w14:paraId="6A67273A" w14:textId="7CD4CD32" w:rsidR="003D3D10" w:rsidRPr="00643369" w:rsidRDefault="003250DC" w:rsidP="003D3D10">
            <w:pPr>
              <w:spacing w:after="0"/>
              <w:jc w:val="center"/>
              <w:rPr>
                <w:sz w:val="24"/>
                <w:szCs w:val="24"/>
              </w:rPr>
            </w:pPr>
            <w:r>
              <w:rPr>
                <w:rFonts w:cstheme="minorHAnsi"/>
                <w:color w:val="000000"/>
                <w:sz w:val="24"/>
                <w:szCs w:val="24"/>
              </w:rPr>
              <w:t>6</w:t>
            </w:r>
            <w:r w:rsidR="003D3D10" w:rsidRPr="00405D4F">
              <w:rPr>
                <w:rFonts w:cstheme="minorHAnsi"/>
                <w:color w:val="000000"/>
                <w:sz w:val="24"/>
                <w:szCs w:val="24"/>
              </w:rPr>
              <w:t>;</w:t>
            </w:r>
            <w:r w:rsidR="00E573F2">
              <w:rPr>
                <w:rFonts w:cstheme="minorHAnsi"/>
                <w:color w:val="000000"/>
                <w:sz w:val="24"/>
                <w:szCs w:val="24"/>
              </w:rPr>
              <w:t>16</w:t>
            </w:r>
          </w:p>
        </w:tc>
        <w:tc>
          <w:tcPr>
            <w:tcW w:w="1842" w:type="dxa"/>
            <w:tcBorders>
              <w:top w:val="nil"/>
              <w:left w:val="nil"/>
              <w:bottom w:val="nil"/>
              <w:right w:val="nil"/>
            </w:tcBorders>
          </w:tcPr>
          <w:p w14:paraId="13757877" w14:textId="508E36D3" w:rsidR="003D3D10" w:rsidRPr="00643369" w:rsidRDefault="003D3D10" w:rsidP="003D3D10">
            <w:pPr>
              <w:spacing w:after="0"/>
              <w:jc w:val="center"/>
              <w:rPr>
                <w:sz w:val="24"/>
                <w:szCs w:val="24"/>
              </w:rPr>
            </w:pPr>
            <w:r w:rsidRPr="003F478D">
              <w:rPr>
                <w:sz w:val="24"/>
                <w:szCs w:val="24"/>
              </w:rPr>
              <w:t>Continuous</w:t>
            </w:r>
          </w:p>
        </w:tc>
      </w:tr>
      <w:tr w:rsidR="003D3D10" w:rsidRPr="00643369" w14:paraId="53F6811E"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059EB8CD" w14:textId="77777777" w:rsidR="003D3D10" w:rsidRPr="00643369" w:rsidRDefault="003D3D10" w:rsidP="003D3D10">
            <w:pPr>
              <w:spacing w:after="0"/>
              <w:rPr>
                <w:sz w:val="24"/>
                <w:szCs w:val="24"/>
              </w:rPr>
            </w:pPr>
            <w:r w:rsidRPr="00643369">
              <w:rPr>
                <w:sz w:val="24"/>
                <w:szCs w:val="24"/>
              </w:rPr>
              <w:t>Wetlands (%)</w:t>
            </w:r>
          </w:p>
        </w:tc>
        <w:tc>
          <w:tcPr>
            <w:tcW w:w="1417" w:type="dxa"/>
            <w:tcBorders>
              <w:top w:val="nil"/>
              <w:left w:val="nil"/>
              <w:bottom w:val="nil"/>
              <w:right w:val="nil"/>
            </w:tcBorders>
            <w:vAlign w:val="center"/>
          </w:tcPr>
          <w:p w14:paraId="35244838" w14:textId="5AE32C1E" w:rsidR="003D3D10" w:rsidRPr="00643369" w:rsidRDefault="003D3D10" w:rsidP="003D3D10">
            <w:pPr>
              <w:spacing w:after="0"/>
              <w:jc w:val="center"/>
              <w:rPr>
                <w:sz w:val="24"/>
                <w:szCs w:val="24"/>
              </w:rPr>
            </w:pPr>
            <w:r w:rsidRPr="00643369">
              <w:rPr>
                <w:sz w:val="24"/>
                <w:szCs w:val="24"/>
              </w:rPr>
              <w:t>2019</w:t>
            </w:r>
          </w:p>
        </w:tc>
        <w:tc>
          <w:tcPr>
            <w:tcW w:w="2552" w:type="dxa"/>
            <w:tcBorders>
              <w:top w:val="nil"/>
              <w:left w:val="nil"/>
              <w:bottom w:val="nil"/>
              <w:right w:val="nil"/>
            </w:tcBorders>
            <w:vAlign w:val="center"/>
          </w:tcPr>
          <w:p w14:paraId="4BF36B94" w14:textId="77777777" w:rsidR="003D3D10" w:rsidRPr="00643369" w:rsidRDefault="003D3D10" w:rsidP="003D3D10">
            <w:pPr>
              <w:spacing w:after="0"/>
              <w:jc w:val="center"/>
              <w:rPr>
                <w:sz w:val="24"/>
                <w:szCs w:val="24"/>
              </w:rPr>
            </w:pPr>
            <w:r w:rsidRPr="00643369">
              <w:rPr>
                <w:sz w:val="24"/>
                <w:szCs w:val="24"/>
              </w:rPr>
              <w:t>Constant / Feature map</w:t>
            </w:r>
          </w:p>
        </w:tc>
        <w:tc>
          <w:tcPr>
            <w:tcW w:w="1134" w:type="dxa"/>
            <w:tcBorders>
              <w:top w:val="nil"/>
              <w:left w:val="nil"/>
              <w:bottom w:val="nil"/>
              <w:right w:val="nil"/>
            </w:tcBorders>
            <w:vAlign w:val="center"/>
          </w:tcPr>
          <w:p w14:paraId="5472E16F" w14:textId="1010E303" w:rsidR="003D3D10" w:rsidRPr="00643369" w:rsidRDefault="003D3D10" w:rsidP="003D3D10">
            <w:pPr>
              <w:spacing w:after="0"/>
              <w:jc w:val="center"/>
              <w:rPr>
                <w:sz w:val="24"/>
                <w:szCs w:val="24"/>
              </w:rPr>
            </w:pPr>
            <w:r w:rsidRPr="00643369">
              <w:rPr>
                <w:sz w:val="24"/>
                <w:szCs w:val="24"/>
              </w:rPr>
              <w:t>Q Spatial</w:t>
            </w:r>
          </w:p>
        </w:tc>
        <w:tc>
          <w:tcPr>
            <w:tcW w:w="2835" w:type="dxa"/>
            <w:tcBorders>
              <w:top w:val="nil"/>
              <w:left w:val="nil"/>
              <w:bottom w:val="nil"/>
              <w:right w:val="nil"/>
            </w:tcBorders>
            <w:vAlign w:val="center"/>
          </w:tcPr>
          <w:p w14:paraId="73F932C4" w14:textId="2A854937" w:rsidR="003D3D10" w:rsidRDefault="003250DC" w:rsidP="003D3D10">
            <w:pPr>
              <w:spacing w:after="0"/>
              <w:jc w:val="center"/>
              <w:rPr>
                <w:sz w:val="24"/>
                <w:szCs w:val="24"/>
              </w:rPr>
            </w:pPr>
            <w:r>
              <w:rPr>
                <w:rFonts w:cstheme="minorHAnsi"/>
                <w:color w:val="000000"/>
                <w:sz w:val="24"/>
                <w:szCs w:val="24"/>
              </w:rPr>
              <w:t>6</w:t>
            </w:r>
            <w:r w:rsidR="003D3D10" w:rsidRPr="00405D4F">
              <w:rPr>
                <w:rFonts w:cstheme="minorHAnsi"/>
                <w:color w:val="000000"/>
                <w:sz w:val="24"/>
                <w:szCs w:val="24"/>
              </w:rPr>
              <w:t>;</w:t>
            </w:r>
            <w:r w:rsidR="00E573F2">
              <w:rPr>
                <w:rFonts w:cstheme="minorHAnsi"/>
                <w:color w:val="000000"/>
                <w:sz w:val="24"/>
                <w:szCs w:val="24"/>
              </w:rPr>
              <w:t>13</w:t>
            </w:r>
            <w:r w:rsidR="003D3D10" w:rsidRPr="00405D4F">
              <w:rPr>
                <w:rFonts w:cstheme="minorHAnsi"/>
                <w:color w:val="000000"/>
                <w:sz w:val="24"/>
                <w:szCs w:val="24"/>
              </w:rPr>
              <w:t>;</w:t>
            </w:r>
            <w:r w:rsidR="00E573F2">
              <w:rPr>
                <w:rFonts w:cstheme="minorHAnsi"/>
                <w:color w:val="000000"/>
                <w:sz w:val="24"/>
                <w:szCs w:val="24"/>
              </w:rPr>
              <w:t>14</w:t>
            </w:r>
            <w:r w:rsidR="003D3D10" w:rsidRPr="00405D4F">
              <w:rPr>
                <w:rFonts w:cstheme="minorHAnsi"/>
                <w:color w:val="000000"/>
                <w:sz w:val="24"/>
                <w:szCs w:val="24"/>
              </w:rPr>
              <w:t>;</w:t>
            </w:r>
            <w:r w:rsidR="00E573F2">
              <w:rPr>
                <w:rFonts w:cstheme="minorHAnsi"/>
                <w:color w:val="000000"/>
                <w:sz w:val="24"/>
                <w:szCs w:val="24"/>
              </w:rPr>
              <w:t>15</w:t>
            </w:r>
            <w:r w:rsidR="003D3D10" w:rsidRPr="00405D4F">
              <w:rPr>
                <w:rFonts w:cstheme="minorHAnsi"/>
                <w:color w:val="000000"/>
                <w:sz w:val="24"/>
                <w:szCs w:val="24"/>
              </w:rPr>
              <w:t>;</w:t>
            </w:r>
            <w:r w:rsidR="00E573F2">
              <w:rPr>
                <w:rFonts w:cstheme="minorHAnsi"/>
                <w:color w:val="000000"/>
                <w:sz w:val="24"/>
                <w:szCs w:val="24"/>
              </w:rPr>
              <w:t>16</w:t>
            </w:r>
          </w:p>
        </w:tc>
        <w:tc>
          <w:tcPr>
            <w:tcW w:w="1842" w:type="dxa"/>
            <w:tcBorders>
              <w:top w:val="nil"/>
              <w:left w:val="nil"/>
              <w:bottom w:val="nil"/>
              <w:right w:val="nil"/>
            </w:tcBorders>
            <w:vAlign w:val="center"/>
          </w:tcPr>
          <w:p w14:paraId="563F42E7" w14:textId="1C78279E" w:rsidR="003D3D10" w:rsidRPr="00643369" w:rsidRDefault="003D3D10" w:rsidP="003D3D10">
            <w:pPr>
              <w:spacing w:after="0"/>
              <w:jc w:val="center"/>
              <w:rPr>
                <w:sz w:val="24"/>
                <w:szCs w:val="24"/>
              </w:rPr>
            </w:pPr>
            <w:r>
              <w:rPr>
                <w:sz w:val="24"/>
                <w:szCs w:val="24"/>
              </w:rPr>
              <w:t>Continuous</w:t>
            </w:r>
          </w:p>
        </w:tc>
      </w:tr>
      <w:tr w:rsidR="003D3D10" w:rsidRPr="00643369" w14:paraId="5CB9BADB"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32C436A3" w14:textId="77777777" w:rsidR="003D3D10" w:rsidRPr="00643369" w:rsidRDefault="003D3D10" w:rsidP="003D3D10">
            <w:pPr>
              <w:spacing w:after="0"/>
              <w:rPr>
                <w:sz w:val="24"/>
                <w:szCs w:val="24"/>
              </w:rPr>
            </w:pPr>
            <w:r w:rsidRPr="00643369">
              <w:rPr>
                <w:sz w:val="24"/>
                <w:szCs w:val="24"/>
              </w:rPr>
              <w:t>Elevation (m)</w:t>
            </w:r>
          </w:p>
        </w:tc>
        <w:tc>
          <w:tcPr>
            <w:tcW w:w="1417" w:type="dxa"/>
            <w:tcBorders>
              <w:top w:val="nil"/>
              <w:left w:val="nil"/>
              <w:bottom w:val="nil"/>
              <w:right w:val="nil"/>
            </w:tcBorders>
            <w:vAlign w:val="center"/>
          </w:tcPr>
          <w:p w14:paraId="2C70E3C8" w14:textId="58205DA7" w:rsidR="003D3D10" w:rsidRPr="00643369" w:rsidRDefault="003D3D10" w:rsidP="003D3D10">
            <w:pPr>
              <w:spacing w:after="0"/>
              <w:jc w:val="center"/>
              <w:rPr>
                <w:sz w:val="24"/>
                <w:szCs w:val="24"/>
              </w:rPr>
            </w:pPr>
            <w:r w:rsidRPr="00643369">
              <w:rPr>
                <w:sz w:val="24"/>
                <w:szCs w:val="24"/>
              </w:rPr>
              <w:t>2008</w:t>
            </w:r>
          </w:p>
        </w:tc>
        <w:tc>
          <w:tcPr>
            <w:tcW w:w="2552" w:type="dxa"/>
            <w:tcBorders>
              <w:top w:val="nil"/>
              <w:left w:val="nil"/>
              <w:bottom w:val="nil"/>
              <w:right w:val="nil"/>
            </w:tcBorders>
            <w:vAlign w:val="center"/>
          </w:tcPr>
          <w:p w14:paraId="01DF3DF6" w14:textId="77777777" w:rsidR="003D3D10" w:rsidRPr="00643369" w:rsidRDefault="003D3D10" w:rsidP="003D3D10">
            <w:pPr>
              <w:spacing w:after="0"/>
              <w:jc w:val="center"/>
              <w:rPr>
                <w:sz w:val="24"/>
                <w:szCs w:val="24"/>
              </w:rPr>
            </w:pPr>
            <w:r w:rsidRPr="00643369">
              <w:rPr>
                <w:sz w:val="24"/>
                <w:szCs w:val="24"/>
              </w:rPr>
              <w:t>Constant / Point map</w:t>
            </w:r>
          </w:p>
        </w:tc>
        <w:tc>
          <w:tcPr>
            <w:tcW w:w="1134" w:type="dxa"/>
            <w:tcBorders>
              <w:top w:val="nil"/>
              <w:left w:val="nil"/>
              <w:bottom w:val="nil"/>
              <w:right w:val="nil"/>
            </w:tcBorders>
            <w:vAlign w:val="center"/>
          </w:tcPr>
          <w:p w14:paraId="6C58B2B9" w14:textId="441EF0EA" w:rsidR="003D3D10" w:rsidRPr="00643369" w:rsidRDefault="003D3D10" w:rsidP="003D3D10">
            <w:pPr>
              <w:spacing w:after="0"/>
              <w:jc w:val="center"/>
              <w:rPr>
                <w:sz w:val="24"/>
                <w:szCs w:val="24"/>
              </w:rPr>
            </w:pPr>
            <w:r>
              <w:rPr>
                <w:sz w:val="24"/>
                <w:szCs w:val="24"/>
              </w:rPr>
              <w:t>GA</w:t>
            </w:r>
          </w:p>
        </w:tc>
        <w:tc>
          <w:tcPr>
            <w:tcW w:w="2835" w:type="dxa"/>
            <w:tcBorders>
              <w:top w:val="nil"/>
              <w:left w:val="nil"/>
              <w:bottom w:val="nil"/>
              <w:right w:val="nil"/>
            </w:tcBorders>
            <w:vAlign w:val="center"/>
          </w:tcPr>
          <w:p w14:paraId="1824E404" w14:textId="57D3150D" w:rsidR="003D3D10" w:rsidRDefault="003250DC" w:rsidP="003D3D10">
            <w:pPr>
              <w:spacing w:after="0"/>
              <w:jc w:val="center"/>
              <w:rPr>
                <w:sz w:val="24"/>
                <w:szCs w:val="24"/>
              </w:rPr>
            </w:pPr>
            <w:r>
              <w:rPr>
                <w:rFonts w:cstheme="minorHAnsi"/>
                <w:color w:val="000000"/>
                <w:sz w:val="24"/>
                <w:szCs w:val="24"/>
              </w:rPr>
              <w:t>3</w:t>
            </w:r>
            <w:r w:rsidR="003D3D10" w:rsidRPr="00405D4F">
              <w:rPr>
                <w:rFonts w:cstheme="minorHAnsi"/>
                <w:color w:val="000000"/>
                <w:sz w:val="24"/>
                <w:szCs w:val="24"/>
              </w:rPr>
              <w:t>;</w:t>
            </w:r>
            <w:r>
              <w:rPr>
                <w:rFonts w:cstheme="minorHAnsi"/>
                <w:color w:val="000000"/>
                <w:sz w:val="24"/>
                <w:szCs w:val="24"/>
              </w:rPr>
              <w:t>4</w:t>
            </w:r>
            <w:r w:rsidR="003D3D10" w:rsidRPr="00405D4F">
              <w:rPr>
                <w:rFonts w:cstheme="minorHAnsi"/>
                <w:color w:val="000000"/>
                <w:sz w:val="24"/>
                <w:szCs w:val="24"/>
              </w:rPr>
              <w:t>;</w:t>
            </w:r>
            <w:r w:rsidR="00E573F2">
              <w:rPr>
                <w:rFonts w:cstheme="minorHAnsi"/>
                <w:color w:val="000000"/>
                <w:sz w:val="24"/>
                <w:szCs w:val="24"/>
              </w:rPr>
              <w:t>8</w:t>
            </w:r>
            <w:r w:rsidR="003D3D10" w:rsidRPr="00405D4F">
              <w:rPr>
                <w:rFonts w:cstheme="minorHAnsi"/>
                <w:color w:val="000000"/>
                <w:sz w:val="24"/>
                <w:szCs w:val="24"/>
              </w:rPr>
              <w:t>;</w:t>
            </w:r>
            <w:r w:rsidR="003D3D10">
              <w:rPr>
                <w:rFonts w:cstheme="minorHAnsi"/>
                <w:color w:val="000000"/>
                <w:sz w:val="24"/>
                <w:szCs w:val="24"/>
              </w:rPr>
              <w:t>1</w:t>
            </w:r>
            <w:r w:rsidR="00E573F2">
              <w:rPr>
                <w:rFonts w:cstheme="minorHAnsi"/>
                <w:color w:val="000000"/>
                <w:sz w:val="24"/>
                <w:szCs w:val="24"/>
              </w:rPr>
              <w:t>2</w:t>
            </w:r>
          </w:p>
        </w:tc>
        <w:tc>
          <w:tcPr>
            <w:tcW w:w="1842" w:type="dxa"/>
            <w:tcBorders>
              <w:top w:val="nil"/>
              <w:left w:val="nil"/>
              <w:bottom w:val="nil"/>
              <w:right w:val="nil"/>
            </w:tcBorders>
            <w:vAlign w:val="center"/>
          </w:tcPr>
          <w:p w14:paraId="21CD516E" w14:textId="3A1D7BD8" w:rsidR="003D3D10" w:rsidRPr="00643369" w:rsidRDefault="003D3D10" w:rsidP="003D3D10">
            <w:pPr>
              <w:spacing w:after="0"/>
              <w:jc w:val="center"/>
              <w:rPr>
                <w:sz w:val="24"/>
                <w:szCs w:val="24"/>
              </w:rPr>
            </w:pPr>
            <w:r>
              <w:rPr>
                <w:sz w:val="24"/>
                <w:szCs w:val="24"/>
              </w:rPr>
              <w:t>Continuous</w:t>
            </w:r>
          </w:p>
        </w:tc>
      </w:tr>
      <w:tr w:rsidR="003D3D10" w:rsidRPr="00643369" w14:paraId="1EB3E1AD"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5C4251DA" w14:textId="77777777" w:rsidR="003D3D10" w:rsidRPr="00643369" w:rsidRDefault="003D3D10" w:rsidP="003D3D10">
            <w:pPr>
              <w:spacing w:after="0"/>
              <w:rPr>
                <w:sz w:val="24"/>
                <w:szCs w:val="24"/>
              </w:rPr>
            </w:pPr>
            <w:r w:rsidRPr="00643369">
              <w:rPr>
                <w:sz w:val="24"/>
                <w:szCs w:val="24"/>
              </w:rPr>
              <w:t>Coastal areas</w:t>
            </w:r>
          </w:p>
        </w:tc>
        <w:tc>
          <w:tcPr>
            <w:tcW w:w="1417" w:type="dxa"/>
            <w:tcBorders>
              <w:top w:val="nil"/>
              <w:left w:val="nil"/>
              <w:bottom w:val="nil"/>
              <w:right w:val="nil"/>
            </w:tcBorders>
            <w:vAlign w:val="center"/>
          </w:tcPr>
          <w:p w14:paraId="774B006B" w14:textId="77777777" w:rsidR="003D3D10" w:rsidRPr="00643369" w:rsidRDefault="003D3D10" w:rsidP="003D3D10">
            <w:pPr>
              <w:spacing w:after="0"/>
              <w:jc w:val="center"/>
              <w:rPr>
                <w:sz w:val="24"/>
                <w:szCs w:val="24"/>
              </w:rPr>
            </w:pPr>
            <w:r w:rsidRPr="00643369">
              <w:rPr>
                <w:sz w:val="24"/>
                <w:szCs w:val="24"/>
              </w:rPr>
              <w:t>-</w:t>
            </w:r>
          </w:p>
        </w:tc>
        <w:tc>
          <w:tcPr>
            <w:tcW w:w="2552" w:type="dxa"/>
            <w:tcBorders>
              <w:top w:val="nil"/>
              <w:left w:val="nil"/>
              <w:bottom w:val="nil"/>
              <w:right w:val="nil"/>
            </w:tcBorders>
            <w:vAlign w:val="center"/>
          </w:tcPr>
          <w:p w14:paraId="135BFC1D" w14:textId="1FFFCAF6" w:rsidR="003D3D10" w:rsidRPr="00643369" w:rsidRDefault="003D3D10" w:rsidP="003D3D10">
            <w:pPr>
              <w:spacing w:after="0"/>
              <w:jc w:val="center"/>
              <w:rPr>
                <w:sz w:val="24"/>
                <w:szCs w:val="24"/>
              </w:rPr>
            </w:pPr>
            <w:r w:rsidRPr="00643369">
              <w:rPr>
                <w:sz w:val="24"/>
                <w:szCs w:val="24"/>
              </w:rPr>
              <w:t>Constant / SA</w:t>
            </w:r>
            <w:r>
              <w:rPr>
                <w:sz w:val="24"/>
                <w:szCs w:val="24"/>
              </w:rPr>
              <w:t>3</w:t>
            </w:r>
          </w:p>
        </w:tc>
        <w:tc>
          <w:tcPr>
            <w:tcW w:w="1134" w:type="dxa"/>
            <w:tcBorders>
              <w:top w:val="nil"/>
              <w:left w:val="nil"/>
              <w:bottom w:val="nil"/>
              <w:right w:val="nil"/>
            </w:tcBorders>
            <w:vAlign w:val="center"/>
          </w:tcPr>
          <w:p w14:paraId="4AE3A619" w14:textId="77777777" w:rsidR="003D3D10" w:rsidRPr="00643369" w:rsidRDefault="003D3D10" w:rsidP="003D3D10">
            <w:pPr>
              <w:spacing w:after="0"/>
              <w:jc w:val="center"/>
              <w:rPr>
                <w:sz w:val="24"/>
                <w:szCs w:val="24"/>
              </w:rPr>
            </w:pPr>
            <w:r w:rsidRPr="00643369">
              <w:rPr>
                <w:sz w:val="24"/>
                <w:szCs w:val="24"/>
              </w:rPr>
              <w:t>ABS</w:t>
            </w:r>
          </w:p>
        </w:tc>
        <w:tc>
          <w:tcPr>
            <w:tcW w:w="2835" w:type="dxa"/>
            <w:tcBorders>
              <w:top w:val="nil"/>
              <w:left w:val="nil"/>
              <w:bottom w:val="nil"/>
              <w:right w:val="nil"/>
            </w:tcBorders>
          </w:tcPr>
          <w:p w14:paraId="346A49B7" w14:textId="43F494CD" w:rsidR="003D3D10" w:rsidRPr="00643369" w:rsidRDefault="003C3ECF" w:rsidP="003D3D10">
            <w:pPr>
              <w:spacing w:after="0"/>
              <w:jc w:val="center"/>
              <w:rPr>
                <w:sz w:val="24"/>
                <w:szCs w:val="24"/>
              </w:rPr>
            </w:pPr>
            <w:r>
              <w:rPr>
                <w:sz w:val="24"/>
                <w:szCs w:val="24"/>
              </w:rPr>
              <w:t>-</w:t>
            </w:r>
          </w:p>
        </w:tc>
        <w:tc>
          <w:tcPr>
            <w:tcW w:w="1842" w:type="dxa"/>
            <w:tcBorders>
              <w:top w:val="nil"/>
              <w:left w:val="nil"/>
              <w:bottom w:val="nil"/>
              <w:right w:val="nil"/>
            </w:tcBorders>
            <w:vAlign w:val="center"/>
          </w:tcPr>
          <w:p w14:paraId="1A67E473" w14:textId="5E7A2163" w:rsidR="003D3D10" w:rsidRPr="00643369" w:rsidRDefault="003D3D10" w:rsidP="003D3D10">
            <w:pPr>
              <w:spacing w:after="0"/>
              <w:jc w:val="center"/>
              <w:rPr>
                <w:sz w:val="24"/>
                <w:szCs w:val="24"/>
              </w:rPr>
            </w:pPr>
            <w:r>
              <w:rPr>
                <w:rFonts w:cstheme="minorHAnsi"/>
                <w:sz w:val="24"/>
                <w:szCs w:val="24"/>
              </w:rPr>
              <w:t>Binary</w:t>
            </w:r>
          </w:p>
        </w:tc>
      </w:tr>
      <w:tr w:rsidR="003D3D10" w:rsidRPr="00643369" w14:paraId="15D50645" w14:textId="77777777" w:rsidTr="002A2362">
        <w:tblPrEx>
          <w:tblBorders>
            <w:top w:val="none" w:sz="0" w:space="0" w:color="auto"/>
            <w:bottom w:val="none" w:sz="0" w:space="0" w:color="auto"/>
          </w:tblBorders>
        </w:tblPrEx>
        <w:trPr>
          <w:jc w:val="center"/>
        </w:trPr>
        <w:tc>
          <w:tcPr>
            <w:tcW w:w="8364" w:type="dxa"/>
            <w:gridSpan w:val="4"/>
            <w:tcBorders>
              <w:top w:val="nil"/>
              <w:left w:val="nil"/>
              <w:bottom w:val="nil"/>
              <w:right w:val="nil"/>
            </w:tcBorders>
            <w:shd w:val="clear" w:color="auto" w:fill="D0CECE" w:themeFill="background2" w:themeFillShade="E6"/>
            <w:vAlign w:val="center"/>
          </w:tcPr>
          <w:p w14:paraId="75E571C7" w14:textId="77777777" w:rsidR="003D3D10" w:rsidRPr="00643369" w:rsidRDefault="003D3D10" w:rsidP="003D3D10">
            <w:pPr>
              <w:spacing w:after="0"/>
              <w:rPr>
                <w:b/>
                <w:sz w:val="24"/>
                <w:szCs w:val="24"/>
              </w:rPr>
            </w:pPr>
            <w:r w:rsidRPr="00643369">
              <w:rPr>
                <w:rFonts w:ascii="Calibri" w:eastAsia="Times New Roman" w:hAnsi="Calibri" w:cs="Calibri"/>
                <w:b/>
                <w:color w:val="000000"/>
                <w:sz w:val="24"/>
                <w:szCs w:val="24"/>
              </w:rPr>
              <w:t>Socio-economic exposures</w:t>
            </w:r>
          </w:p>
        </w:tc>
        <w:tc>
          <w:tcPr>
            <w:tcW w:w="2835" w:type="dxa"/>
            <w:tcBorders>
              <w:top w:val="nil"/>
              <w:left w:val="nil"/>
              <w:bottom w:val="nil"/>
              <w:right w:val="nil"/>
            </w:tcBorders>
            <w:shd w:val="clear" w:color="auto" w:fill="D0CECE" w:themeFill="background2" w:themeFillShade="E6"/>
          </w:tcPr>
          <w:p w14:paraId="0540EAF6" w14:textId="77777777" w:rsidR="003D3D10" w:rsidRPr="00643369" w:rsidRDefault="003D3D10" w:rsidP="003D3D10">
            <w:pPr>
              <w:spacing w:after="0"/>
              <w:rPr>
                <w:rFonts w:ascii="Calibri" w:eastAsia="Times New Roman" w:hAnsi="Calibri" w:cs="Calibri"/>
                <w:b/>
                <w:color w:val="000000"/>
                <w:sz w:val="24"/>
                <w:szCs w:val="24"/>
              </w:rPr>
            </w:pPr>
          </w:p>
        </w:tc>
        <w:tc>
          <w:tcPr>
            <w:tcW w:w="1842" w:type="dxa"/>
            <w:tcBorders>
              <w:top w:val="nil"/>
              <w:left w:val="nil"/>
              <w:bottom w:val="nil"/>
              <w:right w:val="nil"/>
            </w:tcBorders>
            <w:shd w:val="clear" w:color="auto" w:fill="D0CECE" w:themeFill="background2" w:themeFillShade="E6"/>
            <w:vAlign w:val="center"/>
          </w:tcPr>
          <w:p w14:paraId="7E4AC784" w14:textId="6C9AAF38" w:rsidR="003D3D10" w:rsidRPr="00643369" w:rsidRDefault="003D3D10" w:rsidP="003D3D10">
            <w:pPr>
              <w:spacing w:after="0"/>
              <w:rPr>
                <w:rFonts w:ascii="Calibri" w:eastAsia="Times New Roman" w:hAnsi="Calibri" w:cs="Calibri"/>
                <w:b/>
                <w:color w:val="000000"/>
                <w:sz w:val="24"/>
                <w:szCs w:val="24"/>
              </w:rPr>
            </w:pPr>
          </w:p>
        </w:tc>
      </w:tr>
      <w:tr w:rsidR="003D3D10" w:rsidRPr="00643369" w14:paraId="576F8F91" w14:textId="77777777" w:rsidTr="00B754BE">
        <w:tblPrEx>
          <w:tblBorders>
            <w:top w:val="none" w:sz="0" w:space="0" w:color="auto"/>
            <w:bottom w:val="none" w:sz="0" w:space="0" w:color="auto"/>
          </w:tblBorders>
        </w:tblPrEx>
        <w:trPr>
          <w:jc w:val="center"/>
        </w:trPr>
        <w:tc>
          <w:tcPr>
            <w:tcW w:w="3261" w:type="dxa"/>
            <w:tcBorders>
              <w:top w:val="nil"/>
              <w:left w:val="nil"/>
              <w:bottom w:val="nil"/>
              <w:right w:val="nil"/>
            </w:tcBorders>
            <w:vAlign w:val="center"/>
          </w:tcPr>
          <w:p w14:paraId="285E4D86" w14:textId="77777777" w:rsidR="003D3D10" w:rsidRPr="00643369" w:rsidRDefault="003D3D10" w:rsidP="003D3D10">
            <w:pPr>
              <w:spacing w:after="0"/>
              <w:rPr>
                <w:sz w:val="24"/>
                <w:szCs w:val="24"/>
              </w:rPr>
            </w:pPr>
            <w:r w:rsidRPr="00643369">
              <w:rPr>
                <w:sz w:val="24"/>
                <w:szCs w:val="24"/>
              </w:rPr>
              <w:t>The Socio-Economic Index for Areas</w:t>
            </w:r>
          </w:p>
        </w:tc>
        <w:tc>
          <w:tcPr>
            <w:tcW w:w="1417" w:type="dxa"/>
            <w:tcBorders>
              <w:top w:val="nil"/>
              <w:left w:val="nil"/>
              <w:bottom w:val="nil"/>
              <w:right w:val="nil"/>
            </w:tcBorders>
            <w:vAlign w:val="center"/>
          </w:tcPr>
          <w:p w14:paraId="44D0D9F5" w14:textId="7FD61511" w:rsidR="003D3D10" w:rsidRPr="00643369" w:rsidRDefault="003D3D10" w:rsidP="003D3D10">
            <w:pPr>
              <w:spacing w:after="0"/>
              <w:jc w:val="center"/>
              <w:rPr>
                <w:sz w:val="24"/>
                <w:szCs w:val="24"/>
              </w:rPr>
            </w:pPr>
            <w:r w:rsidRPr="00643369">
              <w:rPr>
                <w:sz w:val="24"/>
                <w:szCs w:val="24"/>
              </w:rPr>
              <w:t>2011</w:t>
            </w:r>
            <w:r w:rsidR="003C3ECF">
              <w:rPr>
                <w:sz w:val="24"/>
                <w:szCs w:val="24"/>
              </w:rPr>
              <w:t>,</w:t>
            </w:r>
            <w:r w:rsidR="00B754BE">
              <w:rPr>
                <w:sz w:val="24"/>
                <w:szCs w:val="24"/>
              </w:rPr>
              <w:t xml:space="preserve"> </w:t>
            </w:r>
            <w:r w:rsidRPr="00643369">
              <w:rPr>
                <w:sz w:val="24"/>
                <w:szCs w:val="24"/>
              </w:rPr>
              <w:t>2016</w:t>
            </w:r>
          </w:p>
        </w:tc>
        <w:tc>
          <w:tcPr>
            <w:tcW w:w="2552" w:type="dxa"/>
            <w:tcBorders>
              <w:top w:val="nil"/>
              <w:left w:val="nil"/>
              <w:bottom w:val="nil"/>
              <w:right w:val="nil"/>
            </w:tcBorders>
            <w:vAlign w:val="center"/>
          </w:tcPr>
          <w:p w14:paraId="1B466266" w14:textId="3F2C958E" w:rsidR="003D3D10" w:rsidRPr="00643369" w:rsidRDefault="003D3D10" w:rsidP="003D3D10">
            <w:pPr>
              <w:spacing w:after="0"/>
              <w:jc w:val="center"/>
              <w:rPr>
                <w:sz w:val="24"/>
                <w:szCs w:val="24"/>
              </w:rPr>
            </w:pPr>
            <w:r w:rsidRPr="00643369">
              <w:rPr>
                <w:sz w:val="24"/>
                <w:szCs w:val="24"/>
              </w:rPr>
              <w:t>2011</w:t>
            </w:r>
            <w:r w:rsidR="003C3ECF">
              <w:rPr>
                <w:sz w:val="24"/>
                <w:szCs w:val="24"/>
              </w:rPr>
              <w:t xml:space="preserve">, </w:t>
            </w:r>
            <w:r w:rsidRPr="00643369">
              <w:rPr>
                <w:sz w:val="24"/>
                <w:szCs w:val="24"/>
              </w:rPr>
              <w:t>2016 / SA</w:t>
            </w:r>
            <w:r>
              <w:rPr>
                <w:sz w:val="24"/>
                <w:szCs w:val="24"/>
              </w:rPr>
              <w:t>3</w:t>
            </w:r>
          </w:p>
        </w:tc>
        <w:tc>
          <w:tcPr>
            <w:tcW w:w="1134" w:type="dxa"/>
            <w:tcBorders>
              <w:top w:val="nil"/>
              <w:left w:val="nil"/>
              <w:bottom w:val="nil"/>
              <w:right w:val="nil"/>
            </w:tcBorders>
            <w:vAlign w:val="center"/>
          </w:tcPr>
          <w:p w14:paraId="7639A716" w14:textId="77777777" w:rsidR="003D3D10" w:rsidRPr="00643369" w:rsidRDefault="003D3D10" w:rsidP="003D3D10">
            <w:pPr>
              <w:spacing w:after="0"/>
              <w:jc w:val="center"/>
              <w:rPr>
                <w:sz w:val="24"/>
                <w:szCs w:val="24"/>
              </w:rPr>
            </w:pPr>
            <w:r w:rsidRPr="00643369">
              <w:rPr>
                <w:sz w:val="24"/>
                <w:szCs w:val="24"/>
              </w:rPr>
              <w:t>ABS</w:t>
            </w:r>
          </w:p>
        </w:tc>
        <w:tc>
          <w:tcPr>
            <w:tcW w:w="2835" w:type="dxa"/>
            <w:tcBorders>
              <w:top w:val="nil"/>
              <w:left w:val="nil"/>
              <w:bottom w:val="nil"/>
              <w:right w:val="nil"/>
            </w:tcBorders>
            <w:vAlign w:val="center"/>
          </w:tcPr>
          <w:p w14:paraId="7BDAA808" w14:textId="42796C1A" w:rsidR="003D3D10" w:rsidRDefault="003D3D10" w:rsidP="003D3D10">
            <w:pPr>
              <w:spacing w:after="0"/>
              <w:jc w:val="center"/>
              <w:rPr>
                <w:sz w:val="24"/>
                <w:szCs w:val="24"/>
              </w:rPr>
            </w:pPr>
            <w:r>
              <w:rPr>
                <w:rFonts w:cstheme="minorHAnsi"/>
                <w:color w:val="000000"/>
                <w:sz w:val="24"/>
                <w:szCs w:val="24"/>
              </w:rPr>
              <w:t>1</w:t>
            </w:r>
            <w:r w:rsidR="00E573F2">
              <w:rPr>
                <w:rFonts w:cstheme="minorHAnsi"/>
                <w:color w:val="000000"/>
                <w:sz w:val="24"/>
                <w:szCs w:val="24"/>
              </w:rPr>
              <w:t>1</w:t>
            </w:r>
          </w:p>
        </w:tc>
        <w:tc>
          <w:tcPr>
            <w:tcW w:w="1842" w:type="dxa"/>
            <w:tcBorders>
              <w:top w:val="nil"/>
              <w:left w:val="nil"/>
              <w:bottom w:val="nil"/>
              <w:right w:val="nil"/>
            </w:tcBorders>
            <w:vAlign w:val="center"/>
          </w:tcPr>
          <w:p w14:paraId="1CCBF480" w14:textId="26829D56" w:rsidR="003D3D10" w:rsidRPr="00643369" w:rsidRDefault="003D3D10" w:rsidP="003D3D10">
            <w:pPr>
              <w:spacing w:after="0"/>
              <w:jc w:val="center"/>
              <w:rPr>
                <w:sz w:val="24"/>
                <w:szCs w:val="24"/>
              </w:rPr>
            </w:pPr>
            <w:r>
              <w:rPr>
                <w:sz w:val="24"/>
                <w:szCs w:val="24"/>
              </w:rPr>
              <w:t>Continuous</w:t>
            </w:r>
          </w:p>
        </w:tc>
      </w:tr>
      <w:tr w:rsidR="003D3D10" w:rsidRPr="00643369" w14:paraId="3320A1A2" w14:textId="77777777" w:rsidTr="00B754BE">
        <w:tblPrEx>
          <w:tblBorders>
            <w:top w:val="none" w:sz="0" w:space="0" w:color="auto"/>
            <w:bottom w:val="none" w:sz="0" w:space="0" w:color="auto"/>
          </w:tblBorders>
        </w:tblPrEx>
        <w:trPr>
          <w:jc w:val="center"/>
        </w:trPr>
        <w:tc>
          <w:tcPr>
            <w:tcW w:w="3261" w:type="dxa"/>
            <w:tcBorders>
              <w:top w:val="nil"/>
              <w:left w:val="nil"/>
              <w:bottom w:val="single" w:sz="4" w:space="0" w:color="auto"/>
              <w:right w:val="nil"/>
            </w:tcBorders>
            <w:vAlign w:val="center"/>
          </w:tcPr>
          <w:p w14:paraId="6DE388F0" w14:textId="77777777" w:rsidR="003D3D10" w:rsidRPr="00643369" w:rsidRDefault="003D3D10" w:rsidP="003D3D10">
            <w:pPr>
              <w:spacing w:after="0"/>
              <w:rPr>
                <w:sz w:val="24"/>
                <w:szCs w:val="24"/>
              </w:rPr>
            </w:pPr>
            <w:r w:rsidRPr="00643369">
              <w:rPr>
                <w:sz w:val="24"/>
                <w:szCs w:val="24"/>
              </w:rPr>
              <w:t>Accessibility / Remoteness Index of Australia</w:t>
            </w:r>
          </w:p>
        </w:tc>
        <w:tc>
          <w:tcPr>
            <w:tcW w:w="1417" w:type="dxa"/>
            <w:tcBorders>
              <w:top w:val="nil"/>
              <w:left w:val="nil"/>
              <w:bottom w:val="single" w:sz="4" w:space="0" w:color="auto"/>
              <w:right w:val="nil"/>
            </w:tcBorders>
            <w:vAlign w:val="center"/>
          </w:tcPr>
          <w:p w14:paraId="4D09422B" w14:textId="7596F9D6" w:rsidR="003D3D10" w:rsidRPr="00643369" w:rsidRDefault="003D3D10" w:rsidP="003D3D10">
            <w:pPr>
              <w:spacing w:after="0"/>
              <w:jc w:val="center"/>
              <w:rPr>
                <w:sz w:val="24"/>
                <w:szCs w:val="24"/>
              </w:rPr>
            </w:pPr>
            <w:r w:rsidRPr="00643369">
              <w:rPr>
                <w:sz w:val="24"/>
                <w:szCs w:val="24"/>
              </w:rPr>
              <w:t>2011</w:t>
            </w:r>
            <w:r w:rsidR="003C3ECF">
              <w:rPr>
                <w:sz w:val="24"/>
                <w:szCs w:val="24"/>
              </w:rPr>
              <w:t xml:space="preserve">, </w:t>
            </w:r>
            <w:r w:rsidRPr="00643369">
              <w:rPr>
                <w:sz w:val="24"/>
                <w:szCs w:val="24"/>
              </w:rPr>
              <w:t>2016</w:t>
            </w:r>
          </w:p>
        </w:tc>
        <w:tc>
          <w:tcPr>
            <w:tcW w:w="2552" w:type="dxa"/>
            <w:tcBorders>
              <w:top w:val="nil"/>
              <w:left w:val="nil"/>
              <w:bottom w:val="single" w:sz="4" w:space="0" w:color="auto"/>
              <w:right w:val="nil"/>
            </w:tcBorders>
            <w:vAlign w:val="center"/>
          </w:tcPr>
          <w:p w14:paraId="773C4382" w14:textId="198801BD" w:rsidR="003D3D10" w:rsidRPr="00643369" w:rsidRDefault="003D3D10" w:rsidP="003D3D10">
            <w:pPr>
              <w:spacing w:after="0"/>
              <w:jc w:val="center"/>
              <w:rPr>
                <w:sz w:val="24"/>
                <w:szCs w:val="24"/>
              </w:rPr>
            </w:pPr>
            <w:r w:rsidRPr="00643369">
              <w:rPr>
                <w:sz w:val="24"/>
                <w:szCs w:val="24"/>
              </w:rPr>
              <w:t>2011</w:t>
            </w:r>
            <w:r w:rsidR="003C3ECF">
              <w:rPr>
                <w:sz w:val="24"/>
                <w:szCs w:val="24"/>
              </w:rPr>
              <w:t xml:space="preserve">, </w:t>
            </w:r>
            <w:r w:rsidRPr="00643369">
              <w:rPr>
                <w:sz w:val="24"/>
                <w:szCs w:val="24"/>
              </w:rPr>
              <w:t>2016 / SA</w:t>
            </w:r>
            <w:r>
              <w:rPr>
                <w:sz w:val="24"/>
                <w:szCs w:val="24"/>
              </w:rPr>
              <w:t>3</w:t>
            </w:r>
          </w:p>
        </w:tc>
        <w:tc>
          <w:tcPr>
            <w:tcW w:w="1134" w:type="dxa"/>
            <w:tcBorders>
              <w:top w:val="nil"/>
              <w:left w:val="nil"/>
              <w:bottom w:val="single" w:sz="4" w:space="0" w:color="auto"/>
              <w:right w:val="nil"/>
            </w:tcBorders>
            <w:vAlign w:val="center"/>
          </w:tcPr>
          <w:p w14:paraId="5DF6D4E6" w14:textId="77777777" w:rsidR="003D3D10" w:rsidRPr="00643369" w:rsidRDefault="003D3D10" w:rsidP="003D3D10">
            <w:pPr>
              <w:spacing w:after="0"/>
              <w:jc w:val="center"/>
              <w:rPr>
                <w:sz w:val="24"/>
                <w:szCs w:val="24"/>
              </w:rPr>
            </w:pPr>
            <w:r w:rsidRPr="00643369">
              <w:rPr>
                <w:sz w:val="24"/>
                <w:szCs w:val="24"/>
              </w:rPr>
              <w:t>Hugo Centre</w:t>
            </w:r>
          </w:p>
        </w:tc>
        <w:tc>
          <w:tcPr>
            <w:tcW w:w="2835" w:type="dxa"/>
            <w:tcBorders>
              <w:top w:val="nil"/>
              <w:left w:val="nil"/>
              <w:bottom w:val="single" w:sz="4" w:space="0" w:color="auto"/>
              <w:right w:val="nil"/>
            </w:tcBorders>
            <w:vAlign w:val="center"/>
          </w:tcPr>
          <w:p w14:paraId="0F36B649" w14:textId="555CBF6B" w:rsidR="003D3D10" w:rsidRDefault="003D3D10" w:rsidP="003D3D10">
            <w:pPr>
              <w:spacing w:after="0"/>
              <w:jc w:val="center"/>
              <w:rPr>
                <w:sz w:val="24"/>
                <w:szCs w:val="24"/>
              </w:rPr>
            </w:pPr>
            <w:r>
              <w:rPr>
                <w:rFonts w:cstheme="minorHAnsi"/>
                <w:color w:val="000000"/>
                <w:sz w:val="24"/>
                <w:szCs w:val="24"/>
              </w:rPr>
              <w:t>1</w:t>
            </w:r>
            <w:r w:rsidR="00E573F2">
              <w:rPr>
                <w:rFonts w:cstheme="minorHAnsi"/>
                <w:color w:val="000000"/>
                <w:sz w:val="24"/>
                <w:szCs w:val="24"/>
              </w:rPr>
              <w:t>1</w:t>
            </w:r>
          </w:p>
        </w:tc>
        <w:tc>
          <w:tcPr>
            <w:tcW w:w="1842" w:type="dxa"/>
            <w:tcBorders>
              <w:top w:val="nil"/>
              <w:left w:val="nil"/>
              <w:bottom w:val="single" w:sz="4" w:space="0" w:color="auto"/>
              <w:right w:val="nil"/>
            </w:tcBorders>
            <w:vAlign w:val="center"/>
          </w:tcPr>
          <w:p w14:paraId="6152735D" w14:textId="0E6D392A" w:rsidR="003D3D10" w:rsidRPr="00643369" w:rsidRDefault="003D3D10" w:rsidP="003D3D10">
            <w:pPr>
              <w:spacing w:after="0"/>
              <w:jc w:val="center"/>
              <w:rPr>
                <w:sz w:val="24"/>
                <w:szCs w:val="24"/>
              </w:rPr>
            </w:pPr>
            <w:r>
              <w:rPr>
                <w:sz w:val="24"/>
                <w:szCs w:val="24"/>
              </w:rPr>
              <w:t>Categorical</w:t>
            </w:r>
          </w:p>
        </w:tc>
      </w:tr>
    </w:tbl>
    <w:p w14:paraId="05E59E72" w14:textId="4487349E" w:rsidR="002B5D8C" w:rsidRPr="00EC4B5C" w:rsidRDefault="002B5D8C" w:rsidP="002B5D8C">
      <w:pPr>
        <w:spacing w:after="0" w:line="240" w:lineRule="auto"/>
      </w:pPr>
      <w:r w:rsidRPr="00EC4B5C">
        <w:rPr>
          <w:vertAlign w:val="superscript"/>
        </w:rPr>
        <w:t>*</w:t>
      </w:r>
      <w:r w:rsidRPr="00EC4B5C">
        <w:t xml:space="preserve"> </w:t>
      </w:r>
      <w:r w:rsidR="002B3D5D" w:rsidRPr="00EC4B5C">
        <w:t xml:space="preserve">RRV = Ross River virus; </w:t>
      </w:r>
      <w:r w:rsidRPr="00EC4B5C">
        <w:t xml:space="preserve">SA3 = </w:t>
      </w:r>
      <w:bookmarkStart w:id="0" w:name="_Hlk88484248"/>
      <w:r w:rsidRPr="00EC4B5C">
        <w:t>Statistical Area Level 3</w:t>
      </w:r>
      <w:bookmarkEnd w:id="0"/>
      <w:r w:rsidRPr="00EC4B5C">
        <w:t>; QH = Queensland Department of Health; ABS = Australian Bureau of Statistics; BOM = Australian Bureau of Meteorology; Q Spatial = Queensland Spatial Catalogue</w:t>
      </w:r>
      <w:r w:rsidR="003F7A2A" w:rsidRPr="00EC4B5C">
        <w:t>; GA = The Geoscience Australia website</w:t>
      </w:r>
      <w:r w:rsidRPr="00EC4B5C">
        <w:t>.</w:t>
      </w:r>
    </w:p>
    <w:p w14:paraId="7F7B4BF5" w14:textId="44510879" w:rsidR="002B5D8C" w:rsidRPr="00EC4B5C" w:rsidRDefault="008B172B" w:rsidP="008B172B">
      <w:pPr>
        <w:spacing w:after="0" w:line="240" w:lineRule="auto"/>
      </w:pPr>
      <w:r w:rsidRPr="00EC4B5C">
        <w:rPr>
          <w:vertAlign w:val="superscript"/>
        </w:rPr>
        <w:t>**</w:t>
      </w:r>
      <w:r w:rsidRPr="00EC4B5C">
        <w:t xml:space="preserve"> </w:t>
      </w:r>
      <w:r w:rsidR="003250DC">
        <w:t>1</w:t>
      </w:r>
      <w:r w:rsidR="003F7A2A" w:rsidRPr="00EC4B5C">
        <w:t xml:space="preserve">. </w:t>
      </w:r>
      <w:r w:rsidRPr="00EC4B5C">
        <w:t xml:space="preserve">Extract data from </w:t>
      </w:r>
      <w:proofErr w:type="spellStart"/>
      <w:r w:rsidRPr="00EC4B5C">
        <w:t>NetCDF</w:t>
      </w:r>
      <w:proofErr w:type="spellEnd"/>
      <w:r w:rsidRPr="00EC4B5C">
        <w:t xml:space="preserve"> files</w:t>
      </w:r>
      <w:r w:rsidR="003F7A2A" w:rsidRPr="00EC4B5C">
        <w:t xml:space="preserve">; </w:t>
      </w:r>
      <w:r w:rsidR="003250DC">
        <w:t>2</w:t>
      </w:r>
      <w:r w:rsidR="003F7A2A" w:rsidRPr="00EC4B5C">
        <w:t xml:space="preserve">. </w:t>
      </w:r>
      <w:r w:rsidRPr="00EC4B5C">
        <w:t>Extract data from Significant Weather Summaries of Queensland</w:t>
      </w:r>
      <w:r w:rsidR="003D3D10" w:rsidRPr="00EC4B5C">
        <w:t xml:space="preserve">; </w:t>
      </w:r>
      <w:r w:rsidR="003250DC">
        <w:t>3</w:t>
      </w:r>
      <w:r w:rsidR="003F7A2A" w:rsidRPr="00EC4B5C">
        <w:t xml:space="preserve">. </w:t>
      </w:r>
      <w:r w:rsidRPr="00EC4B5C">
        <w:t>Convert grid map</w:t>
      </w:r>
      <w:r w:rsidR="00B754BE">
        <w:t>s</w:t>
      </w:r>
      <w:r w:rsidRPr="00EC4B5C">
        <w:t xml:space="preserve"> to point map</w:t>
      </w:r>
      <w:r w:rsidR="00B754BE">
        <w:t>s</w:t>
      </w:r>
      <w:r w:rsidR="003D3D10" w:rsidRPr="00EC4B5C">
        <w:t xml:space="preserve">; </w:t>
      </w:r>
      <w:r w:rsidR="003250DC">
        <w:t>4</w:t>
      </w:r>
      <w:r w:rsidR="003F7A2A" w:rsidRPr="00EC4B5C">
        <w:t xml:space="preserve">. </w:t>
      </w:r>
      <w:r w:rsidRPr="00EC4B5C">
        <w:t xml:space="preserve">Spatial join the point data with Queensland </w:t>
      </w:r>
      <w:r w:rsidR="00B754BE" w:rsidRPr="00EC4B5C">
        <w:t xml:space="preserve">map </w:t>
      </w:r>
      <w:r w:rsidR="00B754BE">
        <w:t>at</w:t>
      </w:r>
      <w:r w:rsidRPr="00EC4B5C">
        <w:t xml:space="preserve"> SA3 areas</w:t>
      </w:r>
      <w:r w:rsidR="003D3D10" w:rsidRPr="00EC4B5C">
        <w:t xml:space="preserve">; </w:t>
      </w:r>
      <w:r w:rsidR="003250DC">
        <w:t>5</w:t>
      </w:r>
      <w:r w:rsidR="003F7A2A" w:rsidRPr="00EC4B5C">
        <w:t xml:space="preserve">. </w:t>
      </w:r>
      <w:r w:rsidRPr="00EC4B5C">
        <w:t>Extract data in each area</w:t>
      </w:r>
      <w:r w:rsidR="003D3D10" w:rsidRPr="00EC4B5C">
        <w:t xml:space="preserve">; </w:t>
      </w:r>
      <w:r w:rsidR="003250DC">
        <w:t>6</w:t>
      </w:r>
      <w:r w:rsidR="003F7A2A" w:rsidRPr="00EC4B5C">
        <w:t xml:space="preserve">. </w:t>
      </w:r>
      <w:r w:rsidRPr="00EC4B5C">
        <w:t xml:space="preserve">Spatial splitting the data according to Queensland </w:t>
      </w:r>
      <w:r w:rsidR="00B754BE" w:rsidRPr="00EC4B5C">
        <w:t xml:space="preserve">map </w:t>
      </w:r>
      <w:r w:rsidRPr="00EC4B5C">
        <w:t>with SA3 area boundaries</w:t>
      </w:r>
      <w:r w:rsidR="003D3D10" w:rsidRPr="00EC4B5C">
        <w:t xml:space="preserve">; </w:t>
      </w:r>
      <w:r w:rsidR="003250DC">
        <w:t>7</w:t>
      </w:r>
      <w:r w:rsidR="003F7A2A" w:rsidRPr="00EC4B5C">
        <w:t xml:space="preserve">. </w:t>
      </w:r>
      <w:r w:rsidRPr="00EC4B5C">
        <w:t>Combine the data</w:t>
      </w:r>
      <w:r w:rsidR="00B754BE">
        <w:t xml:space="preserve"> </w:t>
      </w:r>
      <w:r w:rsidRPr="00EC4B5C">
        <w:t>sets of maximum and minimum exposure value, calculate the daily range of the exposure</w:t>
      </w:r>
      <w:r w:rsidR="003D3D10" w:rsidRPr="00EC4B5C">
        <w:t xml:space="preserve">; </w:t>
      </w:r>
      <w:r w:rsidR="00E573F2">
        <w:t>8</w:t>
      </w:r>
      <w:r w:rsidR="003F7A2A" w:rsidRPr="00EC4B5C">
        <w:t xml:space="preserve">. </w:t>
      </w:r>
      <w:r w:rsidRPr="00EC4B5C">
        <w:t>Calculate average value for each area</w:t>
      </w:r>
      <w:r w:rsidR="003D3D10" w:rsidRPr="00EC4B5C">
        <w:t xml:space="preserve">; </w:t>
      </w:r>
      <w:r w:rsidR="00E573F2">
        <w:t>9</w:t>
      </w:r>
      <w:r w:rsidR="003F7A2A" w:rsidRPr="00EC4B5C">
        <w:t xml:space="preserve">. </w:t>
      </w:r>
      <w:r w:rsidRPr="00EC4B5C">
        <w:t>Calculate daily average value for each area</w:t>
      </w:r>
      <w:r w:rsidR="003D3D10" w:rsidRPr="00EC4B5C">
        <w:t xml:space="preserve">; </w:t>
      </w:r>
      <w:r w:rsidR="00A40668" w:rsidRPr="00414C17">
        <w:t>1</w:t>
      </w:r>
      <w:r w:rsidR="00E573F2">
        <w:t>0</w:t>
      </w:r>
      <w:r w:rsidR="003F7A2A" w:rsidRPr="00414C17">
        <w:t xml:space="preserve">. </w:t>
      </w:r>
      <w:r w:rsidR="003250DC">
        <w:t>L</w:t>
      </w:r>
      <w:r w:rsidRPr="00414C17">
        <w:t>inear interpolation / extrapolation</w:t>
      </w:r>
      <w:r w:rsidR="004F5511" w:rsidRPr="00414C17">
        <w:t>;</w:t>
      </w:r>
      <w:r w:rsidR="004F5511" w:rsidRPr="00EC4B5C">
        <w:t xml:space="preserve"> </w:t>
      </w:r>
      <w:r w:rsidR="00A40668" w:rsidRPr="00EC4B5C">
        <w:t>1</w:t>
      </w:r>
      <w:r w:rsidR="00E573F2">
        <w:t>1</w:t>
      </w:r>
      <w:r w:rsidR="003F7A2A" w:rsidRPr="00EC4B5C">
        <w:t xml:space="preserve">. </w:t>
      </w:r>
      <w:r w:rsidRPr="00EC4B5C">
        <w:t>Calculate weekly average data</w:t>
      </w:r>
      <w:r w:rsidR="004F5511" w:rsidRPr="00EC4B5C">
        <w:t xml:space="preserve">; </w:t>
      </w:r>
      <w:r w:rsidR="00A40668" w:rsidRPr="00EC4B5C">
        <w:t>1</w:t>
      </w:r>
      <w:r w:rsidR="00E573F2">
        <w:t>2</w:t>
      </w:r>
      <w:r w:rsidR="003F7A2A" w:rsidRPr="00EC4B5C">
        <w:t xml:space="preserve">. </w:t>
      </w:r>
      <w:r w:rsidRPr="00EC4B5C">
        <w:t xml:space="preserve">Spatial interpolation using average of adjacent grid points (Nearest </w:t>
      </w:r>
      <w:proofErr w:type="spellStart"/>
      <w:r w:rsidRPr="00EC4B5C">
        <w:t>Neighbours</w:t>
      </w:r>
      <w:proofErr w:type="spellEnd"/>
      <w:r w:rsidRPr="00EC4B5C">
        <w:t>) for the areas having missing values</w:t>
      </w:r>
      <w:r w:rsidR="004F5511" w:rsidRPr="00EC4B5C">
        <w:t xml:space="preserve">; </w:t>
      </w:r>
      <w:r w:rsidR="00E573F2">
        <w:t>13</w:t>
      </w:r>
      <w:r w:rsidR="003F7A2A" w:rsidRPr="00EC4B5C">
        <w:t xml:space="preserve">. </w:t>
      </w:r>
      <w:r w:rsidRPr="00EC4B5C">
        <w:t>Remove the marine wetlands</w:t>
      </w:r>
      <w:r w:rsidR="004F5511" w:rsidRPr="00EC4B5C">
        <w:t xml:space="preserve">; </w:t>
      </w:r>
      <w:r w:rsidR="00E573F2">
        <w:t>14</w:t>
      </w:r>
      <w:r w:rsidR="003F7A2A" w:rsidRPr="00EC4B5C">
        <w:t xml:space="preserve">. </w:t>
      </w:r>
      <w:r w:rsidRPr="00EC4B5C">
        <w:t>Remove the wrongly classified wetlands</w:t>
      </w:r>
      <w:r w:rsidR="004F5511" w:rsidRPr="00EC4B5C">
        <w:t xml:space="preserve">; </w:t>
      </w:r>
      <w:r w:rsidR="00E573F2">
        <w:t>15</w:t>
      </w:r>
      <w:r w:rsidR="003F7A2A" w:rsidRPr="00EC4B5C">
        <w:t xml:space="preserve">. </w:t>
      </w:r>
      <w:r w:rsidRPr="00EC4B5C">
        <w:t>The areas of some wetlands (&gt; 100 hectares) were adjusted base</w:t>
      </w:r>
      <w:r w:rsidR="002A2362" w:rsidRPr="00EC4B5C">
        <w:t>d</w:t>
      </w:r>
      <w:r w:rsidRPr="00EC4B5C">
        <w:t xml:space="preserve"> on their shape area in ArcGIS by the median ratio of </w:t>
      </w:r>
      <w:r w:rsidR="004F5511" w:rsidRPr="00EC4B5C">
        <w:rPr>
          <w:rFonts w:eastAsia="Times New Roman" w:cstheme="minorHAnsi"/>
          <w:color w:val="000000"/>
        </w:rPr>
        <w:t xml:space="preserve">wetland area and shape area </w:t>
      </w:r>
      <w:r w:rsidRPr="00EC4B5C">
        <w:t>before splitting</w:t>
      </w:r>
      <w:r w:rsidR="004F5511" w:rsidRPr="00EC4B5C">
        <w:t xml:space="preserve">; </w:t>
      </w:r>
      <w:r w:rsidR="00E573F2">
        <w:t>16</w:t>
      </w:r>
      <w:r w:rsidR="003F7A2A" w:rsidRPr="00EC4B5C">
        <w:t xml:space="preserve">. </w:t>
      </w:r>
      <w:r w:rsidRPr="00EC4B5C">
        <w:t>Calculate the percentage of land areas for each area</w:t>
      </w:r>
      <w:r w:rsidR="004F5511" w:rsidRPr="00EC4B5C">
        <w:t>.</w:t>
      </w:r>
    </w:p>
    <w:p w14:paraId="1B8E29ED" w14:textId="4915C3C5" w:rsidR="007D2EEE" w:rsidRDefault="007D2EEE" w:rsidP="00EC4B5C">
      <w:pPr>
        <w:spacing w:after="0"/>
        <w:rPr>
          <w:b/>
          <w:bCs/>
          <w:sz w:val="32"/>
          <w:szCs w:val="32"/>
        </w:rPr>
      </w:pPr>
    </w:p>
    <w:p w14:paraId="077F1944" w14:textId="77777777" w:rsidR="00D33F31" w:rsidRDefault="00D33F31" w:rsidP="00EC4B5C">
      <w:pPr>
        <w:spacing w:after="0"/>
        <w:rPr>
          <w:b/>
          <w:bCs/>
          <w:sz w:val="32"/>
          <w:szCs w:val="32"/>
        </w:rPr>
        <w:sectPr w:rsidR="00D33F31" w:rsidSect="002B5D8C">
          <w:pgSz w:w="15840" w:h="12240" w:orient="landscape"/>
          <w:pgMar w:top="1440" w:right="1440" w:bottom="1440" w:left="1440" w:header="708" w:footer="708" w:gutter="0"/>
          <w:cols w:space="708"/>
          <w:docGrid w:linePitch="360"/>
        </w:sectPr>
      </w:pPr>
    </w:p>
    <w:p w14:paraId="5183932A" w14:textId="614650E8" w:rsidR="000654E1" w:rsidRPr="000654E1" w:rsidRDefault="000654E1" w:rsidP="00EC4B5C">
      <w:pPr>
        <w:rPr>
          <w:b/>
          <w:bCs/>
          <w:sz w:val="32"/>
          <w:szCs w:val="32"/>
        </w:rPr>
      </w:pPr>
      <w:r w:rsidRPr="000654E1">
        <w:rPr>
          <w:b/>
          <w:bCs/>
          <w:sz w:val="32"/>
          <w:szCs w:val="32"/>
        </w:rPr>
        <w:lastRenderedPageBreak/>
        <w:t>Model building</w:t>
      </w:r>
    </w:p>
    <w:p w14:paraId="45A01196" w14:textId="54AB40E9" w:rsidR="006A51A7" w:rsidRDefault="006A51A7" w:rsidP="009C2D4B">
      <w:pPr>
        <w:spacing w:after="0"/>
        <w:rPr>
          <w:b/>
          <w:bCs/>
          <w:sz w:val="24"/>
          <w:szCs w:val="24"/>
        </w:rPr>
      </w:pPr>
      <w:proofErr w:type="spellStart"/>
      <w:r w:rsidRPr="006A51A7">
        <w:rPr>
          <w:b/>
          <w:bCs/>
          <w:sz w:val="24"/>
          <w:szCs w:val="24"/>
        </w:rPr>
        <w:t>Generalised</w:t>
      </w:r>
      <w:proofErr w:type="spellEnd"/>
      <w:r w:rsidRPr="006A51A7">
        <w:rPr>
          <w:b/>
          <w:bCs/>
          <w:sz w:val="24"/>
          <w:szCs w:val="24"/>
        </w:rPr>
        <w:t xml:space="preserve"> </w:t>
      </w:r>
      <w:r w:rsidR="008A7FE6">
        <w:rPr>
          <w:b/>
          <w:bCs/>
          <w:sz w:val="24"/>
          <w:szCs w:val="24"/>
        </w:rPr>
        <w:t>L</w:t>
      </w:r>
      <w:r w:rsidRPr="006A51A7">
        <w:rPr>
          <w:b/>
          <w:bCs/>
          <w:sz w:val="24"/>
          <w:szCs w:val="24"/>
        </w:rPr>
        <w:t xml:space="preserve">inear </w:t>
      </w:r>
      <w:r w:rsidR="008A7FE6">
        <w:rPr>
          <w:b/>
          <w:bCs/>
          <w:sz w:val="24"/>
          <w:szCs w:val="24"/>
        </w:rPr>
        <w:t>M</w:t>
      </w:r>
      <w:r w:rsidRPr="006A51A7">
        <w:rPr>
          <w:b/>
          <w:bCs/>
          <w:sz w:val="24"/>
          <w:szCs w:val="24"/>
        </w:rPr>
        <w:t xml:space="preserve">odels </w:t>
      </w:r>
    </w:p>
    <w:p w14:paraId="1E2542CD" w14:textId="1F6C0FA1" w:rsidR="001B690D" w:rsidRPr="006A51A7" w:rsidRDefault="006A51A7" w:rsidP="009C2D4B">
      <w:pPr>
        <w:spacing w:after="0"/>
        <w:rPr>
          <w:sz w:val="24"/>
          <w:szCs w:val="24"/>
        </w:rPr>
      </w:pPr>
      <w:r>
        <w:rPr>
          <w:sz w:val="24"/>
          <w:szCs w:val="24"/>
        </w:rPr>
        <w:t xml:space="preserve">The </w:t>
      </w:r>
      <w:proofErr w:type="spellStart"/>
      <w:r>
        <w:rPr>
          <w:sz w:val="24"/>
          <w:szCs w:val="24"/>
        </w:rPr>
        <w:t>g</w:t>
      </w:r>
      <w:r w:rsidRPr="006A51A7">
        <w:rPr>
          <w:sz w:val="24"/>
          <w:szCs w:val="24"/>
        </w:rPr>
        <w:t>eneralised</w:t>
      </w:r>
      <w:proofErr w:type="spellEnd"/>
      <w:r w:rsidRPr="006A51A7">
        <w:rPr>
          <w:sz w:val="24"/>
          <w:szCs w:val="24"/>
        </w:rPr>
        <w:t xml:space="preserve"> linear models </w:t>
      </w:r>
      <w:r>
        <w:rPr>
          <w:sz w:val="24"/>
          <w:szCs w:val="24"/>
        </w:rPr>
        <w:t xml:space="preserve">applied in this study included </w:t>
      </w:r>
      <w:r w:rsidR="004E1EBE" w:rsidRPr="00E07993">
        <w:rPr>
          <w:sz w:val="24"/>
          <w:szCs w:val="24"/>
        </w:rPr>
        <w:t xml:space="preserve">Standard Poisson </w:t>
      </w:r>
      <w:proofErr w:type="spellStart"/>
      <w:r w:rsidR="00E07993" w:rsidRPr="00E07993">
        <w:rPr>
          <w:sz w:val="24"/>
          <w:szCs w:val="24"/>
        </w:rPr>
        <w:t>generalised</w:t>
      </w:r>
      <w:proofErr w:type="spellEnd"/>
      <w:r w:rsidR="00E07993" w:rsidRPr="00E07993">
        <w:rPr>
          <w:sz w:val="24"/>
          <w:szCs w:val="24"/>
        </w:rPr>
        <w:t xml:space="preserve"> </w:t>
      </w:r>
      <w:r w:rsidR="004E1EBE" w:rsidRPr="00E07993">
        <w:rPr>
          <w:sz w:val="24"/>
          <w:szCs w:val="24"/>
        </w:rPr>
        <w:t xml:space="preserve">linear </w:t>
      </w:r>
      <w:r w:rsidR="00CA4844" w:rsidRPr="00E07993">
        <w:rPr>
          <w:sz w:val="24"/>
          <w:szCs w:val="24"/>
        </w:rPr>
        <w:t>model</w:t>
      </w:r>
      <w:r w:rsidR="004E1EBE" w:rsidRPr="00E07993">
        <w:rPr>
          <w:sz w:val="24"/>
          <w:szCs w:val="24"/>
        </w:rPr>
        <w:t xml:space="preserve"> (Poisson)</w:t>
      </w:r>
      <w:r w:rsidR="001B690D" w:rsidRPr="00E07993">
        <w:rPr>
          <w:sz w:val="24"/>
          <w:szCs w:val="24"/>
        </w:rPr>
        <w:t xml:space="preserve"> and Standard Negative Binomial </w:t>
      </w:r>
      <w:proofErr w:type="spellStart"/>
      <w:r w:rsidR="00636A8D" w:rsidRPr="00E07993">
        <w:rPr>
          <w:sz w:val="24"/>
          <w:szCs w:val="24"/>
        </w:rPr>
        <w:t>generalised</w:t>
      </w:r>
      <w:proofErr w:type="spellEnd"/>
      <w:r w:rsidR="00636A8D" w:rsidRPr="00E07993">
        <w:rPr>
          <w:sz w:val="24"/>
          <w:szCs w:val="24"/>
        </w:rPr>
        <w:t xml:space="preserve"> </w:t>
      </w:r>
      <w:r w:rsidR="001B690D" w:rsidRPr="00E07993">
        <w:rPr>
          <w:sz w:val="24"/>
          <w:szCs w:val="24"/>
        </w:rPr>
        <w:t>linear</w:t>
      </w:r>
      <w:r w:rsidR="001B690D" w:rsidRPr="006A51A7">
        <w:rPr>
          <w:sz w:val="24"/>
          <w:szCs w:val="24"/>
        </w:rPr>
        <w:t xml:space="preserve"> </w:t>
      </w:r>
      <w:r w:rsidR="00CA4844">
        <w:rPr>
          <w:sz w:val="24"/>
          <w:szCs w:val="24"/>
        </w:rPr>
        <w:t>model</w:t>
      </w:r>
      <w:r w:rsidR="001B690D" w:rsidRPr="006A51A7">
        <w:rPr>
          <w:sz w:val="24"/>
          <w:szCs w:val="24"/>
        </w:rPr>
        <w:t xml:space="preserve"> (NB)</w:t>
      </w:r>
      <w:r>
        <w:rPr>
          <w:sz w:val="24"/>
          <w:szCs w:val="24"/>
        </w:rPr>
        <w:t>.</w:t>
      </w:r>
    </w:p>
    <w:p w14:paraId="16FBC9E2" w14:textId="4FC6661A" w:rsidR="00C3109D" w:rsidRDefault="001B690D" w:rsidP="009C2D4B">
      <w:pPr>
        <w:spacing w:after="0"/>
        <w:rPr>
          <w:sz w:val="24"/>
          <w:szCs w:val="24"/>
        </w:rPr>
      </w:pPr>
      <w:proofErr w:type="spellStart"/>
      <w:r w:rsidRPr="7F19371F">
        <w:rPr>
          <w:sz w:val="24"/>
          <w:szCs w:val="24"/>
        </w:rPr>
        <w:t>Generalised</w:t>
      </w:r>
      <w:proofErr w:type="spellEnd"/>
      <w:r w:rsidRPr="7F19371F">
        <w:rPr>
          <w:sz w:val="24"/>
          <w:szCs w:val="24"/>
        </w:rPr>
        <w:t xml:space="preserve"> linear models are widely applied in </w:t>
      </w:r>
      <w:r w:rsidRPr="00E07993">
        <w:rPr>
          <w:sz w:val="24"/>
          <w:szCs w:val="24"/>
        </w:rPr>
        <w:t xml:space="preserve">predicting </w:t>
      </w:r>
      <w:r w:rsidR="003A6210" w:rsidRPr="00E07993">
        <w:rPr>
          <w:sz w:val="24"/>
          <w:szCs w:val="24"/>
        </w:rPr>
        <w:t xml:space="preserve">Ross River virus </w:t>
      </w:r>
      <w:r w:rsidR="00E07993" w:rsidRPr="00E07993">
        <w:rPr>
          <w:sz w:val="24"/>
          <w:szCs w:val="24"/>
        </w:rPr>
        <w:t>(</w:t>
      </w:r>
      <w:r w:rsidRPr="00E07993">
        <w:rPr>
          <w:sz w:val="24"/>
          <w:szCs w:val="24"/>
        </w:rPr>
        <w:t>RRV</w:t>
      </w:r>
      <w:r w:rsidR="00E07993" w:rsidRPr="00E07993">
        <w:rPr>
          <w:sz w:val="24"/>
          <w:szCs w:val="24"/>
        </w:rPr>
        <w:t>)</w:t>
      </w:r>
      <w:r w:rsidRPr="00E07993">
        <w:rPr>
          <w:sz w:val="24"/>
          <w:szCs w:val="24"/>
        </w:rPr>
        <w:t xml:space="preserve"> notifications</w:t>
      </w:r>
      <w:r w:rsidRPr="7F19371F">
        <w:rPr>
          <w:sz w:val="24"/>
          <w:szCs w:val="24"/>
        </w:rPr>
        <w:t>, incidence rates and outbreaks</w:t>
      </w:r>
      <w:r w:rsidR="00842FA5" w:rsidRPr="7F19371F">
        <w:rPr>
          <w:sz w:val="24"/>
          <w:szCs w:val="24"/>
        </w:rPr>
        <w:t xml:space="preserve"> [</w:t>
      </w:r>
      <w:r w:rsidR="00E07993">
        <w:rPr>
          <w:sz w:val="24"/>
          <w:szCs w:val="24"/>
        </w:rPr>
        <w:t>1</w:t>
      </w:r>
      <w:r w:rsidR="00842FA5" w:rsidRPr="7F19371F">
        <w:rPr>
          <w:sz w:val="24"/>
          <w:szCs w:val="24"/>
        </w:rPr>
        <w:t>]</w:t>
      </w:r>
      <w:r w:rsidRPr="7F19371F">
        <w:rPr>
          <w:sz w:val="24"/>
          <w:szCs w:val="24"/>
        </w:rPr>
        <w:t xml:space="preserve">. Linear models are simple and straightforward in explaining the relationship between exposures and RRV infection outcome variables. </w:t>
      </w:r>
      <w:r w:rsidR="5DB88BED" w:rsidRPr="7F19371F">
        <w:rPr>
          <w:sz w:val="24"/>
          <w:szCs w:val="24"/>
        </w:rPr>
        <w:t>We developed a</w:t>
      </w:r>
      <w:r w:rsidR="00C3109D" w:rsidRPr="7F19371F">
        <w:rPr>
          <w:sz w:val="24"/>
          <w:szCs w:val="24"/>
        </w:rPr>
        <w:t xml:space="preserve"> Poisson model based on the assumption that the </w:t>
      </w:r>
      <w:r w:rsidR="00AC20F0">
        <w:rPr>
          <w:sz w:val="24"/>
          <w:szCs w:val="24"/>
        </w:rPr>
        <w:t xml:space="preserve">log transformed </w:t>
      </w:r>
      <w:r w:rsidR="00C3109D" w:rsidRPr="7F19371F">
        <w:rPr>
          <w:sz w:val="24"/>
          <w:szCs w:val="24"/>
        </w:rPr>
        <w:t xml:space="preserve">RRV incidence follows </w:t>
      </w:r>
      <w:r w:rsidR="5BD6157A" w:rsidRPr="7F19371F">
        <w:rPr>
          <w:sz w:val="24"/>
          <w:szCs w:val="24"/>
        </w:rPr>
        <w:t xml:space="preserve">a </w:t>
      </w:r>
      <w:r w:rsidR="00C3109D" w:rsidRPr="7F19371F">
        <w:rPr>
          <w:sz w:val="24"/>
          <w:szCs w:val="24"/>
        </w:rPr>
        <w:t xml:space="preserve">Poisson distribution and can be predicted by a linear combination of independent exposures. </w:t>
      </w:r>
      <w:r w:rsidR="00264343">
        <w:rPr>
          <w:sz w:val="24"/>
          <w:szCs w:val="24"/>
        </w:rPr>
        <w:t xml:space="preserve">However, </w:t>
      </w:r>
      <w:r w:rsidR="00C3109D" w:rsidRPr="7F19371F">
        <w:rPr>
          <w:sz w:val="24"/>
          <w:szCs w:val="24"/>
        </w:rPr>
        <w:t xml:space="preserve">RRV data do not always follow the assumption of </w:t>
      </w:r>
      <w:r w:rsidR="00925A7C">
        <w:rPr>
          <w:sz w:val="24"/>
          <w:szCs w:val="24"/>
        </w:rPr>
        <w:t xml:space="preserve">the </w:t>
      </w:r>
      <w:r w:rsidR="00C3109D" w:rsidRPr="7F19371F">
        <w:rPr>
          <w:sz w:val="24"/>
          <w:szCs w:val="24"/>
        </w:rPr>
        <w:t xml:space="preserve">Poisson distribution that the variance equals </w:t>
      </w:r>
      <w:r w:rsidR="00925A7C">
        <w:rPr>
          <w:sz w:val="24"/>
          <w:szCs w:val="24"/>
        </w:rPr>
        <w:t xml:space="preserve">the </w:t>
      </w:r>
      <w:r w:rsidR="00C3109D" w:rsidRPr="7F19371F">
        <w:rPr>
          <w:sz w:val="24"/>
          <w:szCs w:val="24"/>
        </w:rPr>
        <w:t xml:space="preserve">mean. A </w:t>
      </w:r>
      <w:r w:rsidR="002B3D5D" w:rsidRPr="7F19371F">
        <w:rPr>
          <w:sz w:val="24"/>
          <w:szCs w:val="24"/>
        </w:rPr>
        <w:t>NB</w:t>
      </w:r>
      <w:r w:rsidR="00C3109D" w:rsidRPr="7F19371F">
        <w:rPr>
          <w:sz w:val="24"/>
          <w:szCs w:val="24"/>
        </w:rPr>
        <w:t xml:space="preserve"> model is </w:t>
      </w:r>
      <w:r w:rsidR="0AAF13FB" w:rsidRPr="7F19371F">
        <w:rPr>
          <w:sz w:val="24"/>
          <w:szCs w:val="24"/>
        </w:rPr>
        <w:t>more tolerant to variation from this assumption</w:t>
      </w:r>
      <w:r w:rsidR="00C3109D" w:rsidRPr="7F19371F">
        <w:rPr>
          <w:sz w:val="24"/>
          <w:szCs w:val="24"/>
        </w:rPr>
        <w:t>. So, NB models can fit the over-dispersed count data with variance exceed</w:t>
      </w:r>
      <w:r w:rsidR="591F8EFF" w:rsidRPr="7F19371F">
        <w:rPr>
          <w:sz w:val="24"/>
          <w:szCs w:val="24"/>
        </w:rPr>
        <w:t>ing</w:t>
      </w:r>
      <w:r w:rsidR="00C3109D" w:rsidRPr="7F19371F">
        <w:rPr>
          <w:sz w:val="24"/>
          <w:szCs w:val="24"/>
        </w:rPr>
        <w:t xml:space="preserve"> the mean. </w:t>
      </w:r>
    </w:p>
    <w:p w14:paraId="46289685" w14:textId="21A40651" w:rsidR="001B690D" w:rsidRPr="00C53206" w:rsidRDefault="001B690D" w:rsidP="009C2D4B">
      <w:pPr>
        <w:spacing w:after="0"/>
        <w:rPr>
          <w:rFonts w:cstheme="minorHAnsi"/>
          <w:sz w:val="24"/>
          <w:szCs w:val="24"/>
        </w:rPr>
      </w:pPr>
      <w:r w:rsidRPr="00C53206">
        <w:rPr>
          <w:rFonts w:cstheme="minorHAnsi"/>
          <w:sz w:val="24"/>
          <w:szCs w:val="24"/>
        </w:rPr>
        <w:t xml:space="preserve">A </w:t>
      </w:r>
      <w:proofErr w:type="spellStart"/>
      <w:r w:rsidRPr="00C53206">
        <w:rPr>
          <w:rFonts w:cstheme="minorHAnsi"/>
          <w:sz w:val="24"/>
          <w:szCs w:val="24"/>
        </w:rPr>
        <w:t>generalised</w:t>
      </w:r>
      <w:proofErr w:type="spellEnd"/>
      <w:r w:rsidRPr="00C53206">
        <w:rPr>
          <w:rFonts w:cstheme="minorHAnsi"/>
          <w:sz w:val="24"/>
          <w:szCs w:val="24"/>
        </w:rPr>
        <w:t xml:space="preserve"> linear model consists of a random component, a linear predictor and a smooth and invertible </w:t>
      </w:r>
      <w:proofErr w:type="spellStart"/>
      <w:r w:rsidRPr="00C53206">
        <w:rPr>
          <w:rFonts w:cstheme="minorHAnsi"/>
          <w:sz w:val="24"/>
          <w:szCs w:val="24"/>
        </w:rPr>
        <w:t>linearising</w:t>
      </w:r>
      <w:proofErr w:type="spellEnd"/>
      <w:r w:rsidRPr="00C53206">
        <w:rPr>
          <w:rFonts w:cstheme="minorHAnsi"/>
          <w:sz w:val="24"/>
          <w:szCs w:val="24"/>
        </w:rPr>
        <w:t xml:space="preserve"> link function</w:t>
      </w:r>
      <w:r w:rsidR="00842FA5">
        <w:rPr>
          <w:rFonts w:cstheme="minorHAnsi"/>
          <w:sz w:val="24"/>
          <w:szCs w:val="24"/>
        </w:rPr>
        <w:t xml:space="preserve"> [</w:t>
      </w:r>
      <w:r w:rsidR="00E07993">
        <w:rPr>
          <w:rFonts w:cstheme="minorHAnsi"/>
          <w:sz w:val="24"/>
          <w:szCs w:val="24"/>
        </w:rPr>
        <w:t>2</w:t>
      </w:r>
      <w:r w:rsidR="00842FA5">
        <w:rPr>
          <w:rFonts w:cstheme="minorHAnsi"/>
          <w:sz w:val="24"/>
          <w:szCs w:val="24"/>
        </w:rPr>
        <w:t>]</w:t>
      </w:r>
      <w:r w:rsidRPr="00C53206">
        <w:rPr>
          <w:rFonts w:cstheme="minorHAnsi"/>
          <w:sz w:val="24"/>
          <w:szCs w:val="24"/>
        </w:rPr>
        <w:t>,</w:t>
      </w:r>
    </w:p>
    <w:p w14:paraId="1E234A21" w14:textId="7E5406E4" w:rsidR="001B690D" w:rsidRPr="00C53206" w:rsidRDefault="001B690D" w:rsidP="009C2D4B">
      <w:pPr>
        <w:spacing w:after="0"/>
        <w:ind w:right="480"/>
        <w:jc w:val="right"/>
        <w:rPr>
          <w:rFonts w:cstheme="minorHAnsi"/>
          <w:sz w:val="24"/>
          <w:szCs w:val="24"/>
        </w:rPr>
      </w:pPr>
      <w:r w:rsidRPr="00C53206">
        <w:rPr>
          <w:rFonts w:cstheme="minorHAnsi"/>
          <w:position w:val="-12"/>
          <w:sz w:val="24"/>
          <w:szCs w:val="24"/>
        </w:rPr>
        <w:object w:dxaOrig="4040" w:dyaOrig="360" w14:anchorId="7149B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7.5pt" o:ole="">
            <v:imagedata r:id="rId7" o:title=""/>
          </v:shape>
          <o:OLEObject Type="Embed" ProgID="Equation.DSMT4" ShapeID="_x0000_i1025" DrawAspect="Content" ObjectID="_1713861810" r:id="rId8"/>
        </w:object>
      </w:r>
      <w:r w:rsidRPr="00C53206">
        <w:rPr>
          <w:rFonts w:cstheme="minorHAnsi"/>
          <w:sz w:val="24"/>
          <w:szCs w:val="24"/>
        </w:rPr>
        <w:t xml:space="preserve">      </w:t>
      </w:r>
      <w:r>
        <w:rPr>
          <w:rFonts w:cstheme="minorHAnsi"/>
          <w:sz w:val="24"/>
          <w:szCs w:val="24"/>
        </w:rPr>
        <w:t xml:space="preserve">    </w:t>
      </w:r>
      <w:r w:rsidRPr="00C53206">
        <w:rPr>
          <w:rFonts w:cstheme="minorHAnsi"/>
          <w:sz w:val="24"/>
          <w:szCs w:val="24"/>
        </w:rPr>
        <w:t xml:space="preserve">                                       (1)</w:t>
      </w:r>
    </w:p>
    <w:p w14:paraId="4ADF9759" w14:textId="30CD307E" w:rsidR="001B690D" w:rsidRPr="001A6539" w:rsidRDefault="001B690D" w:rsidP="009C2D4B">
      <w:pPr>
        <w:spacing w:after="0"/>
        <w:rPr>
          <w:rFonts w:cstheme="minorHAnsi"/>
          <w:sz w:val="24"/>
          <w:szCs w:val="24"/>
        </w:rPr>
      </w:pPr>
      <w:r w:rsidRPr="00C53206">
        <w:rPr>
          <w:rFonts w:cstheme="minorHAnsi"/>
          <w:sz w:val="24"/>
          <w:szCs w:val="24"/>
        </w:rPr>
        <w:t>where</w:t>
      </w:r>
      <w:r w:rsidRPr="00C53206">
        <w:rPr>
          <w:rFonts w:cstheme="minorHAnsi"/>
          <w:position w:val="-10"/>
          <w:sz w:val="24"/>
          <w:szCs w:val="24"/>
        </w:rPr>
        <w:object w:dxaOrig="460" w:dyaOrig="320" w14:anchorId="34BBAF52">
          <v:shape id="_x0000_i1026" type="#_x0000_t75" style="width:22.5pt;height:16pt" o:ole="">
            <v:imagedata r:id="rId9" o:title=""/>
          </v:shape>
          <o:OLEObject Type="Embed" ProgID="Equation.DSMT4" ShapeID="_x0000_i1026" DrawAspect="Content" ObjectID="_1713861811" r:id="rId10"/>
        </w:object>
      </w:r>
      <w:r w:rsidRPr="00C53206">
        <w:rPr>
          <w:rFonts w:cstheme="minorHAnsi"/>
          <w:sz w:val="24"/>
          <w:szCs w:val="24"/>
        </w:rPr>
        <w:t xml:space="preserve"> is the link </w:t>
      </w:r>
      <w:r w:rsidRPr="00E07993">
        <w:rPr>
          <w:rFonts w:cstheme="minorHAnsi"/>
          <w:sz w:val="24"/>
          <w:szCs w:val="24"/>
        </w:rPr>
        <w:t>function</w:t>
      </w:r>
      <w:r w:rsidR="00AC20F0" w:rsidRPr="00E07993">
        <w:rPr>
          <w:rFonts w:cstheme="minorHAnsi"/>
          <w:sz w:val="24"/>
          <w:szCs w:val="24"/>
        </w:rPr>
        <w:t xml:space="preserve"> for both Poisson and NB models</w:t>
      </w:r>
      <w:r w:rsidRPr="00E07993">
        <w:rPr>
          <w:rFonts w:cstheme="minorHAnsi"/>
          <w:sz w:val="24"/>
          <w:szCs w:val="24"/>
        </w:rPr>
        <w:t>,</w:t>
      </w:r>
      <w:r w:rsidRPr="00C53206">
        <w:rPr>
          <w:rFonts w:cstheme="minorHAnsi"/>
          <w:sz w:val="24"/>
          <w:szCs w:val="24"/>
        </w:rPr>
        <w:t xml:space="preserve"> </w:t>
      </w:r>
      <w:r w:rsidRPr="00C53206">
        <w:rPr>
          <w:rFonts w:cstheme="minorHAnsi"/>
          <w:position w:val="-12"/>
          <w:sz w:val="24"/>
          <w:szCs w:val="24"/>
        </w:rPr>
        <w:object w:dxaOrig="580" w:dyaOrig="360" w14:anchorId="1F419B0F">
          <v:shape id="_x0000_i1027" type="#_x0000_t75" style="width:29pt;height:17.5pt" o:ole="">
            <v:imagedata r:id="rId11" o:title=""/>
          </v:shape>
          <o:OLEObject Type="Embed" ProgID="Equation.DSMT4" ShapeID="_x0000_i1027" DrawAspect="Content" ObjectID="_1713861812" r:id="rId12"/>
        </w:object>
      </w:r>
      <w:r w:rsidRPr="00C53206">
        <w:rPr>
          <w:rFonts w:cstheme="minorHAnsi"/>
          <w:sz w:val="24"/>
          <w:szCs w:val="24"/>
        </w:rPr>
        <w:t xml:space="preserve"> is the expectation of the response variable for the </w:t>
      </w:r>
      <w:proofErr w:type="spellStart"/>
      <w:r w:rsidRPr="00C53206">
        <w:rPr>
          <w:rFonts w:cstheme="minorHAnsi"/>
          <w:i/>
          <w:sz w:val="24"/>
          <w:szCs w:val="24"/>
        </w:rPr>
        <w:t>i</w:t>
      </w:r>
      <w:r w:rsidRPr="00C53206">
        <w:rPr>
          <w:rFonts w:cstheme="minorHAnsi"/>
          <w:sz w:val="24"/>
          <w:szCs w:val="24"/>
        </w:rPr>
        <w:t>th</w:t>
      </w:r>
      <w:proofErr w:type="spellEnd"/>
      <w:r w:rsidRPr="00C53206">
        <w:rPr>
          <w:rFonts w:cstheme="minorHAnsi"/>
          <w:sz w:val="24"/>
          <w:szCs w:val="24"/>
        </w:rPr>
        <w:t xml:space="preserve"> observation, </w:t>
      </w:r>
      <w:r w:rsidR="006A51A7" w:rsidRPr="004C5541">
        <w:rPr>
          <w:position w:val="-12"/>
        </w:rPr>
        <w:object w:dxaOrig="440" w:dyaOrig="360" w14:anchorId="22AA9785">
          <v:shape id="_x0000_i1028" type="#_x0000_t75" style="width:22.5pt;height:17.5pt" o:ole="">
            <v:imagedata r:id="rId13" o:title=""/>
          </v:shape>
          <o:OLEObject Type="Embed" ProgID="Equation.DSMT4" ShapeID="_x0000_i1028" DrawAspect="Content" ObjectID="_1713861813" r:id="rId14"/>
        </w:object>
      </w:r>
      <w:r w:rsidR="006A51A7">
        <w:rPr>
          <w:rFonts w:cstheme="minorHAnsi"/>
          <w:sz w:val="24"/>
          <w:szCs w:val="24"/>
        </w:rPr>
        <w:t xml:space="preserve"> </w:t>
      </w:r>
      <w:r w:rsidR="001A6539">
        <w:rPr>
          <w:rFonts w:cstheme="minorHAnsi"/>
          <w:sz w:val="24"/>
          <w:szCs w:val="24"/>
        </w:rPr>
        <w:t>is</w:t>
      </w:r>
      <w:r w:rsidRPr="00C53206">
        <w:rPr>
          <w:rFonts w:cstheme="minorHAnsi"/>
          <w:sz w:val="24"/>
          <w:szCs w:val="24"/>
        </w:rPr>
        <w:t xml:space="preserve"> </w:t>
      </w:r>
      <w:r w:rsidRPr="001A6539">
        <w:rPr>
          <w:rFonts w:cstheme="minorHAnsi"/>
          <w:sz w:val="24"/>
          <w:szCs w:val="24"/>
        </w:rPr>
        <w:t xml:space="preserve">the </w:t>
      </w:r>
      <w:r w:rsidR="001A6539">
        <w:rPr>
          <w:rFonts w:cstheme="minorHAnsi"/>
          <w:sz w:val="24"/>
          <w:szCs w:val="24"/>
        </w:rPr>
        <w:t>variable</w:t>
      </w:r>
      <w:r w:rsidRPr="001A6539">
        <w:rPr>
          <w:rFonts w:cstheme="minorHAnsi"/>
          <w:sz w:val="24"/>
          <w:szCs w:val="24"/>
        </w:rPr>
        <w:t xml:space="preserve"> and </w:t>
      </w:r>
      <w:r w:rsidRPr="001A6539">
        <w:rPr>
          <w:rFonts w:cstheme="minorHAnsi"/>
          <w:i/>
          <w:sz w:val="24"/>
          <w:szCs w:val="24"/>
        </w:rPr>
        <w:t>K</w:t>
      </w:r>
      <w:r w:rsidRPr="001A6539">
        <w:rPr>
          <w:rFonts w:cstheme="minorHAnsi"/>
          <w:sz w:val="24"/>
          <w:szCs w:val="24"/>
        </w:rPr>
        <w:t xml:space="preserve"> is the number of </w:t>
      </w:r>
      <w:r w:rsidR="001A6539">
        <w:rPr>
          <w:rFonts w:cstheme="minorHAnsi"/>
          <w:sz w:val="24"/>
          <w:szCs w:val="24"/>
        </w:rPr>
        <w:t>variable</w:t>
      </w:r>
      <w:r w:rsidR="001A6539" w:rsidRPr="001A6539">
        <w:rPr>
          <w:rFonts w:cstheme="minorHAnsi"/>
          <w:sz w:val="24"/>
          <w:szCs w:val="24"/>
        </w:rPr>
        <w:t xml:space="preserve">, </w:t>
      </w:r>
      <w:r w:rsidR="001A6539" w:rsidRPr="001A6539">
        <w:rPr>
          <w:position w:val="-6"/>
          <w:sz w:val="24"/>
          <w:szCs w:val="24"/>
        </w:rPr>
        <w:object w:dxaOrig="240" w:dyaOrig="220" w14:anchorId="0FC37E3F">
          <v:shape id="_x0000_i1029" type="#_x0000_t75" style="width:12.5pt;height:11pt" o:ole="">
            <v:imagedata r:id="rId15" o:title=""/>
          </v:shape>
          <o:OLEObject Type="Embed" ProgID="Equation.DSMT4" ShapeID="_x0000_i1029" DrawAspect="Content" ObjectID="_1713861814" r:id="rId16"/>
        </w:object>
      </w:r>
      <w:r w:rsidR="001A6539" w:rsidRPr="001A6539">
        <w:rPr>
          <w:sz w:val="24"/>
          <w:szCs w:val="24"/>
        </w:rPr>
        <w:t xml:space="preserve"> is the intercept, </w:t>
      </w:r>
      <w:r w:rsidR="001A6539" w:rsidRPr="001A6539">
        <w:rPr>
          <w:position w:val="-12"/>
          <w:sz w:val="24"/>
          <w:szCs w:val="24"/>
        </w:rPr>
        <w:object w:dxaOrig="340" w:dyaOrig="360" w14:anchorId="59CEFB4C">
          <v:shape id="_x0000_i1030" type="#_x0000_t75" style="width:17.5pt;height:17.5pt" o:ole="">
            <v:imagedata r:id="rId17" o:title=""/>
          </v:shape>
          <o:OLEObject Type="Embed" ProgID="Equation.DSMT4" ShapeID="_x0000_i1030" DrawAspect="Content" ObjectID="_1713861815" r:id="rId18"/>
        </w:object>
      </w:r>
      <w:r w:rsidR="001A6539" w:rsidRPr="001A6539">
        <w:rPr>
          <w:sz w:val="24"/>
          <w:szCs w:val="24"/>
        </w:rPr>
        <w:t xml:space="preserve"> is the coefficient</w:t>
      </w:r>
      <w:r w:rsidR="001A6539">
        <w:rPr>
          <w:sz w:val="24"/>
          <w:szCs w:val="24"/>
        </w:rPr>
        <w:t xml:space="preserve"> of the </w:t>
      </w:r>
      <w:r w:rsidR="001A6539" w:rsidRPr="001A6539">
        <w:rPr>
          <w:i/>
          <w:iCs/>
          <w:sz w:val="24"/>
          <w:szCs w:val="24"/>
        </w:rPr>
        <w:t>K</w:t>
      </w:r>
      <w:r w:rsidR="001A6539">
        <w:rPr>
          <w:sz w:val="24"/>
          <w:szCs w:val="24"/>
        </w:rPr>
        <w:t>th variable</w:t>
      </w:r>
      <w:r w:rsidRPr="001A6539">
        <w:rPr>
          <w:rFonts w:cstheme="minorHAnsi"/>
          <w:sz w:val="24"/>
          <w:szCs w:val="24"/>
        </w:rPr>
        <w:t>.</w:t>
      </w:r>
    </w:p>
    <w:p w14:paraId="41BFAC82" w14:textId="77777777" w:rsidR="001B690D" w:rsidRPr="00C3109D" w:rsidRDefault="001B690D" w:rsidP="009C2D4B">
      <w:pPr>
        <w:spacing w:after="0"/>
        <w:rPr>
          <w:sz w:val="24"/>
          <w:szCs w:val="24"/>
        </w:rPr>
      </w:pPr>
    </w:p>
    <w:p w14:paraId="367434F4" w14:textId="03D14BAD" w:rsidR="004E1EBE" w:rsidRDefault="004E1EBE" w:rsidP="009C2D4B">
      <w:pPr>
        <w:spacing w:after="0"/>
        <w:rPr>
          <w:b/>
          <w:bCs/>
          <w:sz w:val="24"/>
          <w:szCs w:val="24"/>
        </w:rPr>
      </w:pPr>
      <w:r w:rsidRPr="002B3D5D">
        <w:rPr>
          <w:b/>
          <w:bCs/>
          <w:sz w:val="24"/>
          <w:szCs w:val="24"/>
        </w:rPr>
        <w:t>Zero-Inflated model</w:t>
      </w:r>
      <w:r w:rsidR="006A51A7">
        <w:rPr>
          <w:b/>
          <w:bCs/>
          <w:sz w:val="24"/>
          <w:szCs w:val="24"/>
        </w:rPr>
        <w:t>s</w:t>
      </w:r>
    </w:p>
    <w:p w14:paraId="69D83801" w14:textId="5B712DC1" w:rsidR="006A51A7" w:rsidRPr="006A51A7" w:rsidRDefault="006A51A7" w:rsidP="009C2D4B">
      <w:pPr>
        <w:spacing w:after="0"/>
        <w:rPr>
          <w:sz w:val="24"/>
          <w:szCs w:val="24"/>
        </w:rPr>
      </w:pPr>
      <w:r>
        <w:rPr>
          <w:sz w:val="24"/>
          <w:szCs w:val="24"/>
        </w:rPr>
        <w:t xml:space="preserve">Models including </w:t>
      </w:r>
      <w:r w:rsidRPr="006A51A7">
        <w:rPr>
          <w:sz w:val="24"/>
          <w:szCs w:val="24"/>
        </w:rPr>
        <w:t>Zero-Inflated Poisson model with constant in zero</w:t>
      </w:r>
      <w:r w:rsidR="006C5860">
        <w:rPr>
          <w:sz w:val="24"/>
          <w:szCs w:val="24"/>
        </w:rPr>
        <w:t>-</w:t>
      </w:r>
      <w:r w:rsidRPr="006A51A7">
        <w:rPr>
          <w:sz w:val="24"/>
          <w:szCs w:val="24"/>
        </w:rPr>
        <w:t xml:space="preserve">part (ZIP), Zero-Inflated Poisson model with exposure as </w:t>
      </w:r>
      <w:r w:rsidR="00C8160F">
        <w:rPr>
          <w:sz w:val="24"/>
          <w:szCs w:val="24"/>
        </w:rPr>
        <w:t xml:space="preserve">a </w:t>
      </w:r>
      <w:r w:rsidRPr="006A51A7">
        <w:rPr>
          <w:sz w:val="24"/>
          <w:szCs w:val="24"/>
        </w:rPr>
        <w:t>regressor in zero</w:t>
      </w:r>
      <w:r w:rsidR="006C5860">
        <w:rPr>
          <w:sz w:val="24"/>
          <w:szCs w:val="24"/>
        </w:rPr>
        <w:t>-</w:t>
      </w:r>
      <w:r w:rsidRPr="006A51A7">
        <w:rPr>
          <w:sz w:val="24"/>
          <w:szCs w:val="24"/>
        </w:rPr>
        <w:t>part (</w:t>
      </w:r>
      <w:proofErr w:type="spellStart"/>
      <w:r w:rsidRPr="006A51A7">
        <w:rPr>
          <w:sz w:val="24"/>
          <w:szCs w:val="24"/>
        </w:rPr>
        <w:t>ZIPe</w:t>
      </w:r>
      <w:proofErr w:type="spellEnd"/>
      <w:r w:rsidRPr="006A51A7">
        <w:rPr>
          <w:sz w:val="24"/>
          <w:szCs w:val="24"/>
        </w:rPr>
        <w:t>), Zero-Inflated Negative Binomial model with constant in zero</w:t>
      </w:r>
      <w:r w:rsidR="006C5860">
        <w:rPr>
          <w:sz w:val="24"/>
          <w:szCs w:val="24"/>
        </w:rPr>
        <w:t>-</w:t>
      </w:r>
      <w:r w:rsidRPr="006A51A7">
        <w:rPr>
          <w:sz w:val="24"/>
          <w:szCs w:val="24"/>
        </w:rPr>
        <w:t xml:space="preserve">part (ZINB), and Zero-Inflated Negative Binomial model with exposure as </w:t>
      </w:r>
      <w:r w:rsidR="00C8160F">
        <w:rPr>
          <w:sz w:val="24"/>
          <w:szCs w:val="24"/>
        </w:rPr>
        <w:t xml:space="preserve">a </w:t>
      </w:r>
      <w:r w:rsidRPr="006A51A7">
        <w:rPr>
          <w:sz w:val="24"/>
          <w:szCs w:val="24"/>
        </w:rPr>
        <w:t>regressor in zero</w:t>
      </w:r>
      <w:r w:rsidR="006C5860">
        <w:rPr>
          <w:sz w:val="24"/>
          <w:szCs w:val="24"/>
        </w:rPr>
        <w:t>-</w:t>
      </w:r>
      <w:r w:rsidRPr="006A51A7">
        <w:rPr>
          <w:sz w:val="24"/>
          <w:szCs w:val="24"/>
        </w:rPr>
        <w:t>part (</w:t>
      </w:r>
      <w:proofErr w:type="spellStart"/>
      <w:r w:rsidRPr="006A51A7">
        <w:rPr>
          <w:sz w:val="24"/>
          <w:szCs w:val="24"/>
        </w:rPr>
        <w:t>ZINBe</w:t>
      </w:r>
      <w:proofErr w:type="spellEnd"/>
      <w:r w:rsidRPr="006A51A7">
        <w:rPr>
          <w:sz w:val="24"/>
          <w:szCs w:val="24"/>
        </w:rPr>
        <w:t>)</w:t>
      </w:r>
      <w:r>
        <w:rPr>
          <w:sz w:val="24"/>
          <w:szCs w:val="24"/>
        </w:rPr>
        <w:t xml:space="preserve"> were used in this study.</w:t>
      </w:r>
    </w:p>
    <w:p w14:paraId="547CADBB" w14:textId="6DDA23A1" w:rsidR="00C3109D" w:rsidRDefault="00F612C2" w:rsidP="009C2D4B">
      <w:pPr>
        <w:spacing w:after="0"/>
        <w:rPr>
          <w:sz w:val="24"/>
          <w:szCs w:val="24"/>
        </w:rPr>
      </w:pPr>
      <w:r>
        <w:rPr>
          <w:sz w:val="24"/>
          <w:szCs w:val="24"/>
        </w:rPr>
        <w:t>A z</w:t>
      </w:r>
      <w:r w:rsidRPr="7F19371F">
        <w:rPr>
          <w:sz w:val="24"/>
          <w:szCs w:val="24"/>
        </w:rPr>
        <w:t xml:space="preserve">ero-inflated model </w:t>
      </w:r>
      <w:r>
        <w:rPr>
          <w:sz w:val="24"/>
          <w:szCs w:val="24"/>
        </w:rPr>
        <w:t>consists of</w:t>
      </w:r>
      <w:r w:rsidRPr="7F19371F">
        <w:rPr>
          <w:sz w:val="24"/>
          <w:szCs w:val="24"/>
        </w:rPr>
        <w:t xml:space="preserve"> a logit part which </w:t>
      </w:r>
      <w:r>
        <w:rPr>
          <w:sz w:val="24"/>
          <w:szCs w:val="24"/>
        </w:rPr>
        <w:t>allows for</w:t>
      </w:r>
      <w:r w:rsidRPr="7F19371F">
        <w:rPr>
          <w:sz w:val="24"/>
          <w:szCs w:val="24"/>
        </w:rPr>
        <w:t xml:space="preserve"> excess zeros</w:t>
      </w:r>
      <w:r>
        <w:rPr>
          <w:sz w:val="24"/>
          <w:szCs w:val="24"/>
        </w:rPr>
        <w:t xml:space="preserve"> in the data</w:t>
      </w:r>
      <w:r w:rsidRPr="7F19371F">
        <w:rPr>
          <w:sz w:val="24"/>
          <w:szCs w:val="24"/>
        </w:rPr>
        <w:t xml:space="preserve">, and a linear regression part </w:t>
      </w:r>
      <w:r>
        <w:rPr>
          <w:sz w:val="24"/>
          <w:szCs w:val="24"/>
        </w:rPr>
        <w:t>that has a given distribution (such as</w:t>
      </w:r>
      <w:r w:rsidRPr="7F19371F">
        <w:rPr>
          <w:sz w:val="24"/>
          <w:szCs w:val="24"/>
        </w:rPr>
        <w:t xml:space="preserve"> Poisson or Negative Binomial</w:t>
      </w:r>
      <w:r>
        <w:rPr>
          <w:sz w:val="24"/>
          <w:szCs w:val="24"/>
        </w:rPr>
        <w:t>)</w:t>
      </w:r>
      <w:r w:rsidRPr="7F19371F">
        <w:rPr>
          <w:sz w:val="24"/>
          <w:szCs w:val="24"/>
        </w:rPr>
        <w:t xml:space="preserve">. </w:t>
      </w:r>
      <w:r w:rsidR="001B690D" w:rsidRPr="7F19371F">
        <w:rPr>
          <w:sz w:val="24"/>
          <w:szCs w:val="24"/>
        </w:rPr>
        <w:t xml:space="preserve">Given the weekly data used in this study included numerous zeros, the </w:t>
      </w:r>
      <w:r w:rsidR="002B3D5D" w:rsidRPr="7F19371F">
        <w:rPr>
          <w:sz w:val="24"/>
          <w:szCs w:val="24"/>
        </w:rPr>
        <w:t>ZIP</w:t>
      </w:r>
      <w:r w:rsidR="001B690D" w:rsidRPr="7F19371F">
        <w:rPr>
          <w:sz w:val="24"/>
          <w:szCs w:val="24"/>
        </w:rPr>
        <w:t xml:space="preserve"> model and </w:t>
      </w:r>
      <w:r w:rsidR="002B3D5D" w:rsidRPr="7F19371F">
        <w:rPr>
          <w:sz w:val="24"/>
          <w:szCs w:val="24"/>
        </w:rPr>
        <w:t>ZINB</w:t>
      </w:r>
      <w:r w:rsidR="001B690D" w:rsidRPr="7F19371F">
        <w:rPr>
          <w:sz w:val="24"/>
          <w:szCs w:val="24"/>
        </w:rPr>
        <w:t xml:space="preserve"> models are appropriate for </w:t>
      </w:r>
      <w:proofErr w:type="spellStart"/>
      <w:r w:rsidR="001B690D" w:rsidRPr="7F19371F">
        <w:rPr>
          <w:sz w:val="24"/>
          <w:szCs w:val="24"/>
        </w:rPr>
        <w:t>analysing</w:t>
      </w:r>
      <w:proofErr w:type="spellEnd"/>
      <w:r w:rsidR="001B690D" w:rsidRPr="7F19371F">
        <w:rPr>
          <w:sz w:val="24"/>
          <w:szCs w:val="24"/>
        </w:rPr>
        <w:t xml:space="preserve"> data with excess zeros</w:t>
      </w:r>
      <w:r w:rsidR="001C01FD">
        <w:rPr>
          <w:sz w:val="24"/>
          <w:szCs w:val="24"/>
        </w:rPr>
        <w:t xml:space="preserve"> [</w:t>
      </w:r>
      <w:r w:rsidR="00E07993">
        <w:rPr>
          <w:sz w:val="24"/>
          <w:szCs w:val="24"/>
        </w:rPr>
        <w:t>3</w:t>
      </w:r>
      <w:r w:rsidR="001C01FD">
        <w:rPr>
          <w:sz w:val="24"/>
          <w:szCs w:val="24"/>
        </w:rPr>
        <w:t xml:space="preserve">, </w:t>
      </w:r>
      <w:r w:rsidR="00E07993">
        <w:rPr>
          <w:sz w:val="24"/>
          <w:szCs w:val="24"/>
        </w:rPr>
        <w:t>4</w:t>
      </w:r>
      <w:r w:rsidR="001C01FD">
        <w:rPr>
          <w:sz w:val="24"/>
          <w:szCs w:val="24"/>
        </w:rPr>
        <w:t>]</w:t>
      </w:r>
      <w:r w:rsidR="001B690D" w:rsidRPr="7F19371F">
        <w:rPr>
          <w:sz w:val="24"/>
          <w:szCs w:val="24"/>
        </w:rPr>
        <w:t>.</w:t>
      </w:r>
      <w:r w:rsidR="00C3109D" w:rsidRPr="7F19371F">
        <w:rPr>
          <w:sz w:val="24"/>
          <w:szCs w:val="24"/>
        </w:rPr>
        <w:t xml:space="preserve"> </w:t>
      </w:r>
    </w:p>
    <w:p w14:paraId="163EE14B" w14:textId="148E34DF" w:rsidR="002B7BD7" w:rsidRPr="00C53206" w:rsidRDefault="002B7BD7" w:rsidP="009C2D4B">
      <w:pPr>
        <w:spacing w:after="0"/>
        <w:rPr>
          <w:rFonts w:cstheme="minorHAnsi"/>
          <w:sz w:val="24"/>
          <w:szCs w:val="24"/>
        </w:rPr>
      </w:pPr>
      <w:r w:rsidRPr="00C53206">
        <w:rPr>
          <w:rFonts w:cstheme="minorHAnsi"/>
          <w:sz w:val="24"/>
          <w:szCs w:val="24"/>
        </w:rPr>
        <w:t xml:space="preserve">The Zero-inflated model </w:t>
      </w:r>
      <w:r w:rsidR="00842FA5">
        <w:rPr>
          <w:rFonts w:cstheme="minorHAnsi"/>
          <w:sz w:val="24"/>
          <w:szCs w:val="24"/>
        </w:rPr>
        <w:t>[</w:t>
      </w:r>
      <w:r w:rsidR="00E07993">
        <w:rPr>
          <w:rFonts w:cstheme="minorHAnsi"/>
          <w:sz w:val="24"/>
          <w:szCs w:val="24"/>
        </w:rPr>
        <w:t>3</w:t>
      </w:r>
      <w:r w:rsidR="00842FA5">
        <w:rPr>
          <w:rFonts w:cstheme="minorHAnsi"/>
          <w:sz w:val="24"/>
          <w:szCs w:val="24"/>
        </w:rPr>
        <w:t xml:space="preserve">, </w:t>
      </w:r>
      <w:r w:rsidR="00E07993">
        <w:rPr>
          <w:rFonts w:cstheme="minorHAnsi"/>
          <w:sz w:val="24"/>
          <w:szCs w:val="24"/>
        </w:rPr>
        <w:t>4</w:t>
      </w:r>
      <w:r w:rsidR="00842FA5">
        <w:rPr>
          <w:rFonts w:cstheme="minorHAnsi"/>
          <w:sz w:val="24"/>
          <w:szCs w:val="24"/>
        </w:rPr>
        <w:t>]</w:t>
      </w:r>
      <w:r w:rsidRPr="00C53206">
        <w:rPr>
          <w:rFonts w:cstheme="minorHAnsi"/>
          <w:sz w:val="24"/>
          <w:szCs w:val="24"/>
        </w:rPr>
        <w:t xml:space="preserve"> is:</w:t>
      </w:r>
    </w:p>
    <w:p w14:paraId="0555B153" w14:textId="77777777" w:rsidR="002B7BD7" w:rsidRPr="00C53206" w:rsidRDefault="002B7BD7" w:rsidP="009C2D4B">
      <w:pPr>
        <w:spacing w:after="0"/>
        <w:jc w:val="right"/>
        <w:rPr>
          <w:rFonts w:cstheme="minorHAnsi"/>
          <w:sz w:val="24"/>
          <w:szCs w:val="24"/>
        </w:rPr>
      </w:pPr>
      <w:r w:rsidRPr="00C53206">
        <w:rPr>
          <w:rFonts w:cstheme="minorHAnsi"/>
          <w:position w:val="-32"/>
          <w:sz w:val="24"/>
          <w:szCs w:val="24"/>
        </w:rPr>
        <w:object w:dxaOrig="3340" w:dyaOrig="760" w14:anchorId="17A4E4EC">
          <v:shape id="_x0000_i1031" type="#_x0000_t75" style="width:166.5pt;height:38pt" o:ole="">
            <v:imagedata r:id="rId19" o:title=""/>
          </v:shape>
          <o:OLEObject Type="Embed" ProgID="Equation.DSMT4" ShapeID="_x0000_i1031" DrawAspect="Content" ObjectID="_1713861816" r:id="rId20"/>
        </w:object>
      </w:r>
      <w:r w:rsidRPr="00C53206">
        <w:rPr>
          <w:rFonts w:cstheme="minorHAnsi"/>
          <w:sz w:val="24"/>
          <w:szCs w:val="24"/>
        </w:rPr>
        <w:t xml:space="preserve">                                                           (2)</w:t>
      </w:r>
    </w:p>
    <w:p w14:paraId="43805DAC" w14:textId="77777777" w:rsidR="002B7BD7" w:rsidRPr="00C53206" w:rsidRDefault="002B7BD7" w:rsidP="009C2D4B">
      <w:pPr>
        <w:spacing w:after="0"/>
        <w:rPr>
          <w:rFonts w:cstheme="minorHAnsi"/>
          <w:sz w:val="24"/>
          <w:szCs w:val="24"/>
        </w:rPr>
      </w:pPr>
      <w:r w:rsidRPr="00C53206">
        <w:rPr>
          <w:rFonts w:cstheme="minorHAnsi"/>
          <w:sz w:val="24"/>
          <w:szCs w:val="24"/>
        </w:rPr>
        <w:t xml:space="preserve">The weight </w:t>
      </w:r>
      <w:r w:rsidRPr="00C53206">
        <w:rPr>
          <w:rFonts w:cstheme="minorHAnsi"/>
          <w:position w:val="-12"/>
          <w:sz w:val="24"/>
          <w:szCs w:val="24"/>
        </w:rPr>
        <w:object w:dxaOrig="220" w:dyaOrig="360" w14:anchorId="2BEEE0A4">
          <v:shape id="_x0000_i1032" type="#_x0000_t75" style="width:12pt;height:17.5pt" o:ole="">
            <v:imagedata r:id="rId21" o:title=""/>
          </v:shape>
          <o:OLEObject Type="Embed" ProgID="Equation.DSMT4" ShapeID="_x0000_i1032" DrawAspect="Content" ObjectID="_1713861817" r:id="rId22"/>
        </w:object>
      </w:r>
      <w:r w:rsidRPr="00C53206">
        <w:rPr>
          <w:rFonts w:cstheme="minorHAnsi"/>
          <w:sz w:val="24"/>
          <w:szCs w:val="24"/>
        </w:rPr>
        <w:t>determines the proportion of excess zeros for the</w:t>
      </w:r>
      <w:r w:rsidRPr="00C53206">
        <w:rPr>
          <w:rFonts w:cstheme="minorHAnsi"/>
          <w:i/>
          <w:sz w:val="24"/>
          <w:szCs w:val="24"/>
        </w:rPr>
        <w:t xml:space="preserve"> </w:t>
      </w:r>
      <w:proofErr w:type="spellStart"/>
      <w:r w:rsidRPr="00C53206">
        <w:rPr>
          <w:rFonts w:cstheme="minorHAnsi"/>
          <w:i/>
          <w:sz w:val="24"/>
          <w:szCs w:val="24"/>
        </w:rPr>
        <w:t>i</w:t>
      </w:r>
      <w:r w:rsidRPr="00C53206">
        <w:rPr>
          <w:rFonts w:cstheme="minorHAnsi"/>
          <w:sz w:val="24"/>
          <w:szCs w:val="24"/>
        </w:rPr>
        <w:t>th</w:t>
      </w:r>
      <w:proofErr w:type="spellEnd"/>
      <w:r w:rsidRPr="00C53206">
        <w:rPr>
          <w:rFonts w:cstheme="minorHAnsi"/>
          <w:sz w:val="24"/>
          <w:szCs w:val="24"/>
        </w:rPr>
        <w:t xml:space="preserve"> observation. The </w:t>
      </w:r>
      <w:r w:rsidRPr="00C53206">
        <w:rPr>
          <w:rFonts w:cstheme="minorHAnsi"/>
          <w:position w:val="-10"/>
          <w:sz w:val="24"/>
          <w:szCs w:val="24"/>
        </w:rPr>
        <w:object w:dxaOrig="540" w:dyaOrig="320" w14:anchorId="062CC22F">
          <v:shape id="_x0000_i1033" type="#_x0000_t75" style="width:26.5pt;height:15.5pt" o:ole="">
            <v:imagedata r:id="rId23" o:title=""/>
          </v:shape>
          <o:OLEObject Type="Embed" ProgID="Equation.DSMT4" ShapeID="_x0000_i1033" DrawAspect="Content" ObjectID="_1713861818" r:id="rId24"/>
        </w:object>
      </w:r>
      <w:r w:rsidRPr="00C53206">
        <w:rPr>
          <w:rFonts w:cstheme="minorHAnsi"/>
          <w:sz w:val="24"/>
          <w:szCs w:val="24"/>
        </w:rPr>
        <w:t xml:space="preserve"> in Zero-inflated Poisson model is:</w:t>
      </w:r>
    </w:p>
    <w:p w14:paraId="2E9662E2" w14:textId="68225216" w:rsidR="002B7BD7" w:rsidRPr="00C53206" w:rsidRDefault="002B7BD7" w:rsidP="009C2D4B">
      <w:pPr>
        <w:spacing w:after="0"/>
        <w:jc w:val="right"/>
        <w:rPr>
          <w:rFonts w:cstheme="minorHAnsi"/>
          <w:sz w:val="24"/>
          <w:szCs w:val="24"/>
        </w:rPr>
      </w:pPr>
      <w:r w:rsidRPr="00C53206">
        <w:rPr>
          <w:rFonts w:cstheme="minorHAnsi"/>
          <w:position w:val="-28"/>
          <w:sz w:val="24"/>
          <w:szCs w:val="24"/>
        </w:rPr>
        <w:object w:dxaOrig="1359" w:dyaOrig="700" w14:anchorId="7E2226F0">
          <v:shape id="_x0000_i1034" type="#_x0000_t75" style="width:67pt;height:35.5pt" o:ole="">
            <v:imagedata r:id="rId25" o:title=""/>
          </v:shape>
          <o:OLEObject Type="Embed" ProgID="Equation.DSMT4" ShapeID="_x0000_i1034" DrawAspect="Content" ObjectID="_1713861819" r:id="rId26"/>
        </w:object>
      </w:r>
      <w:r w:rsidRPr="00C53206">
        <w:rPr>
          <w:rFonts w:cstheme="minorHAnsi"/>
          <w:sz w:val="24"/>
          <w:szCs w:val="24"/>
        </w:rPr>
        <w:t xml:space="preserve">                                   </w:t>
      </w:r>
      <w:r w:rsidR="00621F42">
        <w:rPr>
          <w:rFonts w:cstheme="minorHAnsi"/>
          <w:sz w:val="24"/>
          <w:szCs w:val="24"/>
        </w:rPr>
        <w:t xml:space="preserve">   </w:t>
      </w:r>
      <w:r w:rsidRPr="00C53206">
        <w:rPr>
          <w:rFonts w:cstheme="minorHAnsi"/>
          <w:sz w:val="24"/>
          <w:szCs w:val="24"/>
        </w:rPr>
        <w:t xml:space="preserve">                                    (3)</w:t>
      </w:r>
    </w:p>
    <w:p w14:paraId="5A5C31F2" w14:textId="4178CEE6" w:rsidR="002B7BD7" w:rsidRPr="00C53206" w:rsidRDefault="002B7BD7" w:rsidP="009C2D4B">
      <w:pPr>
        <w:spacing w:after="0"/>
        <w:rPr>
          <w:rFonts w:cstheme="minorHAnsi"/>
          <w:sz w:val="24"/>
          <w:szCs w:val="24"/>
        </w:rPr>
      </w:pPr>
      <w:r w:rsidRPr="00C53206">
        <w:rPr>
          <w:rFonts w:cstheme="minorHAnsi"/>
          <w:sz w:val="24"/>
          <w:szCs w:val="24"/>
        </w:rPr>
        <w:t xml:space="preserve">where </w:t>
      </w:r>
      <w:r w:rsidRPr="00C53206">
        <w:rPr>
          <w:rFonts w:cstheme="minorHAnsi"/>
          <w:position w:val="-12"/>
          <w:sz w:val="24"/>
          <w:szCs w:val="24"/>
        </w:rPr>
        <w:object w:dxaOrig="820" w:dyaOrig="380" w14:anchorId="7F3CC948">
          <v:shape id="_x0000_i1035" type="#_x0000_t75" style="width:41pt;height:19.5pt" o:ole="">
            <v:imagedata r:id="rId27" o:title=""/>
          </v:shape>
          <o:OLEObject Type="Embed" ProgID="Equation.DSMT4" ShapeID="_x0000_i1035" DrawAspect="Content" ObjectID="_1713861820" r:id="rId28"/>
        </w:object>
      </w:r>
      <w:r>
        <w:rPr>
          <w:rFonts w:cstheme="minorHAnsi"/>
          <w:sz w:val="24"/>
          <w:szCs w:val="24"/>
        </w:rPr>
        <w:t xml:space="preserve"> and</w:t>
      </w:r>
      <w:r w:rsidRPr="00C53206">
        <w:rPr>
          <w:rFonts w:cstheme="minorHAnsi"/>
          <w:sz w:val="24"/>
          <w:szCs w:val="24"/>
        </w:rPr>
        <w:t xml:space="preserve"> </w:t>
      </w:r>
      <w:r w:rsidRPr="00C53206">
        <w:rPr>
          <w:rFonts w:cstheme="minorHAnsi"/>
          <w:position w:val="-12"/>
          <w:sz w:val="24"/>
          <w:szCs w:val="24"/>
        </w:rPr>
        <w:object w:dxaOrig="240" w:dyaOrig="360" w14:anchorId="5A02D859">
          <v:shape id="_x0000_i1036" type="#_x0000_t75" style="width:12.5pt;height:17.5pt" o:ole="">
            <v:imagedata r:id="rId29" o:title=""/>
          </v:shape>
          <o:OLEObject Type="Embed" ProgID="Equation.DSMT4" ShapeID="_x0000_i1036" DrawAspect="Content" ObjectID="_1713861821" r:id="rId30"/>
        </w:object>
      </w:r>
      <w:r w:rsidRPr="00C53206">
        <w:rPr>
          <w:rFonts w:cstheme="minorHAnsi"/>
          <w:sz w:val="24"/>
          <w:szCs w:val="24"/>
        </w:rPr>
        <w:t xml:space="preserve"> is the regression variables in the </w:t>
      </w:r>
      <w:proofErr w:type="spellStart"/>
      <w:r w:rsidRPr="00C53206">
        <w:rPr>
          <w:rFonts w:cstheme="minorHAnsi"/>
          <w:i/>
          <w:sz w:val="24"/>
          <w:szCs w:val="24"/>
        </w:rPr>
        <w:t>i</w:t>
      </w:r>
      <w:r w:rsidRPr="00C53206">
        <w:rPr>
          <w:rFonts w:cstheme="minorHAnsi"/>
          <w:sz w:val="24"/>
          <w:szCs w:val="24"/>
        </w:rPr>
        <w:t>th</w:t>
      </w:r>
      <w:proofErr w:type="spellEnd"/>
      <w:r w:rsidRPr="00C53206">
        <w:rPr>
          <w:rFonts w:cstheme="minorHAnsi"/>
          <w:sz w:val="24"/>
          <w:szCs w:val="24"/>
        </w:rPr>
        <w:t xml:space="preserve"> observation and </w:t>
      </w:r>
      <w:r w:rsidRPr="00C53206">
        <w:rPr>
          <w:rFonts w:cstheme="minorHAnsi"/>
          <w:position w:val="-10"/>
          <w:sz w:val="24"/>
          <w:szCs w:val="24"/>
        </w:rPr>
        <w:object w:dxaOrig="240" w:dyaOrig="320" w14:anchorId="3A32BEA6">
          <v:shape id="_x0000_i1037" type="#_x0000_t75" style="width:12.5pt;height:15.5pt" o:ole="">
            <v:imagedata r:id="rId31" o:title=""/>
          </v:shape>
          <o:OLEObject Type="Embed" ProgID="Equation.DSMT4" ShapeID="_x0000_i1037" DrawAspect="Content" ObjectID="_1713861822" r:id="rId32"/>
        </w:object>
      </w:r>
      <w:r w:rsidRPr="00C53206">
        <w:rPr>
          <w:rFonts w:cstheme="minorHAnsi"/>
          <w:sz w:val="24"/>
          <w:szCs w:val="24"/>
        </w:rPr>
        <w:t xml:space="preserve">is the vector of regression coefficients. The </w:t>
      </w:r>
      <w:r w:rsidRPr="00C53206">
        <w:rPr>
          <w:rFonts w:cstheme="minorHAnsi"/>
          <w:position w:val="-10"/>
          <w:sz w:val="24"/>
          <w:szCs w:val="24"/>
        </w:rPr>
        <w:object w:dxaOrig="540" w:dyaOrig="320" w14:anchorId="47C8CADC">
          <v:shape id="_x0000_i1038" type="#_x0000_t75" style="width:26.5pt;height:15.5pt" o:ole="">
            <v:imagedata r:id="rId23" o:title=""/>
          </v:shape>
          <o:OLEObject Type="Embed" ProgID="Equation.DSMT4" ShapeID="_x0000_i1038" DrawAspect="Content" ObjectID="_1713861823" r:id="rId33"/>
        </w:object>
      </w:r>
      <w:r w:rsidRPr="00C53206">
        <w:rPr>
          <w:rFonts w:cstheme="minorHAnsi"/>
          <w:sz w:val="24"/>
          <w:szCs w:val="24"/>
        </w:rPr>
        <w:t xml:space="preserve"> in Zero-inflated Negative Binomial model </w:t>
      </w:r>
      <w:r w:rsidR="00842FA5">
        <w:rPr>
          <w:rFonts w:cstheme="minorHAnsi"/>
          <w:sz w:val="24"/>
          <w:szCs w:val="24"/>
        </w:rPr>
        <w:t>[</w:t>
      </w:r>
      <w:r w:rsidR="00E07993">
        <w:rPr>
          <w:rFonts w:cstheme="minorHAnsi"/>
          <w:sz w:val="24"/>
          <w:szCs w:val="24"/>
        </w:rPr>
        <w:t>5</w:t>
      </w:r>
      <w:r w:rsidR="00842FA5">
        <w:rPr>
          <w:rFonts w:cstheme="minorHAnsi"/>
          <w:sz w:val="24"/>
          <w:szCs w:val="24"/>
        </w:rPr>
        <w:t>]</w:t>
      </w:r>
      <w:r w:rsidRPr="00C53206">
        <w:rPr>
          <w:rFonts w:cstheme="minorHAnsi"/>
          <w:sz w:val="24"/>
          <w:szCs w:val="24"/>
        </w:rPr>
        <w:t xml:space="preserve"> is:</w:t>
      </w:r>
    </w:p>
    <w:p w14:paraId="1DF4F372" w14:textId="128E1A17" w:rsidR="002B7BD7" w:rsidRPr="00C53206" w:rsidRDefault="002B7BD7" w:rsidP="009C2D4B">
      <w:pPr>
        <w:spacing w:after="0"/>
        <w:jc w:val="right"/>
        <w:rPr>
          <w:rFonts w:cstheme="minorHAnsi"/>
          <w:sz w:val="24"/>
          <w:szCs w:val="24"/>
        </w:rPr>
      </w:pPr>
      <w:r w:rsidRPr="00C53206">
        <w:rPr>
          <w:rFonts w:cstheme="minorHAnsi"/>
          <w:position w:val="-28"/>
          <w:sz w:val="24"/>
          <w:szCs w:val="24"/>
        </w:rPr>
        <w:object w:dxaOrig="4340" w:dyaOrig="740" w14:anchorId="7D1B2A9E">
          <v:shape id="_x0000_i1039" type="#_x0000_t75" style="width:216.5pt;height:36.5pt" o:ole="">
            <v:imagedata r:id="rId34" o:title=""/>
          </v:shape>
          <o:OLEObject Type="Embed" ProgID="Equation.DSMT4" ShapeID="_x0000_i1039" DrawAspect="Content" ObjectID="_1713861824" r:id="rId35"/>
        </w:object>
      </w:r>
      <w:r w:rsidRPr="00C53206">
        <w:rPr>
          <w:rFonts w:cstheme="minorHAnsi"/>
          <w:sz w:val="24"/>
          <w:szCs w:val="24"/>
        </w:rPr>
        <w:t xml:space="preserve">                  </w:t>
      </w:r>
      <w:r w:rsidR="00621F42">
        <w:rPr>
          <w:rFonts w:cstheme="minorHAnsi"/>
          <w:sz w:val="24"/>
          <w:szCs w:val="24"/>
        </w:rPr>
        <w:t xml:space="preserve">           </w:t>
      </w:r>
      <w:r w:rsidRPr="00C53206">
        <w:rPr>
          <w:rFonts w:cstheme="minorHAnsi"/>
          <w:sz w:val="24"/>
          <w:szCs w:val="24"/>
        </w:rPr>
        <w:t xml:space="preserve">                      (4)</w:t>
      </w:r>
    </w:p>
    <w:p w14:paraId="592C30C8" w14:textId="77777777" w:rsidR="002B7BD7" w:rsidRPr="00C53206" w:rsidRDefault="002B7BD7" w:rsidP="009C2D4B">
      <w:pPr>
        <w:spacing w:after="0"/>
        <w:rPr>
          <w:rFonts w:cstheme="minorHAnsi"/>
          <w:sz w:val="24"/>
          <w:szCs w:val="24"/>
        </w:rPr>
      </w:pPr>
    </w:p>
    <w:p w14:paraId="4E21CC7A" w14:textId="3C2A4AAE" w:rsidR="00C3109D" w:rsidRDefault="00C3109D" w:rsidP="009C2D4B">
      <w:pPr>
        <w:spacing w:after="0"/>
        <w:rPr>
          <w:sz w:val="24"/>
          <w:szCs w:val="24"/>
        </w:rPr>
      </w:pPr>
      <w:r w:rsidRPr="7F19371F">
        <w:rPr>
          <w:sz w:val="24"/>
          <w:szCs w:val="24"/>
        </w:rPr>
        <w:t xml:space="preserve">In </w:t>
      </w:r>
      <w:r w:rsidR="00990F36">
        <w:rPr>
          <w:sz w:val="24"/>
          <w:szCs w:val="24"/>
        </w:rPr>
        <w:t>zero-inflated</w:t>
      </w:r>
      <w:r w:rsidRPr="7F19371F">
        <w:rPr>
          <w:sz w:val="24"/>
          <w:szCs w:val="24"/>
        </w:rPr>
        <w:t xml:space="preserve"> model, if </w:t>
      </w:r>
      <w:r w:rsidR="7EE31B18" w:rsidRPr="7F19371F">
        <w:rPr>
          <w:sz w:val="24"/>
          <w:szCs w:val="24"/>
        </w:rPr>
        <w:t>the</w:t>
      </w:r>
      <w:r w:rsidRPr="7F19371F">
        <w:rPr>
          <w:sz w:val="24"/>
          <w:szCs w:val="24"/>
        </w:rPr>
        <w:t xml:space="preserve"> zero </w:t>
      </w:r>
      <w:r w:rsidR="00D65369">
        <w:rPr>
          <w:sz w:val="24"/>
          <w:szCs w:val="24"/>
        </w:rPr>
        <w:t xml:space="preserve">component </w:t>
      </w:r>
      <w:r w:rsidR="00990F36">
        <w:rPr>
          <w:sz w:val="24"/>
          <w:szCs w:val="24"/>
        </w:rPr>
        <w:t>of the model includes no exposures</w:t>
      </w:r>
      <w:r w:rsidRPr="7F19371F">
        <w:rPr>
          <w:sz w:val="24"/>
          <w:szCs w:val="24"/>
        </w:rPr>
        <w:t xml:space="preserve">, </w:t>
      </w:r>
      <w:r w:rsidR="00990F36">
        <w:rPr>
          <w:sz w:val="24"/>
          <w:szCs w:val="24"/>
        </w:rPr>
        <w:t>the model</w:t>
      </w:r>
      <w:r w:rsidR="00990F36" w:rsidRPr="7F19371F">
        <w:rPr>
          <w:sz w:val="24"/>
          <w:szCs w:val="24"/>
        </w:rPr>
        <w:t xml:space="preserve"> </w:t>
      </w:r>
      <w:r w:rsidRPr="7F19371F">
        <w:rPr>
          <w:sz w:val="24"/>
          <w:szCs w:val="24"/>
        </w:rPr>
        <w:t>assumes that all zeros in the data ha</w:t>
      </w:r>
      <w:r w:rsidR="00FB2186">
        <w:rPr>
          <w:sz w:val="24"/>
          <w:szCs w:val="24"/>
        </w:rPr>
        <w:t>ve</w:t>
      </w:r>
      <w:r w:rsidRPr="7F19371F">
        <w:rPr>
          <w:sz w:val="24"/>
          <w:szCs w:val="24"/>
        </w:rPr>
        <w:t xml:space="preserve"> the same probability of being excess zeros. Otherwise, if </w:t>
      </w:r>
      <w:r w:rsidR="00FB2186">
        <w:rPr>
          <w:sz w:val="24"/>
          <w:szCs w:val="24"/>
        </w:rPr>
        <w:t>an</w:t>
      </w:r>
      <w:r w:rsidRPr="7F19371F">
        <w:rPr>
          <w:sz w:val="24"/>
          <w:szCs w:val="24"/>
        </w:rPr>
        <w:t xml:space="preserve"> exposure is </w:t>
      </w:r>
      <w:r w:rsidR="00FB2186">
        <w:rPr>
          <w:sz w:val="24"/>
          <w:szCs w:val="24"/>
        </w:rPr>
        <w:t>included</w:t>
      </w:r>
      <w:r w:rsidR="00FB2186" w:rsidRPr="7F19371F">
        <w:rPr>
          <w:sz w:val="24"/>
          <w:szCs w:val="24"/>
        </w:rPr>
        <w:t xml:space="preserve"> </w:t>
      </w:r>
      <w:r w:rsidRPr="7F19371F">
        <w:rPr>
          <w:sz w:val="24"/>
          <w:szCs w:val="24"/>
        </w:rPr>
        <w:t xml:space="preserve">in </w:t>
      </w:r>
      <w:r w:rsidR="00FB2186">
        <w:rPr>
          <w:sz w:val="24"/>
          <w:szCs w:val="24"/>
        </w:rPr>
        <w:t xml:space="preserve">the </w:t>
      </w:r>
      <w:r w:rsidRPr="7F19371F">
        <w:rPr>
          <w:sz w:val="24"/>
          <w:szCs w:val="24"/>
        </w:rPr>
        <w:t xml:space="preserve">zero </w:t>
      </w:r>
      <w:r w:rsidR="00354C97">
        <w:rPr>
          <w:sz w:val="24"/>
          <w:szCs w:val="24"/>
        </w:rPr>
        <w:t>component</w:t>
      </w:r>
      <w:r w:rsidRPr="7F19371F">
        <w:rPr>
          <w:sz w:val="24"/>
          <w:szCs w:val="24"/>
        </w:rPr>
        <w:t xml:space="preserve">, the exposure is </w:t>
      </w:r>
      <w:r w:rsidR="00FB2186">
        <w:rPr>
          <w:sz w:val="24"/>
          <w:szCs w:val="24"/>
        </w:rPr>
        <w:t xml:space="preserve">assumed </w:t>
      </w:r>
      <w:r w:rsidRPr="7F19371F">
        <w:rPr>
          <w:sz w:val="24"/>
          <w:szCs w:val="24"/>
        </w:rPr>
        <w:t xml:space="preserve">to distinguish whether RRV cases occur or not, thus it is used as a regressor to </w:t>
      </w:r>
      <w:r w:rsidR="00EA23D1">
        <w:rPr>
          <w:sz w:val="24"/>
          <w:szCs w:val="24"/>
        </w:rPr>
        <w:t>identify</w:t>
      </w:r>
      <w:r w:rsidR="00EA23D1" w:rsidRPr="7F19371F">
        <w:rPr>
          <w:sz w:val="24"/>
          <w:szCs w:val="24"/>
        </w:rPr>
        <w:t xml:space="preserve"> </w:t>
      </w:r>
      <w:r w:rsidRPr="7F19371F">
        <w:rPr>
          <w:sz w:val="24"/>
          <w:szCs w:val="24"/>
        </w:rPr>
        <w:t xml:space="preserve">excess zeros from all zeros. </w:t>
      </w:r>
      <w:r w:rsidR="00047631">
        <w:rPr>
          <w:sz w:val="24"/>
          <w:szCs w:val="24"/>
        </w:rPr>
        <w:t xml:space="preserve">Considering that weather exposures predict RRV incidence well and lags in three months are epidemiological reasonable, the lagged variables of </w:t>
      </w:r>
      <w:r w:rsidR="00F212BF">
        <w:rPr>
          <w:sz w:val="24"/>
          <w:szCs w:val="24"/>
        </w:rPr>
        <w:t>weather</w:t>
      </w:r>
      <w:r w:rsidR="00047631">
        <w:rPr>
          <w:sz w:val="24"/>
          <w:szCs w:val="24"/>
        </w:rPr>
        <w:t xml:space="preserve"> exposures up to 13 weeks </w:t>
      </w:r>
      <w:r w:rsidR="00EC4B5C" w:rsidRPr="7F19371F">
        <w:rPr>
          <w:sz w:val="24"/>
          <w:szCs w:val="24"/>
        </w:rPr>
        <w:t>were generated using the total data in Queensland across all years</w:t>
      </w:r>
      <w:r w:rsidR="00F212BF">
        <w:rPr>
          <w:sz w:val="24"/>
          <w:szCs w:val="24"/>
        </w:rPr>
        <w:t xml:space="preserve">. </w:t>
      </w:r>
      <w:r w:rsidR="00047631">
        <w:rPr>
          <w:sz w:val="24"/>
          <w:szCs w:val="24"/>
        </w:rPr>
        <w:t>T</w:t>
      </w:r>
      <w:r w:rsidRPr="7F19371F">
        <w:rPr>
          <w:sz w:val="24"/>
          <w:szCs w:val="24"/>
        </w:rPr>
        <w:t xml:space="preserve">he </w:t>
      </w:r>
      <w:r w:rsidR="002B7BD7" w:rsidRPr="7F19371F">
        <w:rPr>
          <w:sz w:val="24"/>
          <w:szCs w:val="24"/>
        </w:rPr>
        <w:t>areas under curve (</w:t>
      </w:r>
      <w:r w:rsidRPr="7F19371F">
        <w:rPr>
          <w:sz w:val="24"/>
          <w:szCs w:val="24"/>
        </w:rPr>
        <w:t>AUC</w:t>
      </w:r>
      <w:r w:rsidR="002B7BD7" w:rsidRPr="7F19371F">
        <w:rPr>
          <w:sz w:val="24"/>
          <w:szCs w:val="24"/>
        </w:rPr>
        <w:t>)</w:t>
      </w:r>
      <w:r w:rsidRPr="7F19371F">
        <w:rPr>
          <w:sz w:val="24"/>
          <w:szCs w:val="24"/>
        </w:rPr>
        <w:t xml:space="preserve"> of </w:t>
      </w:r>
      <w:r w:rsidR="00047631" w:rsidRPr="7F19371F">
        <w:rPr>
          <w:sz w:val="24"/>
          <w:szCs w:val="24"/>
        </w:rPr>
        <w:t>the</w:t>
      </w:r>
      <w:r w:rsidR="00047631">
        <w:rPr>
          <w:sz w:val="24"/>
          <w:szCs w:val="24"/>
        </w:rPr>
        <w:t>se</w:t>
      </w:r>
      <w:r w:rsidR="00047631" w:rsidRPr="7F19371F">
        <w:rPr>
          <w:sz w:val="24"/>
          <w:szCs w:val="24"/>
        </w:rPr>
        <w:t xml:space="preserve"> </w:t>
      </w:r>
      <w:r w:rsidR="00047631">
        <w:rPr>
          <w:sz w:val="24"/>
          <w:szCs w:val="24"/>
        </w:rPr>
        <w:t>variables</w:t>
      </w:r>
      <w:r w:rsidR="00047631" w:rsidRPr="7F19371F">
        <w:rPr>
          <w:sz w:val="24"/>
          <w:szCs w:val="24"/>
        </w:rPr>
        <w:t xml:space="preserve"> </w:t>
      </w:r>
      <w:r w:rsidR="00047631">
        <w:rPr>
          <w:sz w:val="24"/>
          <w:szCs w:val="24"/>
        </w:rPr>
        <w:t xml:space="preserve">for </w:t>
      </w:r>
      <w:r w:rsidRPr="7F19371F">
        <w:rPr>
          <w:sz w:val="24"/>
          <w:szCs w:val="24"/>
        </w:rPr>
        <w:t>predicting the presence of RRV w</w:t>
      </w:r>
      <w:r w:rsidR="002B7BD7" w:rsidRPr="7F19371F">
        <w:rPr>
          <w:sz w:val="24"/>
          <w:szCs w:val="24"/>
        </w:rPr>
        <w:t>ere</w:t>
      </w:r>
      <w:r w:rsidRPr="7F19371F">
        <w:rPr>
          <w:sz w:val="24"/>
          <w:szCs w:val="24"/>
        </w:rPr>
        <w:t xml:space="preserve"> calculated. The variable with highest AUC was applied in</w:t>
      </w:r>
      <w:r w:rsidR="7E5EE8F6" w:rsidRPr="7F19371F">
        <w:rPr>
          <w:sz w:val="24"/>
          <w:szCs w:val="24"/>
        </w:rPr>
        <w:t xml:space="preserve"> the</w:t>
      </w:r>
      <w:r w:rsidRPr="7F19371F">
        <w:rPr>
          <w:sz w:val="24"/>
          <w:szCs w:val="24"/>
        </w:rPr>
        <w:t xml:space="preserve"> zero</w:t>
      </w:r>
      <w:r w:rsidR="006C5860">
        <w:rPr>
          <w:sz w:val="24"/>
          <w:szCs w:val="24"/>
        </w:rPr>
        <w:t>-</w:t>
      </w:r>
      <w:r w:rsidRPr="7F19371F">
        <w:rPr>
          <w:sz w:val="24"/>
          <w:szCs w:val="24"/>
        </w:rPr>
        <w:t>part of</w:t>
      </w:r>
      <w:r w:rsidR="272D5982" w:rsidRPr="7F19371F">
        <w:rPr>
          <w:sz w:val="24"/>
          <w:szCs w:val="24"/>
        </w:rPr>
        <w:t xml:space="preserve"> the</w:t>
      </w:r>
      <w:r w:rsidRPr="7F19371F">
        <w:rPr>
          <w:sz w:val="24"/>
          <w:szCs w:val="24"/>
        </w:rPr>
        <w:t xml:space="preserve"> </w:t>
      </w:r>
      <w:r w:rsidR="00AD5F7B">
        <w:rPr>
          <w:sz w:val="24"/>
          <w:szCs w:val="24"/>
        </w:rPr>
        <w:t>zero-inflated</w:t>
      </w:r>
      <w:r w:rsidRPr="7F19371F">
        <w:rPr>
          <w:sz w:val="24"/>
          <w:szCs w:val="24"/>
        </w:rPr>
        <w:t xml:space="preserve"> models.</w:t>
      </w:r>
      <w:r w:rsidR="002B7BD7" w:rsidRPr="7F19371F">
        <w:rPr>
          <w:sz w:val="24"/>
          <w:szCs w:val="24"/>
        </w:rPr>
        <w:t xml:space="preserve"> </w:t>
      </w:r>
      <w:r w:rsidR="00E2287E">
        <w:rPr>
          <w:sz w:val="24"/>
          <w:szCs w:val="24"/>
        </w:rPr>
        <w:t>Linear m</w:t>
      </w:r>
      <w:r w:rsidR="002B7BD7" w:rsidRPr="7F19371F">
        <w:rPr>
          <w:sz w:val="24"/>
          <w:szCs w:val="24"/>
        </w:rPr>
        <w:t xml:space="preserve">odels with </w:t>
      </w:r>
      <w:r w:rsidR="00F3570D" w:rsidRPr="7F19371F">
        <w:rPr>
          <w:sz w:val="24"/>
          <w:szCs w:val="24"/>
        </w:rPr>
        <w:t>or</w:t>
      </w:r>
      <w:r w:rsidR="002B7BD7" w:rsidRPr="7F19371F">
        <w:rPr>
          <w:sz w:val="24"/>
          <w:szCs w:val="24"/>
        </w:rPr>
        <w:t xml:space="preserve"> </w:t>
      </w:r>
      <w:r w:rsidR="00291449">
        <w:rPr>
          <w:sz w:val="24"/>
          <w:szCs w:val="24"/>
        </w:rPr>
        <w:t xml:space="preserve">without </w:t>
      </w:r>
      <w:r w:rsidR="002B7BD7" w:rsidRPr="7F19371F">
        <w:rPr>
          <w:sz w:val="24"/>
          <w:szCs w:val="24"/>
        </w:rPr>
        <w:t>exposure in</w:t>
      </w:r>
      <w:r w:rsidR="0A714127" w:rsidRPr="7F19371F">
        <w:rPr>
          <w:sz w:val="24"/>
          <w:szCs w:val="24"/>
        </w:rPr>
        <w:t xml:space="preserve"> the</w:t>
      </w:r>
      <w:r w:rsidR="002B7BD7" w:rsidRPr="7F19371F">
        <w:rPr>
          <w:sz w:val="24"/>
          <w:szCs w:val="24"/>
        </w:rPr>
        <w:t xml:space="preserve"> zero</w:t>
      </w:r>
      <w:r w:rsidR="006C5860">
        <w:rPr>
          <w:sz w:val="24"/>
          <w:szCs w:val="24"/>
        </w:rPr>
        <w:t>-</w:t>
      </w:r>
      <w:r w:rsidR="002B7BD7" w:rsidRPr="7F19371F">
        <w:rPr>
          <w:sz w:val="24"/>
          <w:szCs w:val="24"/>
        </w:rPr>
        <w:t>part were built.</w:t>
      </w:r>
    </w:p>
    <w:p w14:paraId="1323E3F9" w14:textId="77777777" w:rsidR="004E1EBE" w:rsidRDefault="004E1EBE" w:rsidP="009C2D4B">
      <w:pPr>
        <w:spacing w:after="0"/>
        <w:rPr>
          <w:sz w:val="24"/>
          <w:szCs w:val="24"/>
        </w:rPr>
      </w:pPr>
    </w:p>
    <w:p w14:paraId="5E91B736" w14:textId="7FBD530C" w:rsidR="008A7FE6" w:rsidRDefault="008A7FE6" w:rsidP="009C2D4B">
      <w:pPr>
        <w:spacing w:after="0"/>
        <w:rPr>
          <w:b/>
          <w:bCs/>
          <w:sz w:val="24"/>
          <w:szCs w:val="24"/>
        </w:rPr>
      </w:pPr>
      <w:proofErr w:type="spellStart"/>
      <w:r w:rsidRPr="008A7FE6">
        <w:rPr>
          <w:b/>
          <w:bCs/>
          <w:sz w:val="24"/>
          <w:szCs w:val="24"/>
        </w:rPr>
        <w:t>Generali</w:t>
      </w:r>
      <w:r>
        <w:rPr>
          <w:b/>
          <w:bCs/>
          <w:sz w:val="24"/>
          <w:szCs w:val="24"/>
        </w:rPr>
        <w:t>s</w:t>
      </w:r>
      <w:r w:rsidRPr="008A7FE6">
        <w:rPr>
          <w:b/>
          <w:bCs/>
          <w:sz w:val="24"/>
          <w:szCs w:val="24"/>
        </w:rPr>
        <w:t>ed</w:t>
      </w:r>
      <w:proofErr w:type="spellEnd"/>
      <w:r w:rsidRPr="008A7FE6">
        <w:rPr>
          <w:b/>
          <w:bCs/>
          <w:sz w:val="24"/>
          <w:szCs w:val="24"/>
        </w:rPr>
        <w:t xml:space="preserve"> Additive Models</w:t>
      </w:r>
    </w:p>
    <w:p w14:paraId="6DAEDF51" w14:textId="43765677" w:rsidR="004E1EBE" w:rsidRPr="008A7FE6" w:rsidRDefault="008A7FE6" w:rsidP="009C2D4B">
      <w:pPr>
        <w:spacing w:after="0"/>
        <w:rPr>
          <w:sz w:val="24"/>
          <w:szCs w:val="24"/>
        </w:rPr>
      </w:pPr>
      <w:r w:rsidRPr="008A7FE6">
        <w:rPr>
          <w:sz w:val="24"/>
          <w:szCs w:val="24"/>
        </w:rPr>
        <w:t xml:space="preserve">The </w:t>
      </w:r>
      <w:r w:rsidR="004E1EBE" w:rsidRPr="008A7FE6">
        <w:rPr>
          <w:sz w:val="24"/>
          <w:szCs w:val="24"/>
        </w:rPr>
        <w:t xml:space="preserve">Poisson </w:t>
      </w:r>
      <w:proofErr w:type="spellStart"/>
      <w:r w:rsidR="004E1EBE" w:rsidRPr="008A7FE6">
        <w:rPr>
          <w:sz w:val="24"/>
          <w:szCs w:val="24"/>
        </w:rPr>
        <w:t>Generali</w:t>
      </w:r>
      <w:r w:rsidR="00636A8D">
        <w:rPr>
          <w:sz w:val="24"/>
          <w:szCs w:val="24"/>
        </w:rPr>
        <w:t>s</w:t>
      </w:r>
      <w:r w:rsidR="004E1EBE" w:rsidRPr="008A7FE6">
        <w:rPr>
          <w:sz w:val="24"/>
          <w:szCs w:val="24"/>
        </w:rPr>
        <w:t>ed</w:t>
      </w:r>
      <w:proofErr w:type="spellEnd"/>
      <w:r w:rsidR="004E1EBE" w:rsidRPr="008A7FE6">
        <w:rPr>
          <w:sz w:val="24"/>
          <w:szCs w:val="24"/>
        </w:rPr>
        <w:t xml:space="preserve"> Additive Model (PGAM), Negative Binomial </w:t>
      </w:r>
      <w:proofErr w:type="spellStart"/>
      <w:r w:rsidR="004E1EBE" w:rsidRPr="008A7FE6">
        <w:rPr>
          <w:sz w:val="24"/>
          <w:szCs w:val="24"/>
        </w:rPr>
        <w:t>Generali</w:t>
      </w:r>
      <w:r w:rsidR="00636A8D">
        <w:rPr>
          <w:sz w:val="24"/>
          <w:szCs w:val="24"/>
        </w:rPr>
        <w:t>s</w:t>
      </w:r>
      <w:r w:rsidR="004E1EBE" w:rsidRPr="008A7FE6">
        <w:rPr>
          <w:sz w:val="24"/>
          <w:szCs w:val="24"/>
        </w:rPr>
        <w:t>ed</w:t>
      </w:r>
      <w:proofErr w:type="spellEnd"/>
      <w:r w:rsidR="004E1EBE" w:rsidRPr="008A7FE6">
        <w:rPr>
          <w:sz w:val="24"/>
          <w:szCs w:val="24"/>
        </w:rPr>
        <w:t xml:space="preserve"> Additive Model (NBGAM), Zero-Inflated Poisson </w:t>
      </w:r>
      <w:proofErr w:type="spellStart"/>
      <w:r w:rsidR="004E1EBE" w:rsidRPr="008A7FE6">
        <w:rPr>
          <w:sz w:val="24"/>
          <w:szCs w:val="24"/>
        </w:rPr>
        <w:t>Generali</w:t>
      </w:r>
      <w:r w:rsidR="00636A8D">
        <w:rPr>
          <w:sz w:val="24"/>
          <w:szCs w:val="24"/>
        </w:rPr>
        <w:t>s</w:t>
      </w:r>
      <w:r w:rsidR="004E1EBE" w:rsidRPr="008A7FE6">
        <w:rPr>
          <w:sz w:val="24"/>
          <w:szCs w:val="24"/>
        </w:rPr>
        <w:t>ed</w:t>
      </w:r>
      <w:proofErr w:type="spellEnd"/>
      <w:r w:rsidR="004E1EBE" w:rsidRPr="008A7FE6">
        <w:rPr>
          <w:sz w:val="24"/>
          <w:szCs w:val="24"/>
        </w:rPr>
        <w:t xml:space="preserve"> Additive Model (ZIPGAM), and Zero-Inflated Negative Binomial </w:t>
      </w:r>
      <w:proofErr w:type="spellStart"/>
      <w:r w:rsidR="004E1EBE" w:rsidRPr="008A7FE6">
        <w:rPr>
          <w:sz w:val="24"/>
          <w:szCs w:val="24"/>
        </w:rPr>
        <w:t>Generali</w:t>
      </w:r>
      <w:r w:rsidR="00636A8D">
        <w:rPr>
          <w:sz w:val="24"/>
          <w:szCs w:val="24"/>
        </w:rPr>
        <w:t>s</w:t>
      </w:r>
      <w:r w:rsidR="004E1EBE" w:rsidRPr="008A7FE6">
        <w:rPr>
          <w:sz w:val="24"/>
          <w:szCs w:val="24"/>
        </w:rPr>
        <w:t>ed</w:t>
      </w:r>
      <w:proofErr w:type="spellEnd"/>
      <w:r w:rsidR="004E1EBE" w:rsidRPr="008A7FE6">
        <w:rPr>
          <w:sz w:val="24"/>
          <w:szCs w:val="24"/>
        </w:rPr>
        <w:t xml:space="preserve"> Additive Model (ZINBGAM)</w:t>
      </w:r>
      <w:r w:rsidRPr="008A7FE6">
        <w:rPr>
          <w:sz w:val="24"/>
          <w:szCs w:val="24"/>
        </w:rPr>
        <w:t xml:space="preserve"> were implemented in this study.</w:t>
      </w:r>
    </w:p>
    <w:p w14:paraId="619ACE30" w14:textId="4AAF85F5" w:rsidR="000654E1" w:rsidRDefault="00A130E6" w:rsidP="009C2D4B">
      <w:pPr>
        <w:spacing w:after="0"/>
        <w:rPr>
          <w:sz w:val="24"/>
          <w:szCs w:val="24"/>
        </w:rPr>
      </w:pPr>
      <w:r>
        <w:rPr>
          <w:sz w:val="24"/>
          <w:szCs w:val="24"/>
        </w:rPr>
        <w:t xml:space="preserve">The </w:t>
      </w:r>
      <w:r w:rsidR="00C723A3">
        <w:rPr>
          <w:sz w:val="24"/>
          <w:szCs w:val="24"/>
        </w:rPr>
        <w:t>complicated relations</w:t>
      </w:r>
      <w:r w:rsidR="00985E50">
        <w:rPr>
          <w:sz w:val="24"/>
          <w:szCs w:val="24"/>
        </w:rPr>
        <w:t>hip</w:t>
      </w:r>
      <w:r w:rsidR="00C723A3">
        <w:rPr>
          <w:sz w:val="24"/>
          <w:szCs w:val="24"/>
        </w:rPr>
        <w:t xml:space="preserve"> between </w:t>
      </w:r>
      <w:r w:rsidR="00985E50">
        <w:rPr>
          <w:sz w:val="24"/>
          <w:szCs w:val="24"/>
        </w:rPr>
        <w:t xml:space="preserve">lagged </w:t>
      </w:r>
      <w:r>
        <w:rPr>
          <w:sz w:val="24"/>
          <w:szCs w:val="24"/>
        </w:rPr>
        <w:t>exposures</w:t>
      </w:r>
      <w:r w:rsidR="00C723A3">
        <w:rPr>
          <w:sz w:val="24"/>
          <w:szCs w:val="24"/>
        </w:rPr>
        <w:t xml:space="preserve"> and RRV incidence indicate possible existence of non-linear effects.</w:t>
      </w:r>
      <w:r>
        <w:rPr>
          <w:sz w:val="24"/>
          <w:szCs w:val="24"/>
        </w:rPr>
        <w:t xml:space="preserve"> </w:t>
      </w:r>
      <w:r w:rsidR="001B690D" w:rsidRPr="001B690D">
        <w:rPr>
          <w:sz w:val="24"/>
          <w:szCs w:val="24"/>
        </w:rPr>
        <w:t xml:space="preserve">The </w:t>
      </w:r>
      <w:proofErr w:type="spellStart"/>
      <w:r w:rsidR="00391579">
        <w:rPr>
          <w:sz w:val="24"/>
          <w:szCs w:val="24"/>
        </w:rPr>
        <w:t>g</w:t>
      </w:r>
      <w:r w:rsidR="001B690D" w:rsidRPr="001B690D">
        <w:rPr>
          <w:sz w:val="24"/>
          <w:szCs w:val="24"/>
        </w:rPr>
        <w:t>eneralised</w:t>
      </w:r>
      <w:proofErr w:type="spellEnd"/>
      <w:r w:rsidR="001B690D" w:rsidRPr="001B690D">
        <w:rPr>
          <w:sz w:val="24"/>
          <w:szCs w:val="24"/>
        </w:rPr>
        <w:t xml:space="preserve"> </w:t>
      </w:r>
      <w:r w:rsidR="00391579">
        <w:rPr>
          <w:sz w:val="24"/>
          <w:szCs w:val="24"/>
        </w:rPr>
        <w:t>a</w:t>
      </w:r>
      <w:r w:rsidR="001B690D" w:rsidRPr="001B690D">
        <w:rPr>
          <w:sz w:val="24"/>
          <w:szCs w:val="24"/>
        </w:rPr>
        <w:t xml:space="preserve">dditive </w:t>
      </w:r>
      <w:r w:rsidR="00C723A3">
        <w:rPr>
          <w:sz w:val="24"/>
          <w:szCs w:val="24"/>
        </w:rPr>
        <w:t>m</w:t>
      </w:r>
      <w:r w:rsidR="001B690D" w:rsidRPr="001B690D">
        <w:rPr>
          <w:sz w:val="24"/>
          <w:szCs w:val="24"/>
        </w:rPr>
        <w:t>odel</w:t>
      </w:r>
      <w:r>
        <w:rPr>
          <w:sz w:val="24"/>
          <w:szCs w:val="24"/>
        </w:rPr>
        <w:t xml:space="preserve"> </w:t>
      </w:r>
      <w:r w:rsidR="001B690D" w:rsidRPr="001B690D">
        <w:rPr>
          <w:sz w:val="24"/>
          <w:szCs w:val="24"/>
        </w:rPr>
        <w:t xml:space="preserve">can </w:t>
      </w:r>
      <w:r w:rsidR="00985E50">
        <w:rPr>
          <w:sz w:val="24"/>
          <w:szCs w:val="24"/>
        </w:rPr>
        <w:t>include</w:t>
      </w:r>
      <w:r w:rsidR="00985E50" w:rsidRPr="001B690D">
        <w:rPr>
          <w:sz w:val="24"/>
          <w:szCs w:val="24"/>
        </w:rPr>
        <w:t xml:space="preserve"> </w:t>
      </w:r>
      <w:r w:rsidR="001B690D" w:rsidRPr="001B690D">
        <w:rPr>
          <w:sz w:val="24"/>
          <w:szCs w:val="24"/>
        </w:rPr>
        <w:t xml:space="preserve">linear and non-linear </w:t>
      </w:r>
      <w:r w:rsidR="00985E50">
        <w:rPr>
          <w:sz w:val="24"/>
          <w:szCs w:val="24"/>
        </w:rPr>
        <w:t xml:space="preserve">exposure </w:t>
      </w:r>
      <w:r w:rsidR="001B690D" w:rsidRPr="001B690D">
        <w:rPr>
          <w:sz w:val="24"/>
          <w:szCs w:val="24"/>
        </w:rPr>
        <w:t>terms</w:t>
      </w:r>
      <w:r w:rsidR="0075702C">
        <w:rPr>
          <w:sz w:val="24"/>
          <w:szCs w:val="24"/>
        </w:rPr>
        <w:t xml:space="preserve"> [</w:t>
      </w:r>
      <w:r w:rsidR="00E07993">
        <w:rPr>
          <w:sz w:val="24"/>
          <w:szCs w:val="24"/>
        </w:rPr>
        <w:t>6</w:t>
      </w:r>
      <w:r w:rsidR="0075702C">
        <w:rPr>
          <w:sz w:val="24"/>
          <w:szCs w:val="24"/>
        </w:rPr>
        <w:t>]</w:t>
      </w:r>
      <w:r w:rsidR="001B690D" w:rsidRPr="001B690D">
        <w:rPr>
          <w:sz w:val="24"/>
          <w:szCs w:val="24"/>
        </w:rPr>
        <w:t>.</w:t>
      </w:r>
      <w:r w:rsidR="001B690D">
        <w:rPr>
          <w:sz w:val="24"/>
          <w:szCs w:val="24"/>
        </w:rPr>
        <w:t xml:space="preserve"> </w:t>
      </w:r>
    </w:p>
    <w:p w14:paraId="4BC84349" w14:textId="77777777" w:rsidR="00A130E6" w:rsidRPr="00356E0D" w:rsidRDefault="00A130E6" w:rsidP="009C2D4B">
      <w:pPr>
        <w:spacing w:after="0"/>
        <w:rPr>
          <w:sz w:val="24"/>
          <w:szCs w:val="24"/>
        </w:rPr>
      </w:pPr>
      <w:r>
        <w:rPr>
          <w:sz w:val="24"/>
          <w:szCs w:val="24"/>
        </w:rPr>
        <w:t xml:space="preserve">The </w:t>
      </w:r>
      <w:proofErr w:type="spellStart"/>
      <w:r>
        <w:rPr>
          <w:sz w:val="24"/>
          <w:szCs w:val="24"/>
        </w:rPr>
        <w:t>g</w:t>
      </w:r>
      <w:r w:rsidRPr="00356E0D">
        <w:rPr>
          <w:sz w:val="24"/>
          <w:szCs w:val="24"/>
        </w:rPr>
        <w:t>enerali</w:t>
      </w:r>
      <w:r>
        <w:rPr>
          <w:sz w:val="24"/>
          <w:szCs w:val="24"/>
        </w:rPr>
        <w:t>s</w:t>
      </w:r>
      <w:r w:rsidRPr="00356E0D">
        <w:rPr>
          <w:sz w:val="24"/>
          <w:szCs w:val="24"/>
        </w:rPr>
        <w:t>ed</w:t>
      </w:r>
      <w:proofErr w:type="spellEnd"/>
      <w:r w:rsidRPr="00356E0D">
        <w:rPr>
          <w:sz w:val="24"/>
          <w:szCs w:val="24"/>
        </w:rPr>
        <w:t xml:space="preserve"> </w:t>
      </w:r>
      <w:r w:rsidRPr="00E07993">
        <w:rPr>
          <w:sz w:val="24"/>
          <w:szCs w:val="24"/>
        </w:rPr>
        <w:t>additive model is given by:</w:t>
      </w:r>
    </w:p>
    <w:p w14:paraId="5CCA367D" w14:textId="6B58595D" w:rsidR="00A130E6" w:rsidRDefault="00E07993" w:rsidP="009C2D4B">
      <w:pPr>
        <w:spacing w:after="0"/>
        <w:jc w:val="right"/>
        <w:rPr>
          <w:noProof/>
          <w:sz w:val="24"/>
          <w:szCs w:val="24"/>
        </w:rPr>
      </w:pPr>
      <w:r w:rsidRPr="00811A60">
        <w:rPr>
          <w:noProof/>
          <w:position w:val="-12"/>
          <w:sz w:val="24"/>
          <w:szCs w:val="24"/>
        </w:rPr>
        <w:object w:dxaOrig="4380" w:dyaOrig="360" w14:anchorId="6F74B533">
          <v:shape id="_x0000_i1040" type="#_x0000_t75" alt="" style="width:217pt;height:15.5pt" o:ole="">
            <v:imagedata r:id="rId36" o:title=""/>
          </v:shape>
          <o:OLEObject Type="Embed" ProgID="Equation.DSMT4" ShapeID="_x0000_i1040" DrawAspect="Content" ObjectID="_1713861825" r:id="rId37"/>
        </w:object>
      </w:r>
      <w:r w:rsidR="00A130E6">
        <w:rPr>
          <w:noProof/>
          <w:sz w:val="24"/>
          <w:szCs w:val="24"/>
        </w:rPr>
        <w:t xml:space="preserve">            </w:t>
      </w:r>
      <w:r w:rsidR="00621F42">
        <w:rPr>
          <w:noProof/>
          <w:sz w:val="24"/>
          <w:szCs w:val="24"/>
        </w:rPr>
        <w:t xml:space="preserve"> </w:t>
      </w:r>
      <w:r w:rsidR="00A130E6">
        <w:rPr>
          <w:noProof/>
          <w:sz w:val="24"/>
          <w:szCs w:val="24"/>
        </w:rPr>
        <w:t xml:space="preserve">                               (5)</w:t>
      </w:r>
    </w:p>
    <w:p w14:paraId="1C49363E" w14:textId="37693E18" w:rsidR="00C723A3" w:rsidRDefault="00A130E6" w:rsidP="009C2D4B">
      <w:pPr>
        <w:spacing w:after="0"/>
        <w:rPr>
          <w:sz w:val="24"/>
          <w:szCs w:val="24"/>
        </w:rPr>
      </w:pPr>
      <w:r w:rsidRPr="00356E0D">
        <w:rPr>
          <w:sz w:val="24"/>
          <w:szCs w:val="24"/>
        </w:rPr>
        <w:t xml:space="preserve">where </w:t>
      </w:r>
      <w:r w:rsidRPr="00811A60">
        <w:rPr>
          <w:noProof/>
          <w:position w:val="-10"/>
          <w:sz w:val="24"/>
          <w:szCs w:val="24"/>
        </w:rPr>
        <w:object w:dxaOrig="880" w:dyaOrig="320" w14:anchorId="69A682CA">
          <v:shape id="_x0000_i1041" type="#_x0000_t75" alt="" style="width:44.5pt;height:15.5pt;mso-width-percent:0;mso-height-percent:0;mso-width-percent:0;mso-height-percent:0" o:ole="">
            <v:imagedata r:id="rId38" o:title=""/>
          </v:shape>
          <o:OLEObject Type="Embed" ProgID="Equation.DSMT4" ShapeID="_x0000_i1041" DrawAspect="Content" ObjectID="_1713861826" r:id="rId39"/>
        </w:object>
      </w:r>
      <w:r w:rsidRPr="00356E0D">
        <w:rPr>
          <w:sz w:val="24"/>
          <w:szCs w:val="24"/>
        </w:rPr>
        <w:t xml:space="preserve"> is the link function of a family </w:t>
      </w:r>
      <w:r w:rsidR="00985E50">
        <w:rPr>
          <w:sz w:val="24"/>
          <w:szCs w:val="24"/>
        </w:rPr>
        <w:t xml:space="preserve">of </w:t>
      </w:r>
      <w:r w:rsidRPr="00356E0D">
        <w:rPr>
          <w:sz w:val="24"/>
          <w:szCs w:val="24"/>
        </w:rPr>
        <w:t>distribution</w:t>
      </w:r>
      <w:r w:rsidR="00985E50">
        <w:rPr>
          <w:sz w:val="24"/>
          <w:szCs w:val="24"/>
        </w:rPr>
        <w:t>s</w:t>
      </w:r>
      <w:r w:rsidRPr="00356E0D">
        <w:rPr>
          <w:sz w:val="24"/>
          <w:szCs w:val="24"/>
        </w:rPr>
        <w:t xml:space="preserve">, including normal, binomial, </w:t>
      </w:r>
      <w:r w:rsidR="00985E50">
        <w:rPr>
          <w:sz w:val="24"/>
          <w:szCs w:val="24"/>
        </w:rPr>
        <w:t xml:space="preserve">and </w:t>
      </w:r>
      <w:r w:rsidRPr="00356E0D">
        <w:rPr>
          <w:sz w:val="24"/>
          <w:szCs w:val="24"/>
        </w:rPr>
        <w:t>negative binomial</w:t>
      </w:r>
      <w:r w:rsidRPr="00E07993">
        <w:rPr>
          <w:sz w:val="24"/>
          <w:szCs w:val="24"/>
        </w:rPr>
        <w:t>,</w:t>
      </w:r>
      <w:r w:rsidR="00E07993">
        <w:rPr>
          <w:sz w:val="24"/>
          <w:szCs w:val="24"/>
        </w:rPr>
        <w:t xml:space="preserve"> </w:t>
      </w:r>
      <w:r w:rsidR="00795E7A" w:rsidRPr="00E07993">
        <w:rPr>
          <w:noProof/>
          <w:position w:val="-12"/>
          <w:sz w:val="24"/>
          <w:szCs w:val="24"/>
        </w:rPr>
        <w:object w:dxaOrig="300" w:dyaOrig="360" w14:anchorId="33F47E76">
          <v:shape id="_x0000_i1042" type="#_x0000_t75" alt="" style="width:15pt;height:15.5pt" o:ole="">
            <v:imagedata r:id="rId40" o:title=""/>
          </v:shape>
          <o:OLEObject Type="Embed" ProgID="Equation.DSMT4" ShapeID="_x0000_i1042" DrawAspect="Content" ObjectID="_1713861827" r:id="rId41"/>
        </w:object>
      </w:r>
      <w:r w:rsidRPr="00E07993">
        <w:rPr>
          <w:sz w:val="24"/>
          <w:szCs w:val="24"/>
        </w:rPr>
        <w:t xml:space="preserve"> can be a </w:t>
      </w:r>
      <w:r w:rsidR="00985E50" w:rsidRPr="00E07993">
        <w:rPr>
          <w:sz w:val="24"/>
          <w:szCs w:val="24"/>
        </w:rPr>
        <w:t>univariate or multivariate</w:t>
      </w:r>
      <w:r w:rsidR="00985E50" w:rsidRPr="00356E0D">
        <w:rPr>
          <w:sz w:val="24"/>
          <w:szCs w:val="24"/>
        </w:rPr>
        <w:t xml:space="preserve"> </w:t>
      </w:r>
      <w:r w:rsidRPr="00356E0D">
        <w:rPr>
          <w:sz w:val="24"/>
          <w:szCs w:val="24"/>
        </w:rPr>
        <w:t xml:space="preserve">covariate, </w:t>
      </w:r>
      <w:r w:rsidRPr="00811A60">
        <w:rPr>
          <w:noProof/>
          <w:position w:val="-12"/>
          <w:sz w:val="24"/>
          <w:szCs w:val="24"/>
        </w:rPr>
        <w:object w:dxaOrig="240" w:dyaOrig="360" w14:anchorId="45A4511B">
          <v:shape id="_x0000_i1043" type="#_x0000_t75" alt="" style="width:12pt;height:15.5pt;mso-width-percent:0;mso-height-percent:0;mso-width-percent:0;mso-height-percent:0" o:ole="">
            <v:imagedata r:id="rId42" o:title=""/>
          </v:shape>
          <o:OLEObject Type="Embed" ProgID="Equation.DSMT4" ShapeID="_x0000_i1043" DrawAspect="Content" ObjectID="_1713861828" r:id="rId43"/>
        </w:object>
      </w:r>
      <w:r w:rsidRPr="00356E0D">
        <w:rPr>
          <w:sz w:val="24"/>
          <w:szCs w:val="24"/>
        </w:rPr>
        <w:t xml:space="preserve"> can be a simple parametric function, or a smooth non-parametric or semi-parametric</w:t>
      </w:r>
      <w:r w:rsidR="00985E50">
        <w:rPr>
          <w:sz w:val="24"/>
          <w:szCs w:val="24"/>
        </w:rPr>
        <w:t xml:space="preserve"> </w:t>
      </w:r>
      <w:r w:rsidR="00985E50" w:rsidRPr="00356E0D">
        <w:rPr>
          <w:sz w:val="24"/>
          <w:szCs w:val="24"/>
        </w:rPr>
        <w:t>function</w:t>
      </w:r>
      <w:r w:rsidR="00985E50">
        <w:rPr>
          <w:sz w:val="24"/>
          <w:szCs w:val="24"/>
        </w:rPr>
        <w:t xml:space="preserve"> such as a</w:t>
      </w:r>
      <w:r w:rsidRPr="00356E0D">
        <w:rPr>
          <w:sz w:val="24"/>
          <w:szCs w:val="24"/>
        </w:rPr>
        <w:t xml:space="preserve"> smoothing spline, natural cubic spline </w:t>
      </w:r>
      <w:r w:rsidR="00985E50">
        <w:rPr>
          <w:sz w:val="24"/>
          <w:szCs w:val="24"/>
        </w:rPr>
        <w:t>or</w:t>
      </w:r>
      <w:r w:rsidR="00985E50" w:rsidRPr="00356E0D">
        <w:rPr>
          <w:sz w:val="24"/>
          <w:szCs w:val="24"/>
        </w:rPr>
        <w:t xml:space="preserve"> </w:t>
      </w:r>
      <w:r w:rsidRPr="00356E0D">
        <w:rPr>
          <w:sz w:val="24"/>
          <w:szCs w:val="24"/>
        </w:rPr>
        <w:t xml:space="preserve">local regression. </w:t>
      </w:r>
    </w:p>
    <w:p w14:paraId="3FB2A1EB" w14:textId="7C07C9BB" w:rsidR="00C723A3" w:rsidRDefault="00A130E6" w:rsidP="009C2D4B">
      <w:pPr>
        <w:spacing w:after="0"/>
        <w:rPr>
          <w:sz w:val="24"/>
          <w:szCs w:val="24"/>
        </w:rPr>
      </w:pPr>
      <w:r w:rsidRPr="7F19371F">
        <w:rPr>
          <w:sz w:val="24"/>
          <w:szCs w:val="24"/>
        </w:rPr>
        <w:t xml:space="preserve">Here we used </w:t>
      </w:r>
      <w:r w:rsidR="00054215">
        <w:rPr>
          <w:sz w:val="24"/>
          <w:szCs w:val="24"/>
        </w:rPr>
        <w:t>natural</w:t>
      </w:r>
      <w:r w:rsidR="00054215" w:rsidRPr="7F19371F">
        <w:rPr>
          <w:sz w:val="24"/>
          <w:szCs w:val="24"/>
        </w:rPr>
        <w:t xml:space="preserve"> </w:t>
      </w:r>
      <w:r w:rsidRPr="7F19371F">
        <w:rPr>
          <w:sz w:val="24"/>
          <w:szCs w:val="24"/>
        </w:rPr>
        <w:t>cubic splines</w:t>
      </w:r>
      <w:r w:rsidR="00C723A3" w:rsidRPr="7F19371F">
        <w:rPr>
          <w:sz w:val="24"/>
          <w:szCs w:val="24"/>
        </w:rPr>
        <w:t xml:space="preserve"> to fit the 3</w:t>
      </w:r>
      <w:r w:rsidR="00C723A3" w:rsidRPr="006F4F73">
        <w:rPr>
          <w:sz w:val="24"/>
          <w:szCs w:val="24"/>
          <w:vertAlign w:val="superscript"/>
        </w:rPr>
        <w:t>rd</w:t>
      </w:r>
      <w:r w:rsidR="00C723A3" w:rsidRPr="7F19371F">
        <w:rPr>
          <w:sz w:val="24"/>
          <w:szCs w:val="24"/>
        </w:rPr>
        <w:t xml:space="preserve"> degree polynomials to data with maximum of three knots. The total data in Queensland across all years were used to calculate the exposures and their lags in one year. Then these variables and </w:t>
      </w:r>
      <w:r w:rsidR="00054215" w:rsidRPr="7F19371F">
        <w:rPr>
          <w:sz w:val="24"/>
          <w:szCs w:val="24"/>
        </w:rPr>
        <w:t>natur</w:t>
      </w:r>
      <w:r w:rsidR="00054215">
        <w:rPr>
          <w:sz w:val="24"/>
          <w:szCs w:val="24"/>
        </w:rPr>
        <w:t>al cubic</w:t>
      </w:r>
      <w:r w:rsidR="00054215" w:rsidRPr="7F19371F">
        <w:rPr>
          <w:sz w:val="24"/>
          <w:szCs w:val="24"/>
        </w:rPr>
        <w:t xml:space="preserve"> </w:t>
      </w:r>
      <w:r w:rsidR="00C723A3" w:rsidRPr="7F19371F">
        <w:rPr>
          <w:sz w:val="24"/>
          <w:szCs w:val="24"/>
        </w:rPr>
        <w:t xml:space="preserve">spline with up to three knots of these variables were used to fit the model of RRV incidence separately. The trends of actual RRV trends and predicted RRV trends with the variables were displayed. </w:t>
      </w:r>
      <w:r w:rsidR="0068098E" w:rsidRPr="7F19371F">
        <w:rPr>
          <w:sz w:val="24"/>
          <w:szCs w:val="24"/>
        </w:rPr>
        <w:t>The performance of the models was calculated</w:t>
      </w:r>
      <w:r w:rsidR="00F212BF">
        <w:rPr>
          <w:sz w:val="24"/>
          <w:szCs w:val="24"/>
        </w:rPr>
        <w:t xml:space="preserve"> </w:t>
      </w:r>
      <w:r w:rsidR="00054215">
        <w:rPr>
          <w:sz w:val="24"/>
          <w:szCs w:val="24"/>
        </w:rPr>
        <w:t>to</w:t>
      </w:r>
      <w:r w:rsidR="00F212BF">
        <w:rPr>
          <w:sz w:val="24"/>
          <w:szCs w:val="24"/>
        </w:rPr>
        <w:t xml:space="preserve"> evaluate the model fit in training data where the model is generated, and in validation data where the model is tested with new data.</w:t>
      </w:r>
      <w:r w:rsidR="0068098E" w:rsidRPr="7F19371F">
        <w:rPr>
          <w:sz w:val="24"/>
          <w:szCs w:val="24"/>
        </w:rPr>
        <w:t xml:space="preserve"> </w:t>
      </w:r>
      <w:r w:rsidR="00C723A3" w:rsidRPr="7F19371F">
        <w:rPr>
          <w:sz w:val="24"/>
          <w:szCs w:val="24"/>
        </w:rPr>
        <w:t xml:space="preserve">Whether to use </w:t>
      </w:r>
      <w:r w:rsidR="00054215" w:rsidRPr="7F19371F">
        <w:rPr>
          <w:sz w:val="24"/>
          <w:szCs w:val="24"/>
        </w:rPr>
        <w:t>natur</w:t>
      </w:r>
      <w:r w:rsidR="00054215">
        <w:rPr>
          <w:sz w:val="24"/>
          <w:szCs w:val="24"/>
        </w:rPr>
        <w:t>al cubic</w:t>
      </w:r>
      <w:r w:rsidR="00054215" w:rsidRPr="7F19371F">
        <w:rPr>
          <w:sz w:val="24"/>
          <w:szCs w:val="24"/>
        </w:rPr>
        <w:t xml:space="preserve"> </w:t>
      </w:r>
      <w:r w:rsidR="00C723A3" w:rsidRPr="7F19371F">
        <w:rPr>
          <w:sz w:val="24"/>
          <w:szCs w:val="24"/>
        </w:rPr>
        <w:t>spline for each variable and the best knot w</w:t>
      </w:r>
      <w:r w:rsidR="0068098E" w:rsidRPr="7F19371F">
        <w:rPr>
          <w:sz w:val="24"/>
          <w:szCs w:val="24"/>
        </w:rPr>
        <w:t>ere</w:t>
      </w:r>
      <w:r w:rsidR="00C723A3" w:rsidRPr="7F19371F">
        <w:rPr>
          <w:sz w:val="24"/>
          <w:szCs w:val="24"/>
        </w:rPr>
        <w:t xml:space="preserve"> </w:t>
      </w:r>
      <w:r w:rsidR="0068098E" w:rsidRPr="7F19371F">
        <w:rPr>
          <w:sz w:val="24"/>
          <w:szCs w:val="24"/>
        </w:rPr>
        <w:t>decid</w:t>
      </w:r>
      <w:r w:rsidR="00C723A3" w:rsidRPr="7F19371F">
        <w:rPr>
          <w:sz w:val="24"/>
          <w:szCs w:val="24"/>
        </w:rPr>
        <w:t xml:space="preserve">ed according to a balance between better </w:t>
      </w:r>
      <w:r w:rsidR="00115E63">
        <w:rPr>
          <w:sz w:val="24"/>
          <w:szCs w:val="24"/>
        </w:rPr>
        <w:t xml:space="preserve">model </w:t>
      </w:r>
      <w:r w:rsidR="00C723A3" w:rsidRPr="7F19371F">
        <w:rPr>
          <w:sz w:val="24"/>
          <w:szCs w:val="24"/>
        </w:rPr>
        <w:t>fit and lower complexity</w:t>
      </w:r>
      <w:r w:rsidR="00F43C1B">
        <w:rPr>
          <w:sz w:val="24"/>
          <w:szCs w:val="24"/>
        </w:rPr>
        <w:t xml:space="preserve"> (</w:t>
      </w:r>
      <w:r w:rsidR="00B2045D">
        <w:rPr>
          <w:sz w:val="24"/>
          <w:szCs w:val="24"/>
        </w:rPr>
        <w:t xml:space="preserve">with </w:t>
      </w:r>
      <w:r w:rsidR="00115E63">
        <w:rPr>
          <w:sz w:val="24"/>
          <w:szCs w:val="24"/>
        </w:rPr>
        <w:t>fewer</w:t>
      </w:r>
      <w:r w:rsidR="00B2045D">
        <w:rPr>
          <w:sz w:val="24"/>
          <w:szCs w:val="24"/>
        </w:rPr>
        <w:t xml:space="preserve"> unknown parameters or predictors</w:t>
      </w:r>
      <w:r w:rsidR="00F43C1B">
        <w:rPr>
          <w:sz w:val="24"/>
          <w:szCs w:val="24"/>
        </w:rPr>
        <w:t>)</w:t>
      </w:r>
      <w:r w:rsidR="00115E63">
        <w:rPr>
          <w:sz w:val="24"/>
          <w:szCs w:val="24"/>
        </w:rPr>
        <w:t>.</w:t>
      </w:r>
    </w:p>
    <w:p w14:paraId="2AE1DCD5" w14:textId="6AEC3AC1" w:rsidR="00C723A3" w:rsidRDefault="005805E6" w:rsidP="009C2D4B">
      <w:pPr>
        <w:spacing w:after="0"/>
        <w:rPr>
          <w:sz w:val="24"/>
          <w:szCs w:val="24"/>
        </w:rPr>
      </w:pPr>
      <w:r>
        <w:rPr>
          <w:sz w:val="24"/>
          <w:szCs w:val="24"/>
        </w:rPr>
        <w:t>N</w:t>
      </w:r>
      <w:r w:rsidR="00C723A3" w:rsidRPr="7F19371F">
        <w:rPr>
          <w:sz w:val="24"/>
          <w:szCs w:val="24"/>
        </w:rPr>
        <w:t xml:space="preserve">on-linear terms were added to both </w:t>
      </w:r>
      <w:proofErr w:type="spellStart"/>
      <w:r w:rsidR="00C723A3" w:rsidRPr="7F19371F">
        <w:rPr>
          <w:sz w:val="24"/>
          <w:szCs w:val="24"/>
        </w:rPr>
        <w:t>generalised</w:t>
      </w:r>
      <w:proofErr w:type="spellEnd"/>
      <w:r w:rsidR="00C723A3" w:rsidRPr="7F19371F">
        <w:rPr>
          <w:sz w:val="24"/>
          <w:szCs w:val="24"/>
        </w:rPr>
        <w:t xml:space="preserve"> linear models and ZI models</w:t>
      </w:r>
      <w:r w:rsidR="00F3570D" w:rsidRPr="7F19371F">
        <w:rPr>
          <w:sz w:val="24"/>
          <w:szCs w:val="24"/>
        </w:rPr>
        <w:t xml:space="preserve"> to evaluate the effect of non-linearity.</w:t>
      </w:r>
      <w:r w:rsidR="007B67E3" w:rsidRPr="7F19371F">
        <w:rPr>
          <w:sz w:val="24"/>
          <w:szCs w:val="24"/>
        </w:rPr>
        <w:t xml:space="preserve"> In </w:t>
      </w:r>
      <w:proofErr w:type="spellStart"/>
      <w:r w:rsidR="00391579" w:rsidRPr="7F19371F">
        <w:rPr>
          <w:sz w:val="24"/>
          <w:szCs w:val="24"/>
        </w:rPr>
        <w:t>generalised</w:t>
      </w:r>
      <w:proofErr w:type="spellEnd"/>
      <w:r w:rsidR="00391579" w:rsidRPr="7F19371F">
        <w:rPr>
          <w:sz w:val="24"/>
          <w:szCs w:val="24"/>
        </w:rPr>
        <w:t xml:space="preserve"> additive model</w:t>
      </w:r>
      <w:r w:rsidR="007B67E3" w:rsidRPr="7F19371F">
        <w:rPr>
          <w:sz w:val="24"/>
          <w:szCs w:val="24"/>
        </w:rPr>
        <w:t>s</w:t>
      </w:r>
      <w:r w:rsidR="00391579" w:rsidRPr="7F19371F">
        <w:rPr>
          <w:sz w:val="24"/>
          <w:szCs w:val="24"/>
        </w:rPr>
        <w:t xml:space="preserve"> with zero-inflation, </w:t>
      </w:r>
      <w:r>
        <w:rPr>
          <w:sz w:val="24"/>
          <w:szCs w:val="24"/>
        </w:rPr>
        <w:t xml:space="preserve">no exposures were </w:t>
      </w:r>
      <w:r>
        <w:rPr>
          <w:sz w:val="24"/>
          <w:szCs w:val="24"/>
        </w:rPr>
        <w:lastRenderedPageBreak/>
        <w:t>included</w:t>
      </w:r>
      <w:r w:rsidR="00391579" w:rsidRPr="7F19371F">
        <w:rPr>
          <w:sz w:val="24"/>
          <w:szCs w:val="24"/>
        </w:rPr>
        <w:t xml:space="preserve"> in</w:t>
      </w:r>
      <w:r w:rsidR="077BB4F8" w:rsidRPr="7F19371F">
        <w:rPr>
          <w:sz w:val="24"/>
          <w:szCs w:val="24"/>
        </w:rPr>
        <w:t xml:space="preserve"> the</w:t>
      </w:r>
      <w:r w:rsidR="00391579" w:rsidRPr="7F19371F">
        <w:rPr>
          <w:sz w:val="24"/>
          <w:szCs w:val="24"/>
        </w:rPr>
        <w:t xml:space="preserve"> zero</w:t>
      </w:r>
      <w:r w:rsidR="006C5860">
        <w:rPr>
          <w:sz w:val="24"/>
          <w:szCs w:val="24"/>
        </w:rPr>
        <w:t>-</w:t>
      </w:r>
      <w:r w:rsidR="00391579" w:rsidRPr="7F19371F">
        <w:rPr>
          <w:sz w:val="24"/>
          <w:szCs w:val="24"/>
        </w:rPr>
        <w:t xml:space="preserve">part because a variable which can well predict the presence of </w:t>
      </w:r>
      <w:r w:rsidR="00181272">
        <w:rPr>
          <w:sz w:val="24"/>
          <w:szCs w:val="24"/>
        </w:rPr>
        <w:t>RRV</w:t>
      </w:r>
      <w:r w:rsidR="00181272" w:rsidRPr="7F19371F">
        <w:rPr>
          <w:sz w:val="24"/>
          <w:szCs w:val="24"/>
        </w:rPr>
        <w:t xml:space="preserve"> </w:t>
      </w:r>
      <w:r w:rsidR="00391579" w:rsidRPr="7F19371F">
        <w:rPr>
          <w:sz w:val="24"/>
          <w:szCs w:val="24"/>
        </w:rPr>
        <w:t xml:space="preserve">in </w:t>
      </w:r>
      <w:r w:rsidR="00CE2CC5" w:rsidRPr="7F19371F">
        <w:rPr>
          <w:sz w:val="24"/>
          <w:szCs w:val="24"/>
        </w:rPr>
        <w:t>this kind of</w:t>
      </w:r>
      <w:r w:rsidR="00391579" w:rsidRPr="7F19371F">
        <w:rPr>
          <w:sz w:val="24"/>
          <w:szCs w:val="24"/>
        </w:rPr>
        <w:t xml:space="preserve"> model might lead to </w:t>
      </w:r>
      <w:r w:rsidR="00181272">
        <w:rPr>
          <w:sz w:val="24"/>
          <w:szCs w:val="24"/>
        </w:rPr>
        <w:t xml:space="preserve">an </w:t>
      </w:r>
      <w:r w:rsidR="00391579" w:rsidRPr="7F19371F">
        <w:rPr>
          <w:sz w:val="24"/>
          <w:szCs w:val="24"/>
        </w:rPr>
        <w:t>identifiability problem</w:t>
      </w:r>
      <w:r w:rsidR="00842FA5" w:rsidRPr="7F19371F">
        <w:rPr>
          <w:sz w:val="24"/>
          <w:szCs w:val="24"/>
        </w:rPr>
        <w:t xml:space="preserve"> [</w:t>
      </w:r>
      <w:r w:rsidR="00E07993">
        <w:rPr>
          <w:sz w:val="24"/>
          <w:szCs w:val="24"/>
        </w:rPr>
        <w:t>7</w:t>
      </w:r>
      <w:r w:rsidR="00842FA5" w:rsidRPr="7F19371F">
        <w:rPr>
          <w:sz w:val="24"/>
          <w:szCs w:val="24"/>
        </w:rPr>
        <w:t>]</w:t>
      </w:r>
      <w:r w:rsidR="00467FD4" w:rsidRPr="7F19371F">
        <w:rPr>
          <w:sz w:val="24"/>
          <w:szCs w:val="24"/>
        </w:rPr>
        <w:t>.</w:t>
      </w:r>
    </w:p>
    <w:p w14:paraId="57E25272" w14:textId="77777777" w:rsidR="00E07993" w:rsidRDefault="00E07993" w:rsidP="009C2D4B">
      <w:pPr>
        <w:spacing w:after="0"/>
        <w:rPr>
          <w:sz w:val="24"/>
          <w:szCs w:val="24"/>
        </w:rPr>
      </w:pPr>
    </w:p>
    <w:p w14:paraId="5F52891B" w14:textId="632232C2" w:rsidR="00F53D9A" w:rsidRPr="00E07993" w:rsidRDefault="00F53D9A" w:rsidP="009C2D4B">
      <w:pPr>
        <w:spacing w:after="0"/>
        <w:rPr>
          <w:b/>
          <w:bCs/>
          <w:sz w:val="24"/>
          <w:szCs w:val="24"/>
        </w:rPr>
      </w:pPr>
      <w:r w:rsidRPr="00E07993">
        <w:rPr>
          <w:b/>
          <w:bCs/>
          <w:sz w:val="24"/>
          <w:szCs w:val="24"/>
        </w:rPr>
        <w:t xml:space="preserve">Table 2. A summary of </w:t>
      </w:r>
      <w:r w:rsidR="00144CFB">
        <w:rPr>
          <w:b/>
          <w:bCs/>
          <w:sz w:val="24"/>
          <w:szCs w:val="24"/>
        </w:rPr>
        <w:t xml:space="preserve">the </w:t>
      </w:r>
      <w:r w:rsidRPr="00E07993">
        <w:rPr>
          <w:b/>
          <w:bCs/>
          <w:sz w:val="24"/>
          <w:szCs w:val="24"/>
        </w:rPr>
        <w:t>model</w:t>
      </w:r>
      <w:r w:rsidR="00D978BD">
        <w:rPr>
          <w:b/>
          <w:bCs/>
          <w:sz w:val="24"/>
          <w:szCs w:val="24"/>
        </w:rPr>
        <w:t>s</w:t>
      </w:r>
      <w:r w:rsidRPr="00E07993">
        <w:rPr>
          <w:b/>
          <w:bCs/>
          <w:sz w:val="24"/>
          <w:szCs w:val="24"/>
        </w:rPr>
        <w:t xml:space="preserve"> used in this study.</w:t>
      </w:r>
    </w:p>
    <w:tbl>
      <w:tblPr>
        <w:tblStyle w:val="TableGrid"/>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517"/>
        <w:gridCol w:w="3920"/>
      </w:tblGrid>
      <w:tr w:rsidR="00AB0D30" w:rsidRPr="00E07993" w14:paraId="11113F49" w14:textId="77777777" w:rsidTr="00E07993">
        <w:tc>
          <w:tcPr>
            <w:tcW w:w="3964" w:type="dxa"/>
            <w:tcBorders>
              <w:top w:val="single" w:sz="4" w:space="0" w:color="auto"/>
              <w:bottom w:val="single" w:sz="4" w:space="0" w:color="auto"/>
            </w:tcBorders>
            <w:vAlign w:val="center"/>
          </w:tcPr>
          <w:p w14:paraId="28C6B577" w14:textId="65634547" w:rsidR="00AB0D30" w:rsidRPr="00E07993" w:rsidRDefault="00AB0D30" w:rsidP="00E07993">
            <w:pPr>
              <w:jc w:val="center"/>
              <w:rPr>
                <w:b/>
                <w:bCs/>
                <w:sz w:val="24"/>
                <w:szCs w:val="24"/>
              </w:rPr>
            </w:pPr>
            <w:r w:rsidRPr="00E07993">
              <w:rPr>
                <w:b/>
                <w:bCs/>
                <w:sz w:val="24"/>
                <w:szCs w:val="24"/>
              </w:rPr>
              <w:t>Model</w:t>
            </w:r>
          </w:p>
        </w:tc>
        <w:tc>
          <w:tcPr>
            <w:tcW w:w="1418" w:type="dxa"/>
            <w:tcBorders>
              <w:top w:val="single" w:sz="4" w:space="0" w:color="auto"/>
              <w:bottom w:val="single" w:sz="4" w:space="0" w:color="auto"/>
            </w:tcBorders>
            <w:vAlign w:val="center"/>
          </w:tcPr>
          <w:p w14:paraId="6A2C6B92" w14:textId="13C1DE06" w:rsidR="00AB0D30" w:rsidRPr="00E07993" w:rsidRDefault="00AB0D30" w:rsidP="00E07993">
            <w:pPr>
              <w:jc w:val="center"/>
              <w:rPr>
                <w:b/>
                <w:bCs/>
                <w:sz w:val="24"/>
                <w:szCs w:val="24"/>
              </w:rPr>
            </w:pPr>
            <w:r w:rsidRPr="00E07993">
              <w:rPr>
                <w:b/>
                <w:bCs/>
                <w:sz w:val="24"/>
                <w:szCs w:val="24"/>
              </w:rPr>
              <w:t>Abbreviation</w:t>
            </w:r>
          </w:p>
        </w:tc>
        <w:tc>
          <w:tcPr>
            <w:tcW w:w="3969" w:type="dxa"/>
            <w:tcBorders>
              <w:top w:val="single" w:sz="4" w:space="0" w:color="auto"/>
              <w:bottom w:val="single" w:sz="4" w:space="0" w:color="auto"/>
            </w:tcBorders>
            <w:vAlign w:val="center"/>
          </w:tcPr>
          <w:p w14:paraId="4527BBF8" w14:textId="152D159D" w:rsidR="00AB0D30" w:rsidRPr="00E07993" w:rsidRDefault="00AB0D30" w:rsidP="00E07993">
            <w:pPr>
              <w:jc w:val="center"/>
              <w:rPr>
                <w:b/>
                <w:bCs/>
                <w:sz w:val="24"/>
                <w:szCs w:val="24"/>
              </w:rPr>
            </w:pPr>
            <w:r w:rsidRPr="00E07993">
              <w:rPr>
                <w:b/>
                <w:bCs/>
                <w:sz w:val="24"/>
                <w:szCs w:val="24"/>
              </w:rPr>
              <w:t>Model assumption</w:t>
            </w:r>
          </w:p>
        </w:tc>
      </w:tr>
      <w:tr w:rsidR="00AB0D30" w14:paraId="2740FB3B" w14:textId="77777777" w:rsidTr="00E07993">
        <w:tc>
          <w:tcPr>
            <w:tcW w:w="3964" w:type="dxa"/>
            <w:tcBorders>
              <w:top w:val="single" w:sz="4" w:space="0" w:color="auto"/>
            </w:tcBorders>
            <w:shd w:val="clear" w:color="auto" w:fill="D9D9D9" w:themeFill="background1" w:themeFillShade="D9"/>
            <w:vAlign w:val="center"/>
          </w:tcPr>
          <w:p w14:paraId="5DB590BC" w14:textId="40697082" w:rsidR="00AB0D30" w:rsidRDefault="00AB0D30" w:rsidP="00E07993">
            <w:pPr>
              <w:rPr>
                <w:sz w:val="24"/>
                <w:szCs w:val="24"/>
              </w:rPr>
            </w:pPr>
            <w:r w:rsidRPr="006A51A7">
              <w:rPr>
                <w:sz w:val="24"/>
                <w:szCs w:val="24"/>
              </w:rPr>
              <w:t xml:space="preserve">Standard Poisson </w:t>
            </w:r>
            <w:proofErr w:type="spellStart"/>
            <w:r>
              <w:rPr>
                <w:sz w:val="24"/>
                <w:szCs w:val="24"/>
              </w:rPr>
              <w:t>g</w:t>
            </w:r>
            <w:r w:rsidRPr="006A51A7">
              <w:rPr>
                <w:sz w:val="24"/>
                <w:szCs w:val="24"/>
              </w:rPr>
              <w:t>eneralised</w:t>
            </w:r>
            <w:proofErr w:type="spellEnd"/>
            <w:r>
              <w:rPr>
                <w:sz w:val="24"/>
                <w:szCs w:val="24"/>
              </w:rPr>
              <w:t xml:space="preserve"> </w:t>
            </w:r>
            <w:r w:rsidRPr="006A51A7">
              <w:rPr>
                <w:sz w:val="24"/>
                <w:szCs w:val="24"/>
              </w:rPr>
              <w:t xml:space="preserve">linear </w:t>
            </w:r>
            <w:r>
              <w:rPr>
                <w:sz w:val="24"/>
                <w:szCs w:val="24"/>
              </w:rPr>
              <w:t>model</w:t>
            </w:r>
            <w:r w:rsidRPr="006A51A7">
              <w:rPr>
                <w:sz w:val="24"/>
                <w:szCs w:val="24"/>
              </w:rPr>
              <w:t xml:space="preserve"> </w:t>
            </w:r>
          </w:p>
        </w:tc>
        <w:tc>
          <w:tcPr>
            <w:tcW w:w="1418" w:type="dxa"/>
            <w:tcBorders>
              <w:top w:val="single" w:sz="4" w:space="0" w:color="auto"/>
            </w:tcBorders>
            <w:shd w:val="clear" w:color="auto" w:fill="D9D9D9" w:themeFill="background1" w:themeFillShade="D9"/>
            <w:vAlign w:val="center"/>
          </w:tcPr>
          <w:p w14:paraId="197E6580" w14:textId="5E53DE66" w:rsidR="00AB0D30" w:rsidRDefault="00AB0D30" w:rsidP="00E07993">
            <w:pPr>
              <w:rPr>
                <w:sz w:val="24"/>
                <w:szCs w:val="24"/>
              </w:rPr>
            </w:pPr>
            <w:r w:rsidRPr="006A51A7">
              <w:rPr>
                <w:sz w:val="24"/>
                <w:szCs w:val="24"/>
              </w:rPr>
              <w:t>Poisson</w:t>
            </w:r>
          </w:p>
        </w:tc>
        <w:tc>
          <w:tcPr>
            <w:tcW w:w="3969" w:type="dxa"/>
            <w:tcBorders>
              <w:top w:val="single" w:sz="4" w:space="0" w:color="auto"/>
            </w:tcBorders>
            <w:shd w:val="clear" w:color="auto" w:fill="D9D9D9" w:themeFill="background1" w:themeFillShade="D9"/>
            <w:vAlign w:val="center"/>
          </w:tcPr>
          <w:p w14:paraId="210893E1" w14:textId="2C65A93C" w:rsidR="00AB0D30" w:rsidRDefault="00AB0D30" w:rsidP="00E07993">
            <w:pPr>
              <w:rPr>
                <w:sz w:val="24"/>
                <w:szCs w:val="24"/>
              </w:rPr>
            </w:pPr>
            <w:r>
              <w:rPr>
                <w:sz w:val="24"/>
                <w:szCs w:val="24"/>
              </w:rPr>
              <w:t>The data follows Poisson distribution</w:t>
            </w:r>
            <w:r w:rsidR="00E07993">
              <w:rPr>
                <w:sz w:val="24"/>
                <w:szCs w:val="24"/>
              </w:rPr>
              <w:t>.</w:t>
            </w:r>
          </w:p>
        </w:tc>
      </w:tr>
      <w:tr w:rsidR="00AB0D30" w14:paraId="7C2EDD68" w14:textId="77777777" w:rsidTr="00E07993">
        <w:tc>
          <w:tcPr>
            <w:tcW w:w="3964" w:type="dxa"/>
            <w:shd w:val="clear" w:color="auto" w:fill="D9D9D9" w:themeFill="background1" w:themeFillShade="D9"/>
            <w:vAlign w:val="center"/>
          </w:tcPr>
          <w:p w14:paraId="02F2C155" w14:textId="06E560A5" w:rsidR="00AB0D30" w:rsidRDefault="00AB0D30" w:rsidP="00E07993">
            <w:pPr>
              <w:rPr>
                <w:sz w:val="24"/>
                <w:szCs w:val="24"/>
              </w:rPr>
            </w:pPr>
            <w:r w:rsidRPr="006A51A7">
              <w:rPr>
                <w:sz w:val="24"/>
                <w:szCs w:val="24"/>
              </w:rPr>
              <w:t xml:space="preserve">Standard Negative Binomial </w:t>
            </w:r>
            <w:proofErr w:type="spellStart"/>
            <w:r>
              <w:rPr>
                <w:sz w:val="24"/>
                <w:szCs w:val="24"/>
              </w:rPr>
              <w:t>g</w:t>
            </w:r>
            <w:r w:rsidRPr="006A51A7">
              <w:rPr>
                <w:sz w:val="24"/>
                <w:szCs w:val="24"/>
              </w:rPr>
              <w:t>eneralised</w:t>
            </w:r>
            <w:proofErr w:type="spellEnd"/>
            <w:r w:rsidRPr="006A51A7">
              <w:rPr>
                <w:sz w:val="24"/>
                <w:szCs w:val="24"/>
              </w:rPr>
              <w:t xml:space="preserve"> linear </w:t>
            </w:r>
            <w:r>
              <w:rPr>
                <w:sz w:val="24"/>
                <w:szCs w:val="24"/>
              </w:rPr>
              <w:t>model</w:t>
            </w:r>
            <w:r w:rsidRPr="006A51A7">
              <w:rPr>
                <w:sz w:val="24"/>
                <w:szCs w:val="24"/>
              </w:rPr>
              <w:t xml:space="preserve"> </w:t>
            </w:r>
          </w:p>
        </w:tc>
        <w:tc>
          <w:tcPr>
            <w:tcW w:w="1418" w:type="dxa"/>
            <w:shd w:val="clear" w:color="auto" w:fill="D9D9D9" w:themeFill="background1" w:themeFillShade="D9"/>
            <w:vAlign w:val="center"/>
          </w:tcPr>
          <w:p w14:paraId="35EF8484" w14:textId="4071C800" w:rsidR="00AB0D30" w:rsidRDefault="00AB0D30" w:rsidP="00E07993">
            <w:pPr>
              <w:rPr>
                <w:sz w:val="24"/>
                <w:szCs w:val="24"/>
              </w:rPr>
            </w:pPr>
            <w:r w:rsidRPr="006A51A7">
              <w:rPr>
                <w:sz w:val="24"/>
                <w:szCs w:val="24"/>
              </w:rPr>
              <w:t>NB</w:t>
            </w:r>
          </w:p>
        </w:tc>
        <w:tc>
          <w:tcPr>
            <w:tcW w:w="3969" w:type="dxa"/>
            <w:shd w:val="clear" w:color="auto" w:fill="D9D9D9" w:themeFill="background1" w:themeFillShade="D9"/>
            <w:vAlign w:val="center"/>
          </w:tcPr>
          <w:p w14:paraId="40BB7CFE" w14:textId="531A209D" w:rsidR="00AB0D30" w:rsidRDefault="00AB0D30" w:rsidP="00E07993">
            <w:pPr>
              <w:rPr>
                <w:sz w:val="24"/>
                <w:szCs w:val="24"/>
              </w:rPr>
            </w:pPr>
            <w:r>
              <w:rPr>
                <w:sz w:val="24"/>
                <w:szCs w:val="24"/>
              </w:rPr>
              <w:t>The data follows n</w:t>
            </w:r>
            <w:r w:rsidRPr="006A51A7">
              <w:rPr>
                <w:sz w:val="24"/>
                <w:szCs w:val="24"/>
              </w:rPr>
              <w:t xml:space="preserve">egative </w:t>
            </w:r>
            <w:r>
              <w:rPr>
                <w:sz w:val="24"/>
                <w:szCs w:val="24"/>
              </w:rPr>
              <w:t>b</w:t>
            </w:r>
            <w:r w:rsidRPr="006A51A7">
              <w:rPr>
                <w:sz w:val="24"/>
                <w:szCs w:val="24"/>
              </w:rPr>
              <w:t>inomial</w:t>
            </w:r>
            <w:r>
              <w:rPr>
                <w:sz w:val="24"/>
                <w:szCs w:val="24"/>
              </w:rPr>
              <w:t xml:space="preserve"> distribution</w:t>
            </w:r>
            <w:r w:rsidR="00E07993">
              <w:rPr>
                <w:sz w:val="24"/>
                <w:szCs w:val="24"/>
              </w:rPr>
              <w:t>.</w:t>
            </w:r>
          </w:p>
        </w:tc>
      </w:tr>
      <w:tr w:rsidR="00AB0D30" w14:paraId="675ADC56" w14:textId="77777777" w:rsidTr="00E07993">
        <w:tc>
          <w:tcPr>
            <w:tcW w:w="3964" w:type="dxa"/>
            <w:vAlign w:val="center"/>
          </w:tcPr>
          <w:p w14:paraId="2CF0E415" w14:textId="516549A8" w:rsidR="00AB0D30" w:rsidRDefault="00AB0D30" w:rsidP="00E07993">
            <w:pPr>
              <w:rPr>
                <w:sz w:val="24"/>
                <w:szCs w:val="24"/>
              </w:rPr>
            </w:pPr>
            <w:r w:rsidRPr="006A51A7">
              <w:rPr>
                <w:sz w:val="24"/>
                <w:szCs w:val="24"/>
              </w:rPr>
              <w:t>Zero-Inflated Poisson model with constant in zero</w:t>
            </w:r>
            <w:r w:rsidR="006C5860">
              <w:rPr>
                <w:sz w:val="24"/>
                <w:szCs w:val="24"/>
              </w:rPr>
              <w:t>-</w:t>
            </w:r>
            <w:r w:rsidRPr="006A51A7">
              <w:rPr>
                <w:sz w:val="24"/>
                <w:szCs w:val="24"/>
              </w:rPr>
              <w:t>part</w:t>
            </w:r>
          </w:p>
        </w:tc>
        <w:tc>
          <w:tcPr>
            <w:tcW w:w="1418" w:type="dxa"/>
            <w:vAlign w:val="center"/>
          </w:tcPr>
          <w:p w14:paraId="306AB280" w14:textId="5B153DA9" w:rsidR="00AB0D30" w:rsidRDefault="00AB0D30" w:rsidP="00E07993">
            <w:pPr>
              <w:rPr>
                <w:sz w:val="24"/>
                <w:szCs w:val="24"/>
              </w:rPr>
            </w:pPr>
            <w:r w:rsidRPr="006A51A7">
              <w:rPr>
                <w:sz w:val="24"/>
                <w:szCs w:val="24"/>
              </w:rPr>
              <w:t>ZIP</w:t>
            </w:r>
          </w:p>
        </w:tc>
        <w:tc>
          <w:tcPr>
            <w:tcW w:w="3969" w:type="dxa"/>
            <w:vAlign w:val="center"/>
          </w:tcPr>
          <w:p w14:paraId="084EAD2C" w14:textId="2C61FB42" w:rsidR="00AB0D30" w:rsidRDefault="00AB0D30" w:rsidP="00E07993">
            <w:pPr>
              <w:rPr>
                <w:sz w:val="24"/>
                <w:szCs w:val="24"/>
              </w:rPr>
            </w:pPr>
            <w:r>
              <w:rPr>
                <w:sz w:val="24"/>
                <w:szCs w:val="24"/>
              </w:rPr>
              <w:t>The data follows Poisson distribution</w:t>
            </w:r>
            <w:r w:rsidR="00CD3C36">
              <w:rPr>
                <w:sz w:val="24"/>
                <w:szCs w:val="24"/>
              </w:rPr>
              <w:t>,</w:t>
            </w:r>
            <w:r>
              <w:rPr>
                <w:sz w:val="24"/>
                <w:szCs w:val="24"/>
              </w:rPr>
              <w:t xml:space="preserve"> and </w:t>
            </w:r>
            <w:r w:rsidRPr="7F19371F">
              <w:rPr>
                <w:sz w:val="24"/>
                <w:szCs w:val="24"/>
              </w:rPr>
              <w:t>all zeros in the data ha</w:t>
            </w:r>
            <w:r>
              <w:rPr>
                <w:sz w:val="24"/>
                <w:szCs w:val="24"/>
              </w:rPr>
              <w:t>ve</w:t>
            </w:r>
            <w:r w:rsidRPr="7F19371F">
              <w:rPr>
                <w:sz w:val="24"/>
                <w:szCs w:val="24"/>
              </w:rPr>
              <w:t xml:space="preserve"> the same probability of being excess zeros</w:t>
            </w:r>
            <w:r w:rsidR="00E07993">
              <w:rPr>
                <w:sz w:val="24"/>
                <w:szCs w:val="24"/>
              </w:rPr>
              <w:t>.</w:t>
            </w:r>
          </w:p>
        </w:tc>
      </w:tr>
      <w:tr w:rsidR="00AB0D30" w14:paraId="0CC720F6" w14:textId="77777777" w:rsidTr="00E07993">
        <w:tc>
          <w:tcPr>
            <w:tcW w:w="3964" w:type="dxa"/>
            <w:vAlign w:val="center"/>
          </w:tcPr>
          <w:p w14:paraId="23C3CAE0" w14:textId="4475CE5D" w:rsidR="00AB0D30" w:rsidRDefault="00AB0D30" w:rsidP="00E07993">
            <w:pPr>
              <w:rPr>
                <w:sz w:val="24"/>
                <w:szCs w:val="24"/>
              </w:rPr>
            </w:pPr>
            <w:r w:rsidRPr="006A51A7">
              <w:rPr>
                <w:sz w:val="24"/>
                <w:szCs w:val="24"/>
              </w:rPr>
              <w:t xml:space="preserve">Zero-Inflated Poisson model with </w:t>
            </w:r>
            <w:r w:rsidR="00CD3C36">
              <w:rPr>
                <w:sz w:val="24"/>
                <w:szCs w:val="24"/>
              </w:rPr>
              <w:t xml:space="preserve">an </w:t>
            </w:r>
            <w:r w:rsidRPr="006A51A7">
              <w:rPr>
                <w:sz w:val="24"/>
                <w:szCs w:val="24"/>
              </w:rPr>
              <w:t xml:space="preserve">exposure as </w:t>
            </w:r>
            <w:r>
              <w:rPr>
                <w:sz w:val="24"/>
                <w:szCs w:val="24"/>
              </w:rPr>
              <w:t xml:space="preserve">a </w:t>
            </w:r>
            <w:r w:rsidRPr="006A51A7">
              <w:rPr>
                <w:sz w:val="24"/>
                <w:szCs w:val="24"/>
              </w:rPr>
              <w:t>regressor in zero</w:t>
            </w:r>
            <w:r w:rsidR="006C5860">
              <w:rPr>
                <w:sz w:val="24"/>
                <w:szCs w:val="24"/>
              </w:rPr>
              <w:t>-</w:t>
            </w:r>
            <w:r w:rsidRPr="006A51A7">
              <w:rPr>
                <w:sz w:val="24"/>
                <w:szCs w:val="24"/>
              </w:rPr>
              <w:t xml:space="preserve">part </w:t>
            </w:r>
          </w:p>
        </w:tc>
        <w:tc>
          <w:tcPr>
            <w:tcW w:w="1418" w:type="dxa"/>
            <w:vAlign w:val="center"/>
          </w:tcPr>
          <w:p w14:paraId="294AC1FA" w14:textId="03A2EFBD" w:rsidR="00AB0D30" w:rsidRDefault="00AB0D30" w:rsidP="00E07993">
            <w:pPr>
              <w:rPr>
                <w:sz w:val="24"/>
                <w:szCs w:val="24"/>
              </w:rPr>
            </w:pPr>
            <w:proofErr w:type="spellStart"/>
            <w:r w:rsidRPr="006A51A7">
              <w:rPr>
                <w:sz w:val="24"/>
                <w:szCs w:val="24"/>
              </w:rPr>
              <w:t>ZIPe</w:t>
            </w:r>
            <w:proofErr w:type="spellEnd"/>
          </w:p>
        </w:tc>
        <w:tc>
          <w:tcPr>
            <w:tcW w:w="3969" w:type="dxa"/>
            <w:vAlign w:val="center"/>
          </w:tcPr>
          <w:p w14:paraId="34005C0D" w14:textId="45F0CCBF" w:rsidR="00AB0D30" w:rsidRDefault="00AB0D30" w:rsidP="00E07993">
            <w:pPr>
              <w:rPr>
                <w:sz w:val="24"/>
                <w:szCs w:val="24"/>
              </w:rPr>
            </w:pPr>
            <w:r>
              <w:rPr>
                <w:sz w:val="24"/>
                <w:szCs w:val="24"/>
              </w:rPr>
              <w:t>The data follows Poisson distribution</w:t>
            </w:r>
            <w:r w:rsidR="00CD3C36">
              <w:rPr>
                <w:sz w:val="24"/>
                <w:szCs w:val="24"/>
              </w:rPr>
              <w:t>,</w:t>
            </w:r>
            <w:r>
              <w:rPr>
                <w:sz w:val="24"/>
                <w:szCs w:val="24"/>
              </w:rPr>
              <w:t xml:space="preserve"> and the probability of being </w:t>
            </w:r>
            <w:r w:rsidRPr="7F19371F">
              <w:rPr>
                <w:sz w:val="24"/>
                <w:szCs w:val="24"/>
              </w:rPr>
              <w:t xml:space="preserve">excess zeros from all zeros </w:t>
            </w:r>
            <w:r>
              <w:rPr>
                <w:sz w:val="24"/>
                <w:szCs w:val="24"/>
              </w:rPr>
              <w:t xml:space="preserve">is based on </w:t>
            </w:r>
            <w:r w:rsidRPr="7F19371F">
              <w:rPr>
                <w:sz w:val="24"/>
                <w:szCs w:val="24"/>
              </w:rPr>
              <w:t>a regressor</w:t>
            </w:r>
            <w:r w:rsidR="00E07993">
              <w:rPr>
                <w:sz w:val="24"/>
                <w:szCs w:val="24"/>
              </w:rPr>
              <w:t>.</w:t>
            </w:r>
          </w:p>
        </w:tc>
      </w:tr>
      <w:tr w:rsidR="00AB0D30" w14:paraId="2C95E482" w14:textId="77777777" w:rsidTr="00E07993">
        <w:tc>
          <w:tcPr>
            <w:tcW w:w="3964" w:type="dxa"/>
            <w:vAlign w:val="center"/>
          </w:tcPr>
          <w:p w14:paraId="14524852" w14:textId="58DA73D7" w:rsidR="00AB0D30" w:rsidRPr="006A51A7" w:rsidRDefault="00AB0D30" w:rsidP="00E07993">
            <w:pPr>
              <w:rPr>
                <w:sz w:val="24"/>
                <w:szCs w:val="24"/>
              </w:rPr>
            </w:pPr>
            <w:r w:rsidRPr="006A51A7">
              <w:rPr>
                <w:sz w:val="24"/>
                <w:szCs w:val="24"/>
              </w:rPr>
              <w:t>Zero-Inflated Negative Binomial model with constant in zero</w:t>
            </w:r>
            <w:r w:rsidR="006C5860">
              <w:rPr>
                <w:sz w:val="24"/>
                <w:szCs w:val="24"/>
              </w:rPr>
              <w:t>-</w:t>
            </w:r>
            <w:r w:rsidRPr="006A51A7">
              <w:rPr>
                <w:sz w:val="24"/>
                <w:szCs w:val="24"/>
              </w:rPr>
              <w:t xml:space="preserve">part </w:t>
            </w:r>
          </w:p>
        </w:tc>
        <w:tc>
          <w:tcPr>
            <w:tcW w:w="1418" w:type="dxa"/>
            <w:vAlign w:val="center"/>
          </w:tcPr>
          <w:p w14:paraId="33AD2E55" w14:textId="5412485D" w:rsidR="00AB0D30" w:rsidRDefault="00AB0D30" w:rsidP="00E07993">
            <w:pPr>
              <w:rPr>
                <w:sz w:val="24"/>
                <w:szCs w:val="24"/>
              </w:rPr>
            </w:pPr>
            <w:r w:rsidRPr="006A51A7">
              <w:rPr>
                <w:sz w:val="24"/>
                <w:szCs w:val="24"/>
              </w:rPr>
              <w:t>ZINB</w:t>
            </w:r>
          </w:p>
        </w:tc>
        <w:tc>
          <w:tcPr>
            <w:tcW w:w="3969" w:type="dxa"/>
            <w:vAlign w:val="center"/>
          </w:tcPr>
          <w:p w14:paraId="15D743BB" w14:textId="41EB96F3" w:rsidR="00AB0D30" w:rsidRDefault="00AB0D30" w:rsidP="00E07993">
            <w:pPr>
              <w:rPr>
                <w:sz w:val="24"/>
                <w:szCs w:val="24"/>
              </w:rPr>
            </w:pPr>
            <w:r>
              <w:rPr>
                <w:sz w:val="24"/>
                <w:szCs w:val="24"/>
              </w:rPr>
              <w:t>The data follows n</w:t>
            </w:r>
            <w:r w:rsidRPr="006A51A7">
              <w:rPr>
                <w:sz w:val="24"/>
                <w:szCs w:val="24"/>
              </w:rPr>
              <w:t xml:space="preserve">egative </w:t>
            </w:r>
            <w:r>
              <w:rPr>
                <w:sz w:val="24"/>
                <w:szCs w:val="24"/>
              </w:rPr>
              <w:t>b</w:t>
            </w:r>
            <w:r w:rsidRPr="006A51A7">
              <w:rPr>
                <w:sz w:val="24"/>
                <w:szCs w:val="24"/>
              </w:rPr>
              <w:t>inomial</w:t>
            </w:r>
            <w:r>
              <w:rPr>
                <w:sz w:val="24"/>
                <w:szCs w:val="24"/>
              </w:rPr>
              <w:t xml:space="preserve"> distribution</w:t>
            </w:r>
            <w:r w:rsidR="00CD3C36">
              <w:rPr>
                <w:sz w:val="24"/>
                <w:szCs w:val="24"/>
              </w:rPr>
              <w:t>,</w:t>
            </w:r>
            <w:r>
              <w:rPr>
                <w:sz w:val="24"/>
                <w:szCs w:val="24"/>
              </w:rPr>
              <w:t xml:space="preserve"> and </w:t>
            </w:r>
            <w:r w:rsidRPr="7F19371F">
              <w:rPr>
                <w:sz w:val="24"/>
                <w:szCs w:val="24"/>
              </w:rPr>
              <w:t>all zeros in the data ha</w:t>
            </w:r>
            <w:r>
              <w:rPr>
                <w:sz w:val="24"/>
                <w:szCs w:val="24"/>
              </w:rPr>
              <w:t>ve</w:t>
            </w:r>
            <w:r w:rsidRPr="7F19371F">
              <w:rPr>
                <w:sz w:val="24"/>
                <w:szCs w:val="24"/>
              </w:rPr>
              <w:t xml:space="preserve"> the same probability of being excess zeros</w:t>
            </w:r>
            <w:r w:rsidR="00E07993">
              <w:rPr>
                <w:sz w:val="24"/>
                <w:szCs w:val="24"/>
              </w:rPr>
              <w:t>.</w:t>
            </w:r>
          </w:p>
        </w:tc>
      </w:tr>
      <w:tr w:rsidR="00AB0D30" w14:paraId="0E1ABD94" w14:textId="77777777" w:rsidTr="00E07993">
        <w:tc>
          <w:tcPr>
            <w:tcW w:w="3964" w:type="dxa"/>
            <w:vAlign w:val="center"/>
          </w:tcPr>
          <w:p w14:paraId="0A6C1943" w14:textId="038A01B1" w:rsidR="00AB0D30" w:rsidRPr="006A51A7" w:rsidRDefault="00AB0D30" w:rsidP="00E07993">
            <w:pPr>
              <w:rPr>
                <w:sz w:val="24"/>
                <w:szCs w:val="24"/>
              </w:rPr>
            </w:pPr>
            <w:r w:rsidRPr="006A51A7">
              <w:rPr>
                <w:sz w:val="24"/>
                <w:szCs w:val="24"/>
              </w:rPr>
              <w:t xml:space="preserve">Zero-Inflated Negative Binomial model with </w:t>
            </w:r>
            <w:r w:rsidR="00CD3C36">
              <w:rPr>
                <w:sz w:val="24"/>
                <w:szCs w:val="24"/>
              </w:rPr>
              <w:t xml:space="preserve">an </w:t>
            </w:r>
            <w:r w:rsidRPr="006A51A7">
              <w:rPr>
                <w:sz w:val="24"/>
                <w:szCs w:val="24"/>
              </w:rPr>
              <w:t xml:space="preserve">exposure as </w:t>
            </w:r>
            <w:r>
              <w:rPr>
                <w:sz w:val="24"/>
                <w:szCs w:val="24"/>
              </w:rPr>
              <w:t xml:space="preserve">a </w:t>
            </w:r>
            <w:r w:rsidRPr="006A51A7">
              <w:rPr>
                <w:sz w:val="24"/>
                <w:szCs w:val="24"/>
              </w:rPr>
              <w:t>regressor in zero</w:t>
            </w:r>
            <w:r w:rsidR="006C5860">
              <w:rPr>
                <w:sz w:val="24"/>
                <w:szCs w:val="24"/>
              </w:rPr>
              <w:t>-</w:t>
            </w:r>
            <w:r w:rsidRPr="006A51A7">
              <w:rPr>
                <w:sz w:val="24"/>
                <w:szCs w:val="24"/>
              </w:rPr>
              <w:t xml:space="preserve">part </w:t>
            </w:r>
          </w:p>
        </w:tc>
        <w:tc>
          <w:tcPr>
            <w:tcW w:w="1418" w:type="dxa"/>
            <w:vAlign w:val="center"/>
          </w:tcPr>
          <w:p w14:paraId="7011E09A" w14:textId="2B5FE8F3" w:rsidR="00AB0D30" w:rsidRDefault="00AB0D30" w:rsidP="00E07993">
            <w:pPr>
              <w:rPr>
                <w:sz w:val="24"/>
                <w:szCs w:val="24"/>
              </w:rPr>
            </w:pPr>
            <w:proofErr w:type="spellStart"/>
            <w:r w:rsidRPr="006A51A7">
              <w:rPr>
                <w:sz w:val="24"/>
                <w:szCs w:val="24"/>
              </w:rPr>
              <w:t>ZINBe</w:t>
            </w:r>
            <w:proofErr w:type="spellEnd"/>
          </w:p>
        </w:tc>
        <w:tc>
          <w:tcPr>
            <w:tcW w:w="3969" w:type="dxa"/>
            <w:vAlign w:val="center"/>
          </w:tcPr>
          <w:p w14:paraId="78E255CC" w14:textId="060AC0C6" w:rsidR="00AB0D30" w:rsidRDefault="00AB0D30" w:rsidP="00E07993">
            <w:pPr>
              <w:rPr>
                <w:sz w:val="24"/>
                <w:szCs w:val="24"/>
              </w:rPr>
            </w:pPr>
            <w:r>
              <w:rPr>
                <w:sz w:val="24"/>
                <w:szCs w:val="24"/>
              </w:rPr>
              <w:t>The data follows n</w:t>
            </w:r>
            <w:r w:rsidRPr="006A51A7">
              <w:rPr>
                <w:sz w:val="24"/>
                <w:szCs w:val="24"/>
              </w:rPr>
              <w:t xml:space="preserve">egative </w:t>
            </w:r>
            <w:r>
              <w:rPr>
                <w:sz w:val="24"/>
                <w:szCs w:val="24"/>
              </w:rPr>
              <w:t>b</w:t>
            </w:r>
            <w:r w:rsidRPr="006A51A7">
              <w:rPr>
                <w:sz w:val="24"/>
                <w:szCs w:val="24"/>
              </w:rPr>
              <w:t>inomial</w:t>
            </w:r>
            <w:r>
              <w:rPr>
                <w:sz w:val="24"/>
                <w:szCs w:val="24"/>
              </w:rPr>
              <w:t xml:space="preserve"> distribution</w:t>
            </w:r>
            <w:r w:rsidR="00CD3C36">
              <w:rPr>
                <w:sz w:val="24"/>
                <w:szCs w:val="24"/>
              </w:rPr>
              <w:t>,</w:t>
            </w:r>
            <w:r>
              <w:rPr>
                <w:sz w:val="24"/>
                <w:szCs w:val="24"/>
              </w:rPr>
              <w:t xml:space="preserve"> and the probability of being </w:t>
            </w:r>
            <w:r w:rsidRPr="7F19371F">
              <w:rPr>
                <w:sz w:val="24"/>
                <w:szCs w:val="24"/>
              </w:rPr>
              <w:t xml:space="preserve">excess zeros from all zeros </w:t>
            </w:r>
            <w:r>
              <w:rPr>
                <w:sz w:val="24"/>
                <w:szCs w:val="24"/>
              </w:rPr>
              <w:t xml:space="preserve">is based on </w:t>
            </w:r>
            <w:r w:rsidRPr="7F19371F">
              <w:rPr>
                <w:sz w:val="24"/>
                <w:szCs w:val="24"/>
              </w:rPr>
              <w:t>a regressor</w:t>
            </w:r>
            <w:r w:rsidR="00E07993">
              <w:rPr>
                <w:sz w:val="24"/>
                <w:szCs w:val="24"/>
              </w:rPr>
              <w:t>.</w:t>
            </w:r>
          </w:p>
        </w:tc>
      </w:tr>
      <w:tr w:rsidR="00AB0D30" w14:paraId="0F207AD9" w14:textId="77777777" w:rsidTr="00E07993">
        <w:tc>
          <w:tcPr>
            <w:tcW w:w="3964" w:type="dxa"/>
            <w:shd w:val="clear" w:color="auto" w:fill="D9D9D9" w:themeFill="background1" w:themeFillShade="D9"/>
            <w:vAlign w:val="center"/>
          </w:tcPr>
          <w:p w14:paraId="6A308781" w14:textId="54BF2649" w:rsidR="00AB0D30" w:rsidRPr="006A51A7" w:rsidRDefault="00AB0D30" w:rsidP="00E07993">
            <w:pPr>
              <w:rPr>
                <w:sz w:val="24"/>
                <w:szCs w:val="24"/>
              </w:rPr>
            </w:pPr>
            <w:r w:rsidRPr="008A7FE6">
              <w:rPr>
                <w:sz w:val="24"/>
                <w:szCs w:val="24"/>
              </w:rPr>
              <w:t xml:space="preserve">Poisson </w:t>
            </w:r>
            <w:proofErr w:type="spellStart"/>
            <w:r w:rsidRPr="008A7FE6">
              <w:rPr>
                <w:sz w:val="24"/>
                <w:szCs w:val="24"/>
              </w:rPr>
              <w:t>Generali</w:t>
            </w:r>
            <w:r>
              <w:rPr>
                <w:sz w:val="24"/>
                <w:szCs w:val="24"/>
              </w:rPr>
              <w:t>s</w:t>
            </w:r>
            <w:r w:rsidRPr="008A7FE6">
              <w:rPr>
                <w:sz w:val="24"/>
                <w:szCs w:val="24"/>
              </w:rPr>
              <w:t>ed</w:t>
            </w:r>
            <w:proofErr w:type="spellEnd"/>
            <w:r w:rsidRPr="008A7FE6">
              <w:rPr>
                <w:sz w:val="24"/>
                <w:szCs w:val="24"/>
              </w:rPr>
              <w:t xml:space="preserve"> Additive Model </w:t>
            </w:r>
          </w:p>
        </w:tc>
        <w:tc>
          <w:tcPr>
            <w:tcW w:w="1418" w:type="dxa"/>
            <w:shd w:val="clear" w:color="auto" w:fill="D9D9D9" w:themeFill="background1" w:themeFillShade="D9"/>
            <w:vAlign w:val="center"/>
          </w:tcPr>
          <w:p w14:paraId="62CB6263" w14:textId="6BB54561" w:rsidR="00AB0D30" w:rsidRDefault="00AB0D30" w:rsidP="00E07993">
            <w:pPr>
              <w:rPr>
                <w:sz w:val="24"/>
                <w:szCs w:val="24"/>
              </w:rPr>
            </w:pPr>
            <w:r w:rsidRPr="008A7FE6">
              <w:rPr>
                <w:sz w:val="24"/>
                <w:szCs w:val="24"/>
              </w:rPr>
              <w:t>PGAM</w:t>
            </w:r>
          </w:p>
        </w:tc>
        <w:tc>
          <w:tcPr>
            <w:tcW w:w="3969" w:type="dxa"/>
            <w:shd w:val="clear" w:color="auto" w:fill="D9D9D9" w:themeFill="background1" w:themeFillShade="D9"/>
            <w:vAlign w:val="center"/>
          </w:tcPr>
          <w:p w14:paraId="2F8A59D7" w14:textId="65920CE5" w:rsidR="00AB0D30" w:rsidRDefault="00AB0D30" w:rsidP="00E07993">
            <w:pPr>
              <w:rPr>
                <w:sz w:val="24"/>
                <w:szCs w:val="24"/>
              </w:rPr>
            </w:pPr>
            <w:r>
              <w:rPr>
                <w:sz w:val="24"/>
                <w:szCs w:val="24"/>
              </w:rPr>
              <w:t>The data follows Poisson distribution</w:t>
            </w:r>
            <w:r w:rsidR="00CD3C36">
              <w:rPr>
                <w:sz w:val="24"/>
                <w:szCs w:val="24"/>
              </w:rPr>
              <w:t>,</w:t>
            </w:r>
            <w:r>
              <w:rPr>
                <w:sz w:val="24"/>
                <w:szCs w:val="24"/>
              </w:rPr>
              <w:t xml:space="preserve"> and some variables have non-linear correlations with the outcome</w:t>
            </w:r>
            <w:r w:rsidR="00E07993">
              <w:rPr>
                <w:sz w:val="24"/>
                <w:szCs w:val="24"/>
              </w:rPr>
              <w:t>.</w:t>
            </w:r>
          </w:p>
        </w:tc>
      </w:tr>
      <w:tr w:rsidR="00AB0D30" w14:paraId="2E1F4958" w14:textId="77777777" w:rsidTr="00E07993">
        <w:tc>
          <w:tcPr>
            <w:tcW w:w="3964" w:type="dxa"/>
            <w:shd w:val="clear" w:color="auto" w:fill="D9D9D9" w:themeFill="background1" w:themeFillShade="D9"/>
            <w:vAlign w:val="center"/>
          </w:tcPr>
          <w:p w14:paraId="1F716DB5" w14:textId="38FC1467" w:rsidR="00AB0D30" w:rsidRPr="006A51A7" w:rsidRDefault="00AB0D30" w:rsidP="00E07993">
            <w:pPr>
              <w:rPr>
                <w:sz w:val="24"/>
                <w:szCs w:val="24"/>
              </w:rPr>
            </w:pPr>
            <w:r w:rsidRPr="008A7FE6">
              <w:rPr>
                <w:sz w:val="24"/>
                <w:szCs w:val="24"/>
              </w:rPr>
              <w:t xml:space="preserve">Negative Binomial </w:t>
            </w:r>
            <w:proofErr w:type="spellStart"/>
            <w:r w:rsidRPr="008A7FE6">
              <w:rPr>
                <w:sz w:val="24"/>
                <w:szCs w:val="24"/>
              </w:rPr>
              <w:t>Generali</w:t>
            </w:r>
            <w:r>
              <w:rPr>
                <w:sz w:val="24"/>
                <w:szCs w:val="24"/>
              </w:rPr>
              <w:t>s</w:t>
            </w:r>
            <w:r w:rsidRPr="008A7FE6">
              <w:rPr>
                <w:sz w:val="24"/>
                <w:szCs w:val="24"/>
              </w:rPr>
              <w:t>ed</w:t>
            </w:r>
            <w:proofErr w:type="spellEnd"/>
            <w:r w:rsidRPr="008A7FE6">
              <w:rPr>
                <w:sz w:val="24"/>
                <w:szCs w:val="24"/>
              </w:rPr>
              <w:t xml:space="preserve"> Additive Model</w:t>
            </w:r>
          </w:p>
        </w:tc>
        <w:tc>
          <w:tcPr>
            <w:tcW w:w="1418" w:type="dxa"/>
            <w:shd w:val="clear" w:color="auto" w:fill="D9D9D9" w:themeFill="background1" w:themeFillShade="D9"/>
            <w:vAlign w:val="center"/>
          </w:tcPr>
          <w:p w14:paraId="5D8A83AE" w14:textId="68546E6B" w:rsidR="00AB0D30" w:rsidRDefault="00AB0D30" w:rsidP="00E07993">
            <w:pPr>
              <w:rPr>
                <w:sz w:val="24"/>
                <w:szCs w:val="24"/>
              </w:rPr>
            </w:pPr>
            <w:r w:rsidRPr="008A7FE6">
              <w:rPr>
                <w:sz w:val="24"/>
                <w:szCs w:val="24"/>
              </w:rPr>
              <w:t>NBGAM</w:t>
            </w:r>
          </w:p>
        </w:tc>
        <w:tc>
          <w:tcPr>
            <w:tcW w:w="3969" w:type="dxa"/>
            <w:shd w:val="clear" w:color="auto" w:fill="D9D9D9" w:themeFill="background1" w:themeFillShade="D9"/>
            <w:vAlign w:val="center"/>
          </w:tcPr>
          <w:p w14:paraId="25EA9CA1" w14:textId="2F05AA66" w:rsidR="00AB0D30" w:rsidRDefault="00CD3C36" w:rsidP="00E07993">
            <w:pPr>
              <w:rPr>
                <w:sz w:val="24"/>
                <w:szCs w:val="24"/>
              </w:rPr>
            </w:pPr>
            <w:r>
              <w:rPr>
                <w:sz w:val="24"/>
                <w:szCs w:val="24"/>
              </w:rPr>
              <w:t>The data follows n</w:t>
            </w:r>
            <w:r w:rsidRPr="006A51A7">
              <w:rPr>
                <w:sz w:val="24"/>
                <w:szCs w:val="24"/>
              </w:rPr>
              <w:t xml:space="preserve">egative </w:t>
            </w:r>
            <w:r>
              <w:rPr>
                <w:sz w:val="24"/>
                <w:szCs w:val="24"/>
              </w:rPr>
              <w:t>b</w:t>
            </w:r>
            <w:r w:rsidRPr="006A51A7">
              <w:rPr>
                <w:sz w:val="24"/>
                <w:szCs w:val="24"/>
              </w:rPr>
              <w:t>inomial</w:t>
            </w:r>
            <w:r>
              <w:rPr>
                <w:sz w:val="24"/>
                <w:szCs w:val="24"/>
              </w:rPr>
              <w:t xml:space="preserve"> distribution, and some variables have non-linear correlations with the outcome</w:t>
            </w:r>
            <w:r w:rsidR="00E07993">
              <w:rPr>
                <w:sz w:val="24"/>
                <w:szCs w:val="24"/>
              </w:rPr>
              <w:t>.</w:t>
            </w:r>
          </w:p>
        </w:tc>
      </w:tr>
      <w:tr w:rsidR="00AB0D30" w14:paraId="67C51AB6" w14:textId="77777777" w:rsidTr="00B04908">
        <w:tc>
          <w:tcPr>
            <w:tcW w:w="3964" w:type="dxa"/>
            <w:shd w:val="clear" w:color="auto" w:fill="D9D9D9" w:themeFill="background1" w:themeFillShade="D9"/>
            <w:vAlign w:val="center"/>
          </w:tcPr>
          <w:p w14:paraId="4D5B6A90" w14:textId="63B636D5" w:rsidR="00AB0D30" w:rsidRPr="008A7FE6" w:rsidRDefault="00AB0D30" w:rsidP="00E07993">
            <w:pPr>
              <w:rPr>
                <w:sz w:val="24"/>
                <w:szCs w:val="24"/>
              </w:rPr>
            </w:pPr>
            <w:r w:rsidRPr="008A7FE6">
              <w:rPr>
                <w:sz w:val="24"/>
                <w:szCs w:val="24"/>
              </w:rPr>
              <w:t xml:space="preserve">Zero-Inflated Poisson </w:t>
            </w:r>
            <w:proofErr w:type="spellStart"/>
            <w:r w:rsidRPr="008A7FE6">
              <w:rPr>
                <w:sz w:val="24"/>
                <w:szCs w:val="24"/>
              </w:rPr>
              <w:t>Generali</w:t>
            </w:r>
            <w:r>
              <w:rPr>
                <w:sz w:val="24"/>
                <w:szCs w:val="24"/>
              </w:rPr>
              <w:t>s</w:t>
            </w:r>
            <w:r w:rsidRPr="008A7FE6">
              <w:rPr>
                <w:sz w:val="24"/>
                <w:szCs w:val="24"/>
              </w:rPr>
              <w:t>ed</w:t>
            </w:r>
            <w:proofErr w:type="spellEnd"/>
            <w:r w:rsidRPr="008A7FE6">
              <w:rPr>
                <w:sz w:val="24"/>
                <w:szCs w:val="24"/>
              </w:rPr>
              <w:t xml:space="preserve"> Additive Model </w:t>
            </w:r>
          </w:p>
        </w:tc>
        <w:tc>
          <w:tcPr>
            <w:tcW w:w="1418" w:type="dxa"/>
            <w:shd w:val="clear" w:color="auto" w:fill="D9D9D9" w:themeFill="background1" w:themeFillShade="D9"/>
            <w:vAlign w:val="center"/>
          </w:tcPr>
          <w:p w14:paraId="4714037C" w14:textId="1273575E" w:rsidR="00AB0D30" w:rsidRDefault="00AB0D30" w:rsidP="00E07993">
            <w:pPr>
              <w:rPr>
                <w:sz w:val="24"/>
                <w:szCs w:val="24"/>
              </w:rPr>
            </w:pPr>
            <w:r w:rsidRPr="008A7FE6">
              <w:rPr>
                <w:sz w:val="24"/>
                <w:szCs w:val="24"/>
              </w:rPr>
              <w:t>ZIPGAM</w:t>
            </w:r>
          </w:p>
        </w:tc>
        <w:tc>
          <w:tcPr>
            <w:tcW w:w="3969" w:type="dxa"/>
            <w:shd w:val="clear" w:color="auto" w:fill="D9D9D9" w:themeFill="background1" w:themeFillShade="D9"/>
            <w:vAlign w:val="center"/>
          </w:tcPr>
          <w:p w14:paraId="65D67879" w14:textId="0766D28A" w:rsidR="00AB0D30" w:rsidRDefault="00CD3C36" w:rsidP="00E07993">
            <w:pPr>
              <w:rPr>
                <w:sz w:val="24"/>
                <w:szCs w:val="24"/>
              </w:rPr>
            </w:pPr>
            <w:r>
              <w:rPr>
                <w:sz w:val="24"/>
                <w:szCs w:val="24"/>
              </w:rPr>
              <w:t xml:space="preserve">The data follows Poisson distribution, </w:t>
            </w:r>
            <w:r w:rsidR="00114CC3" w:rsidRPr="7F19371F">
              <w:rPr>
                <w:sz w:val="24"/>
                <w:szCs w:val="24"/>
              </w:rPr>
              <w:t>all zeros in the data ha</w:t>
            </w:r>
            <w:r w:rsidR="00114CC3">
              <w:rPr>
                <w:sz w:val="24"/>
                <w:szCs w:val="24"/>
              </w:rPr>
              <w:t>ve</w:t>
            </w:r>
            <w:r w:rsidR="00114CC3" w:rsidRPr="7F19371F">
              <w:rPr>
                <w:sz w:val="24"/>
                <w:szCs w:val="24"/>
              </w:rPr>
              <w:t xml:space="preserve"> the same probability of being excess zeros</w:t>
            </w:r>
            <w:r w:rsidR="00114CC3">
              <w:rPr>
                <w:sz w:val="24"/>
                <w:szCs w:val="24"/>
              </w:rPr>
              <w:t xml:space="preserve">, </w:t>
            </w:r>
            <w:r>
              <w:rPr>
                <w:sz w:val="24"/>
                <w:szCs w:val="24"/>
              </w:rPr>
              <w:t>and some variables have non-linear correlations with the outcome</w:t>
            </w:r>
            <w:r w:rsidR="00E07993">
              <w:rPr>
                <w:sz w:val="24"/>
                <w:szCs w:val="24"/>
              </w:rPr>
              <w:t>.</w:t>
            </w:r>
          </w:p>
        </w:tc>
      </w:tr>
      <w:tr w:rsidR="00AB0D30" w14:paraId="27A0FED2" w14:textId="77777777" w:rsidTr="00B04908">
        <w:tc>
          <w:tcPr>
            <w:tcW w:w="3964" w:type="dxa"/>
            <w:shd w:val="clear" w:color="auto" w:fill="D9D9D9" w:themeFill="background1" w:themeFillShade="D9"/>
            <w:vAlign w:val="center"/>
          </w:tcPr>
          <w:p w14:paraId="0C0386D9" w14:textId="3BE4D8A5" w:rsidR="00AB0D30" w:rsidRPr="008A7FE6" w:rsidRDefault="00AB0D30" w:rsidP="00E07993">
            <w:pPr>
              <w:rPr>
                <w:sz w:val="24"/>
                <w:szCs w:val="24"/>
              </w:rPr>
            </w:pPr>
            <w:r w:rsidRPr="008A7FE6">
              <w:rPr>
                <w:sz w:val="24"/>
                <w:szCs w:val="24"/>
              </w:rPr>
              <w:t xml:space="preserve">Zero-Inflated Negative Binomial </w:t>
            </w:r>
            <w:proofErr w:type="spellStart"/>
            <w:r w:rsidRPr="008A7FE6">
              <w:rPr>
                <w:sz w:val="24"/>
                <w:szCs w:val="24"/>
              </w:rPr>
              <w:t>Generali</w:t>
            </w:r>
            <w:r>
              <w:rPr>
                <w:sz w:val="24"/>
                <w:szCs w:val="24"/>
              </w:rPr>
              <w:t>s</w:t>
            </w:r>
            <w:r w:rsidRPr="008A7FE6">
              <w:rPr>
                <w:sz w:val="24"/>
                <w:szCs w:val="24"/>
              </w:rPr>
              <w:t>ed</w:t>
            </w:r>
            <w:proofErr w:type="spellEnd"/>
            <w:r w:rsidRPr="008A7FE6">
              <w:rPr>
                <w:sz w:val="24"/>
                <w:szCs w:val="24"/>
              </w:rPr>
              <w:t xml:space="preserve"> Additive Model </w:t>
            </w:r>
          </w:p>
        </w:tc>
        <w:tc>
          <w:tcPr>
            <w:tcW w:w="1418" w:type="dxa"/>
            <w:shd w:val="clear" w:color="auto" w:fill="D9D9D9" w:themeFill="background1" w:themeFillShade="D9"/>
            <w:vAlign w:val="center"/>
          </w:tcPr>
          <w:p w14:paraId="7E58EE19" w14:textId="7A77802E" w:rsidR="00AB0D30" w:rsidRDefault="00AB0D30" w:rsidP="00E07993">
            <w:pPr>
              <w:rPr>
                <w:sz w:val="24"/>
                <w:szCs w:val="24"/>
              </w:rPr>
            </w:pPr>
            <w:r w:rsidRPr="008A7FE6">
              <w:rPr>
                <w:sz w:val="24"/>
                <w:szCs w:val="24"/>
              </w:rPr>
              <w:t>ZINBGAM</w:t>
            </w:r>
          </w:p>
        </w:tc>
        <w:tc>
          <w:tcPr>
            <w:tcW w:w="3969" w:type="dxa"/>
            <w:shd w:val="clear" w:color="auto" w:fill="D9D9D9" w:themeFill="background1" w:themeFillShade="D9"/>
            <w:vAlign w:val="center"/>
          </w:tcPr>
          <w:p w14:paraId="34B328EC" w14:textId="0EA7B68D" w:rsidR="00AB0D30" w:rsidRDefault="00114CC3" w:rsidP="00E07993">
            <w:pPr>
              <w:rPr>
                <w:sz w:val="24"/>
                <w:szCs w:val="24"/>
              </w:rPr>
            </w:pPr>
            <w:r>
              <w:rPr>
                <w:sz w:val="24"/>
                <w:szCs w:val="24"/>
              </w:rPr>
              <w:t>The data follows n</w:t>
            </w:r>
            <w:r w:rsidRPr="006A51A7">
              <w:rPr>
                <w:sz w:val="24"/>
                <w:szCs w:val="24"/>
              </w:rPr>
              <w:t xml:space="preserve">egative </w:t>
            </w:r>
            <w:r>
              <w:rPr>
                <w:sz w:val="24"/>
                <w:szCs w:val="24"/>
              </w:rPr>
              <w:t>b</w:t>
            </w:r>
            <w:r w:rsidRPr="006A51A7">
              <w:rPr>
                <w:sz w:val="24"/>
                <w:szCs w:val="24"/>
              </w:rPr>
              <w:t>inomial</w:t>
            </w:r>
            <w:r>
              <w:rPr>
                <w:sz w:val="24"/>
                <w:szCs w:val="24"/>
              </w:rPr>
              <w:t xml:space="preserve"> distribution, </w:t>
            </w:r>
            <w:r w:rsidRPr="7F19371F">
              <w:rPr>
                <w:sz w:val="24"/>
                <w:szCs w:val="24"/>
              </w:rPr>
              <w:t>all zeros in the data ha</w:t>
            </w:r>
            <w:r>
              <w:rPr>
                <w:sz w:val="24"/>
                <w:szCs w:val="24"/>
              </w:rPr>
              <w:t>ve</w:t>
            </w:r>
            <w:r w:rsidRPr="7F19371F">
              <w:rPr>
                <w:sz w:val="24"/>
                <w:szCs w:val="24"/>
              </w:rPr>
              <w:t xml:space="preserve"> the same probability of being excess zeros</w:t>
            </w:r>
            <w:r>
              <w:rPr>
                <w:sz w:val="24"/>
                <w:szCs w:val="24"/>
              </w:rPr>
              <w:t>, and some variables have non-linear correlations with the outcome</w:t>
            </w:r>
            <w:r w:rsidR="00E07993">
              <w:rPr>
                <w:sz w:val="24"/>
                <w:szCs w:val="24"/>
              </w:rPr>
              <w:t>.</w:t>
            </w:r>
          </w:p>
        </w:tc>
      </w:tr>
    </w:tbl>
    <w:p w14:paraId="719DE3F0" w14:textId="77777777" w:rsidR="00F53D9A" w:rsidRDefault="00F53D9A" w:rsidP="009C2D4B">
      <w:pPr>
        <w:spacing w:after="0"/>
        <w:rPr>
          <w:sz w:val="24"/>
          <w:szCs w:val="24"/>
        </w:rPr>
      </w:pPr>
    </w:p>
    <w:p w14:paraId="5AE6D49B" w14:textId="77777777" w:rsidR="0068098E" w:rsidRPr="00842FA5" w:rsidRDefault="0068098E" w:rsidP="009C2D4B">
      <w:pPr>
        <w:spacing w:after="0"/>
        <w:rPr>
          <w:sz w:val="24"/>
          <w:szCs w:val="24"/>
        </w:rPr>
      </w:pPr>
    </w:p>
    <w:p w14:paraId="6A413CBB" w14:textId="7E383310" w:rsidR="00A130E6" w:rsidRPr="009C2D4B" w:rsidRDefault="00842FA5" w:rsidP="00EC4B5C">
      <w:pPr>
        <w:rPr>
          <w:b/>
          <w:bCs/>
          <w:sz w:val="32"/>
          <w:szCs w:val="32"/>
        </w:rPr>
      </w:pPr>
      <w:r w:rsidRPr="009C2D4B">
        <w:rPr>
          <w:b/>
          <w:bCs/>
          <w:sz w:val="32"/>
          <w:szCs w:val="32"/>
        </w:rPr>
        <w:t>References:</w:t>
      </w:r>
    </w:p>
    <w:p w14:paraId="4D0BEC7D" w14:textId="4774CCEC" w:rsidR="00842FA5" w:rsidRPr="00842FA5" w:rsidRDefault="00842FA5" w:rsidP="00F43C1B">
      <w:pPr>
        <w:pStyle w:val="ListParagraph"/>
        <w:numPr>
          <w:ilvl w:val="0"/>
          <w:numId w:val="2"/>
        </w:numPr>
        <w:spacing w:after="0"/>
        <w:ind w:left="714" w:hanging="357"/>
        <w:rPr>
          <w:sz w:val="24"/>
          <w:szCs w:val="24"/>
        </w:rPr>
      </w:pPr>
      <w:r w:rsidRPr="00842FA5">
        <w:rPr>
          <w:sz w:val="24"/>
          <w:szCs w:val="24"/>
        </w:rPr>
        <w:t xml:space="preserve">Qian W, </w:t>
      </w:r>
      <w:proofErr w:type="spellStart"/>
      <w:r w:rsidRPr="00842FA5">
        <w:rPr>
          <w:sz w:val="24"/>
          <w:szCs w:val="24"/>
        </w:rPr>
        <w:t>Viennet</w:t>
      </w:r>
      <w:proofErr w:type="spellEnd"/>
      <w:r w:rsidRPr="00842FA5">
        <w:rPr>
          <w:sz w:val="24"/>
          <w:szCs w:val="24"/>
        </w:rPr>
        <w:t xml:space="preserve"> E, Glass K, Harley D. Epidemiological models for predicting Ross River virus in Australia: A systematic review. </w:t>
      </w:r>
      <w:proofErr w:type="spellStart"/>
      <w:r w:rsidRPr="00842FA5">
        <w:rPr>
          <w:sz w:val="24"/>
          <w:szCs w:val="24"/>
        </w:rPr>
        <w:t>PLoS</w:t>
      </w:r>
      <w:proofErr w:type="spellEnd"/>
      <w:r w:rsidRPr="00842FA5">
        <w:rPr>
          <w:sz w:val="24"/>
          <w:szCs w:val="24"/>
        </w:rPr>
        <w:t xml:space="preserve"> neglected tropical diseases. 2020;14(9):e0008621.</w:t>
      </w:r>
    </w:p>
    <w:p w14:paraId="5B3F14C4" w14:textId="173EBC06" w:rsidR="00842FA5" w:rsidRPr="00842FA5" w:rsidRDefault="00842FA5" w:rsidP="00F43C1B">
      <w:pPr>
        <w:pStyle w:val="ListParagraph"/>
        <w:numPr>
          <w:ilvl w:val="0"/>
          <w:numId w:val="2"/>
        </w:numPr>
        <w:spacing w:after="0"/>
        <w:ind w:left="714" w:hanging="357"/>
        <w:rPr>
          <w:sz w:val="24"/>
          <w:szCs w:val="24"/>
        </w:rPr>
      </w:pPr>
      <w:r w:rsidRPr="00842FA5">
        <w:rPr>
          <w:sz w:val="24"/>
          <w:szCs w:val="24"/>
        </w:rPr>
        <w:t>Fox J. Applied regression analysis and generalized linear models: Sage Publications; 2015.</w:t>
      </w:r>
    </w:p>
    <w:p w14:paraId="5CBFDE03" w14:textId="16075758" w:rsidR="00842FA5" w:rsidRPr="00842FA5" w:rsidRDefault="00842FA5" w:rsidP="00F43C1B">
      <w:pPr>
        <w:pStyle w:val="ListParagraph"/>
        <w:numPr>
          <w:ilvl w:val="0"/>
          <w:numId w:val="2"/>
        </w:numPr>
        <w:spacing w:after="0"/>
        <w:ind w:left="714" w:hanging="357"/>
        <w:rPr>
          <w:sz w:val="24"/>
          <w:szCs w:val="24"/>
        </w:rPr>
      </w:pPr>
      <w:r w:rsidRPr="00842FA5">
        <w:rPr>
          <w:sz w:val="24"/>
          <w:szCs w:val="24"/>
        </w:rPr>
        <w:t xml:space="preserve">Lambert D. Zero-inflated Poisson regression, with an application to defects in manufacturing. </w:t>
      </w:r>
      <w:proofErr w:type="spellStart"/>
      <w:r w:rsidRPr="00842FA5">
        <w:rPr>
          <w:sz w:val="24"/>
          <w:szCs w:val="24"/>
        </w:rPr>
        <w:t>Technometrics</w:t>
      </w:r>
      <w:proofErr w:type="spellEnd"/>
      <w:r w:rsidRPr="00842FA5">
        <w:rPr>
          <w:sz w:val="24"/>
          <w:szCs w:val="24"/>
        </w:rPr>
        <w:t>. 1992;34(1):1-14.</w:t>
      </w:r>
    </w:p>
    <w:p w14:paraId="32AE7993" w14:textId="3E12B8C9" w:rsidR="00842FA5" w:rsidRPr="00842FA5" w:rsidRDefault="00842FA5" w:rsidP="00F43C1B">
      <w:pPr>
        <w:pStyle w:val="ListParagraph"/>
        <w:numPr>
          <w:ilvl w:val="0"/>
          <w:numId w:val="2"/>
        </w:numPr>
        <w:spacing w:after="0"/>
        <w:ind w:left="714" w:hanging="357"/>
        <w:rPr>
          <w:sz w:val="24"/>
          <w:szCs w:val="24"/>
        </w:rPr>
      </w:pPr>
      <w:r w:rsidRPr="00842FA5">
        <w:rPr>
          <w:sz w:val="24"/>
          <w:szCs w:val="24"/>
        </w:rPr>
        <w:t>Lim HK, Li WK, Philip L. Zero-inflated Poisson regression mixture model. Computational Statistics &amp; Data Analysis. 2014;71:151-8.</w:t>
      </w:r>
    </w:p>
    <w:p w14:paraId="6F47BF9F" w14:textId="0060BCE2" w:rsidR="00842FA5" w:rsidRDefault="00842FA5" w:rsidP="00F43C1B">
      <w:pPr>
        <w:pStyle w:val="ListParagraph"/>
        <w:numPr>
          <w:ilvl w:val="0"/>
          <w:numId w:val="2"/>
        </w:numPr>
        <w:spacing w:after="0"/>
        <w:ind w:left="714" w:hanging="357"/>
        <w:rPr>
          <w:sz w:val="24"/>
          <w:szCs w:val="24"/>
        </w:rPr>
      </w:pPr>
      <w:proofErr w:type="spellStart"/>
      <w:r w:rsidRPr="00842FA5">
        <w:rPr>
          <w:rFonts w:hint="eastAsia"/>
          <w:sz w:val="24"/>
          <w:szCs w:val="24"/>
        </w:rPr>
        <w:t>Yau</w:t>
      </w:r>
      <w:proofErr w:type="spellEnd"/>
      <w:r w:rsidRPr="00842FA5">
        <w:rPr>
          <w:rFonts w:hint="eastAsia"/>
          <w:sz w:val="24"/>
          <w:szCs w:val="24"/>
        </w:rPr>
        <w:t xml:space="preserve"> KK, Wang K, Lee AH. Zero</w:t>
      </w:r>
      <w:r w:rsidRPr="00842FA5">
        <w:rPr>
          <w:rFonts w:hint="eastAsia"/>
          <w:sz w:val="24"/>
          <w:szCs w:val="24"/>
        </w:rPr>
        <w:t>‐</w:t>
      </w:r>
      <w:r w:rsidRPr="00842FA5">
        <w:rPr>
          <w:rFonts w:hint="eastAsia"/>
          <w:sz w:val="24"/>
          <w:szCs w:val="24"/>
        </w:rPr>
        <w:t>inflated negative binomial mixed regression modeling of over</w:t>
      </w:r>
      <w:r w:rsidRPr="00842FA5">
        <w:rPr>
          <w:rFonts w:hint="eastAsia"/>
          <w:sz w:val="24"/>
          <w:szCs w:val="24"/>
        </w:rPr>
        <w:t>‐</w:t>
      </w:r>
      <w:r w:rsidRPr="00842FA5">
        <w:rPr>
          <w:rFonts w:hint="eastAsia"/>
          <w:sz w:val="24"/>
          <w:szCs w:val="24"/>
        </w:rPr>
        <w:t>dispersed count data with extra zeros. Biometrical Journal: Journal of Mathematical Methods</w:t>
      </w:r>
      <w:r w:rsidRPr="00842FA5">
        <w:rPr>
          <w:sz w:val="24"/>
          <w:szCs w:val="24"/>
        </w:rPr>
        <w:t xml:space="preserve"> in Biosciences. 2003;45(4):437-52.</w:t>
      </w:r>
    </w:p>
    <w:p w14:paraId="1A3ACE25" w14:textId="6A085B7D" w:rsidR="0075702C" w:rsidRPr="00842FA5" w:rsidRDefault="0075702C" w:rsidP="00F43C1B">
      <w:pPr>
        <w:pStyle w:val="ListParagraph"/>
        <w:numPr>
          <w:ilvl w:val="0"/>
          <w:numId w:val="2"/>
        </w:numPr>
        <w:spacing w:after="0"/>
        <w:ind w:left="714" w:hanging="357"/>
        <w:rPr>
          <w:sz w:val="24"/>
          <w:szCs w:val="24"/>
        </w:rPr>
      </w:pPr>
      <w:r w:rsidRPr="0075702C">
        <w:rPr>
          <w:sz w:val="24"/>
          <w:szCs w:val="24"/>
        </w:rPr>
        <w:t>Ma W, Sun X, Song Y, Tao F, Feng W, He Y, et al. Applied mixed generalized additive model to assess the effect of temperature on the incidence of bacillary dysentery and its forecast. 2013;8(4):e62122.</w:t>
      </w:r>
    </w:p>
    <w:p w14:paraId="0B2C3AC2" w14:textId="74B4FFDA" w:rsidR="00842FA5" w:rsidRPr="00A132E0" w:rsidRDefault="00A132E0" w:rsidP="00F43C1B">
      <w:pPr>
        <w:pStyle w:val="ListParagraph"/>
        <w:numPr>
          <w:ilvl w:val="0"/>
          <w:numId w:val="2"/>
        </w:numPr>
        <w:spacing w:after="0"/>
        <w:ind w:left="714" w:hanging="357"/>
        <w:rPr>
          <w:sz w:val="24"/>
          <w:szCs w:val="24"/>
        </w:rPr>
      </w:pPr>
      <w:r w:rsidRPr="00A132E0">
        <w:rPr>
          <w:sz w:val="24"/>
          <w:szCs w:val="24"/>
        </w:rPr>
        <w:t xml:space="preserve">Wood S. </w:t>
      </w:r>
      <w:proofErr w:type="spellStart"/>
      <w:r w:rsidRPr="00A132E0">
        <w:rPr>
          <w:sz w:val="24"/>
          <w:szCs w:val="24"/>
        </w:rPr>
        <w:t>mgcv</w:t>
      </w:r>
      <w:proofErr w:type="spellEnd"/>
      <w:r w:rsidRPr="00A132E0">
        <w:rPr>
          <w:sz w:val="24"/>
          <w:szCs w:val="24"/>
        </w:rPr>
        <w:t>: Mixed GAM Computation Vehicle with Automatic Smoothness Estimation. 2021. [</w:t>
      </w:r>
      <w:r>
        <w:rPr>
          <w:sz w:val="24"/>
          <w:szCs w:val="24"/>
        </w:rPr>
        <w:t>cited 03</w:t>
      </w:r>
      <w:r w:rsidRPr="00A132E0">
        <w:rPr>
          <w:sz w:val="24"/>
          <w:szCs w:val="24"/>
        </w:rPr>
        <w:t>-</w:t>
      </w:r>
      <w:r>
        <w:rPr>
          <w:sz w:val="24"/>
          <w:szCs w:val="24"/>
        </w:rPr>
        <w:t>December</w:t>
      </w:r>
      <w:r w:rsidRPr="00A132E0">
        <w:rPr>
          <w:sz w:val="24"/>
          <w:szCs w:val="24"/>
        </w:rPr>
        <w:t xml:space="preserve">-2021] </w:t>
      </w:r>
      <w:r>
        <w:rPr>
          <w:sz w:val="24"/>
          <w:szCs w:val="24"/>
        </w:rPr>
        <w:t xml:space="preserve">Available from: </w:t>
      </w:r>
      <w:hyperlink r:id="rId44" w:history="1">
        <w:r w:rsidRPr="00A24AA4">
          <w:rPr>
            <w:rStyle w:val="Hyperlink"/>
            <w:sz w:val="24"/>
            <w:szCs w:val="24"/>
          </w:rPr>
          <w:t>https://mran.microsoft.com/web/packages/mgcv/index.html</w:t>
        </w:r>
      </w:hyperlink>
      <w:r>
        <w:rPr>
          <w:sz w:val="24"/>
          <w:szCs w:val="24"/>
        </w:rPr>
        <w:t>.</w:t>
      </w:r>
    </w:p>
    <w:sectPr w:rsidR="00842FA5" w:rsidRPr="00A132E0" w:rsidSect="00D33F3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4234" w14:textId="77777777" w:rsidR="0037754A" w:rsidRDefault="0037754A" w:rsidP="00136D69">
      <w:pPr>
        <w:spacing w:after="0" w:line="240" w:lineRule="auto"/>
      </w:pPr>
      <w:r>
        <w:separator/>
      </w:r>
    </w:p>
  </w:endnote>
  <w:endnote w:type="continuationSeparator" w:id="0">
    <w:p w14:paraId="77711973" w14:textId="77777777" w:rsidR="0037754A" w:rsidRDefault="0037754A" w:rsidP="0013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CDCA" w14:textId="77777777" w:rsidR="0037754A" w:rsidRDefault="0037754A" w:rsidP="00136D69">
      <w:pPr>
        <w:spacing w:after="0" w:line="240" w:lineRule="auto"/>
      </w:pPr>
      <w:r>
        <w:separator/>
      </w:r>
    </w:p>
  </w:footnote>
  <w:footnote w:type="continuationSeparator" w:id="0">
    <w:p w14:paraId="7B7F10C1" w14:textId="77777777" w:rsidR="0037754A" w:rsidRDefault="0037754A" w:rsidP="0013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812"/>
    <w:multiLevelType w:val="hybridMultilevel"/>
    <w:tmpl w:val="79A8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E4620"/>
    <w:multiLevelType w:val="hybridMultilevel"/>
    <w:tmpl w:val="917E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79431">
    <w:abstractNumId w:val="1"/>
  </w:num>
  <w:num w:numId="2" w16cid:durableId="179721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7C"/>
    <w:rsid w:val="000261BA"/>
    <w:rsid w:val="000377B3"/>
    <w:rsid w:val="00047631"/>
    <w:rsid w:val="00054215"/>
    <w:rsid w:val="000619BA"/>
    <w:rsid w:val="000654E1"/>
    <w:rsid w:val="000667AD"/>
    <w:rsid w:val="0009058C"/>
    <w:rsid w:val="000B16BD"/>
    <w:rsid w:val="00112827"/>
    <w:rsid w:val="00114CC3"/>
    <w:rsid w:val="00115E63"/>
    <w:rsid w:val="00136D69"/>
    <w:rsid w:val="00140412"/>
    <w:rsid w:val="00144CFB"/>
    <w:rsid w:val="00181272"/>
    <w:rsid w:val="00181310"/>
    <w:rsid w:val="001970D4"/>
    <w:rsid w:val="001A6539"/>
    <w:rsid w:val="001B690D"/>
    <w:rsid w:val="001C01FD"/>
    <w:rsid w:val="00210964"/>
    <w:rsid w:val="002248D4"/>
    <w:rsid w:val="002453B4"/>
    <w:rsid w:val="00264343"/>
    <w:rsid w:val="00291449"/>
    <w:rsid w:val="00295537"/>
    <w:rsid w:val="002A2362"/>
    <w:rsid w:val="002A300A"/>
    <w:rsid w:val="002A7008"/>
    <w:rsid w:val="002B3D5D"/>
    <w:rsid w:val="002B5D8C"/>
    <w:rsid w:val="002B7BD7"/>
    <w:rsid w:val="0032416B"/>
    <w:rsid w:val="003250DC"/>
    <w:rsid w:val="00354C97"/>
    <w:rsid w:val="00375CFF"/>
    <w:rsid w:val="0037754A"/>
    <w:rsid w:val="00391579"/>
    <w:rsid w:val="003A4CA8"/>
    <w:rsid w:val="003A6210"/>
    <w:rsid w:val="003C3ECF"/>
    <w:rsid w:val="003D3D10"/>
    <w:rsid w:val="003E0918"/>
    <w:rsid w:val="003F7A2A"/>
    <w:rsid w:val="00414C17"/>
    <w:rsid w:val="00420A40"/>
    <w:rsid w:val="0042699E"/>
    <w:rsid w:val="00437159"/>
    <w:rsid w:val="00467FD4"/>
    <w:rsid w:val="00477204"/>
    <w:rsid w:val="004A704F"/>
    <w:rsid w:val="004A736B"/>
    <w:rsid w:val="004E1EBE"/>
    <w:rsid w:val="004F3FAD"/>
    <w:rsid w:val="004F5511"/>
    <w:rsid w:val="00506B66"/>
    <w:rsid w:val="00540E8E"/>
    <w:rsid w:val="005805E6"/>
    <w:rsid w:val="005C7A3A"/>
    <w:rsid w:val="005F49CF"/>
    <w:rsid w:val="00614D2A"/>
    <w:rsid w:val="00621F42"/>
    <w:rsid w:val="00625CA0"/>
    <w:rsid w:val="00636A8D"/>
    <w:rsid w:val="0068098E"/>
    <w:rsid w:val="00694ABC"/>
    <w:rsid w:val="006A51A7"/>
    <w:rsid w:val="006C5860"/>
    <w:rsid w:val="006D02AC"/>
    <w:rsid w:val="006F4F73"/>
    <w:rsid w:val="0075702C"/>
    <w:rsid w:val="00775E3C"/>
    <w:rsid w:val="00776651"/>
    <w:rsid w:val="00777367"/>
    <w:rsid w:val="00795E7A"/>
    <w:rsid w:val="007A4A5E"/>
    <w:rsid w:val="007A7918"/>
    <w:rsid w:val="007B67E3"/>
    <w:rsid w:val="007D1008"/>
    <w:rsid w:val="007D2EEE"/>
    <w:rsid w:val="007E72B1"/>
    <w:rsid w:val="008152EB"/>
    <w:rsid w:val="00842FA5"/>
    <w:rsid w:val="008A7FE6"/>
    <w:rsid w:val="008B172B"/>
    <w:rsid w:val="008D710D"/>
    <w:rsid w:val="008F0328"/>
    <w:rsid w:val="00925A7C"/>
    <w:rsid w:val="00927AA5"/>
    <w:rsid w:val="00954E14"/>
    <w:rsid w:val="00974AB7"/>
    <w:rsid w:val="00985E50"/>
    <w:rsid w:val="00990F36"/>
    <w:rsid w:val="009C2D4B"/>
    <w:rsid w:val="009C36DE"/>
    <w:rsid w:val="009D367C"/>
    <w:rsid w:val="009E766A"/>
    <w:rsid w:val="00A12006"/>
    <w:rsid w:val="00A130E6"/>
    <w:rsid w:val="00A132E0"/>
    <w:rsid w:val="00A168DF"/>
    <w:rsid w:val="00A206EA"/>
    <w:rsid w:val="00A24AE6"/>
    <w:rsid w:val="00A36A65"/>
    <w:rsid w:val="00A40668"/>
    <w:rsid w:val="00AB0D30"/>
    <w:rsid w:val="00AC20F0"/>
    <w:rsid w:val="00AC41A1"/>
    <w:rsid w:val="00AD5F7B"/>
    <w:rsid w:val="00B04908"/>
    <w:rsid w:val="00B0591C"/>
    <w:rsid w:val="00B100FF"/>
    <w:rsid w:val="00B2045D"/>
    <w:rsid w:val="00B215FF"/>
    <w:rsid w:val="00B430BA"/>
    <w:rsid w:val="00B539BB"/>
    <w:rsid w:val="00B564DE"/>
    <w:rsid w:val="00B754BE"/>
    <w:rsid w:val="00C01174"/>
    <w:rsid w:val="00C15729"/>
    <w:rsid w:val="00C3109D"/>
    <w:rsid w:val="00C66772"/>
    <w:rsid w:val="00C723A3"/>
    <w:rsid w:val="00C8160F"/>
    <w:rsid w:val="00C95C8A"/>
    <w:rsid w:val="00CA4844"/>
    <w:rsid w:val="00CB43D9"/>
    <w:rsid w:val="00CD3C36"/>
    <w:rsid w:val="00CE2CC5"/>
    <w:rsid w:val="00D15837"/>
    <w:rsid w:val="00D21451"/>
    <w:rsid w:val="00D33F31"/>
    <w:rsid w:val="00D65369"/>
    <w:rsid w:val="00D978BD"/>
    <w:rsid w:val="00DC1EB8"/>
    <w:rsid w:val="00DF2CDF"/>
    <w:rsid w:val="00E07993"/>
    <w:rsid w:val="00E2287E"/>
    <w:rsid w:val="00E573F2"/>
    <w:rsid w:val="00E96F41"/>
    <w:rsid w:val="00EA23D1"/>
    <w:rsid w:val="00EA3888"/>
    <w:rsid w:val="00EA5B21"/>
    <w:rsid w:val="00EC4B5C"/>
    <w:rsid w:val="00ED765D"/>
    <w:rsid w:val="00EE13FF"/>
    <w:rsid w:val="00EF1EC4"/>
    <w:rsid w:val="00F212BF"/>
    <w:rsid w:val="00F3570D"/>
    <w:rsid w:val="00F43C1B"/>
    <w:rsid w:val="00F53D9A"/>
    <w:rsid w:val="00F612C2"/>
    <w:rsid w:val="00FA0302"/>
    <w:rsid w:val="00FB2186"/>
    <w:rsid w:val="00FB2F0A"/>
    <w:rsid w:val="00FC3343"/>
    <w:rsid w:val="00FD7169"/>
    <w:rsid w:val="00FF4870"/>
    <w:rsid w:val="05C24718"/>
    <w:rsid w:val="077BB4F8"/>
    <w:rsid w:val="0A714127"/>
    <w:rsid w:val="0AAF13FB"/>
    <w:rsid w:val="1F4D6C3A"/>
    <w:rsid w:val="21E6BB29"/>
    <w:rsid w:val="226BE49F"/>
    <w:rsid w:val="266FD47F"/>
    <w:rsid w:val="26AEDC1F"/>
    <w:rsid w:val="272D5982"/>
    <w:rsid w:val="2E12D6FF"/>
    <w:rsid w:val="2F46221A"/>
    <w:rsid w:val="2F722584"/>
    <w:rsid w:val="31194E87"/>
    <w:rsid w:val="31D9FAFB"/>
    <w:rsid w:val="344BE409"/>
    <w:rsid w:val="3786FFFD"/>
    <w:rsid w:val="39CBE483"/>
    <w:rsid w:val="403B2607"/>
    <w:rsid w:val="4077ABAF"/>
    <w:rsid w:val="452E187B"/>
    <w:rsid w:val="471D61E6"/>
    <w:rsid w:val="4F657464"/>
    <w:rsid w:val="54A2C8A8"/>
    <w:rsid w:val="55D30218"/>
    <w:rsid w:val="591F8EFF"/>
    <w:rsid w:val="5BD6157A"/>
    <w:rsid w:val="5DB88BED"/>
    <w:rsid w:val="5EBA6263"/>
    <w:rsid w:val="5F36D410"/>
    <w:rsid w:val="63B0AED6"/>
    <w:rsid w:val="64F30E56"/>
    <w:rsid w:val="66C57448"/>
    <w:rsid w:val="67CAEF4D"/>
    <w:rsid w:val="6CC34122"/>
    <w:rsid w:val="6F5FB8B3"/>
    <w:rsid w:val="7151D307"/>
    <w:rsid w:val="72EDA368"/>
    <w:rsid w:val="748973C9"/>
    <w:rsid w:val="7625442A"/>
    <w:rsid w:val="775655E0"/>
    <w:rsid w:val="7D968F1B"/>
    <w:rsid w:val="7E5EE8F6"/>
    <w:rsid w:val="7EE31B18"/>
    <w:rsid w:val="7F19371F"/>
    <w:rsid w:val="7FD11E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6790C"/>
  <w15:chartTrackingRefBased/>
  <w15:docId w15:val="{DC1C5716-DE18-4F86-BB12-6F10B3E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EE"/>
    <w:pPr>
      <w:ind w:left="720"/>
      <w:contextualSpacing/>
    </w:pPr>
  </w:style>
  <w:style w:type="character" w:styleId="Hyperlink">
    <w:name w:val="Hyperlink"/>
    <w:basedOn w:val="DefaultParagraphFont"/>
    <w:uiPriority w:val="99"/>
    <w:unhideWhenUsed/>
    <w:rsid w:val="00A132E0"/>
    <w:rPr>
      <w:color w:val="0563C1" w:themeColor="hyperlink"/>
      <w:u w:val="single"/>
    </w:rPr>
  </w:style>
  <w:style w:type="character" w:styleId="UnresolvedMention">
    <w:name w:val="Unresolved Mention"/>
    <w:basedOn w:val="DefaultParagraphFont"/>
    <w:uiPriority w:val="99"/>
    <w:semiHidden/>
    <w:unhideWhenUsed/>
    <w:rsid w:val="00A132E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51"/>
    <w:rPr>
      <w:rFonts w:ascii="Segoe UI" w:hAnsi="Segoe UI" w:cs="Segoe UI"/>
      <w:sz w:val="18"/>
      <w:szCs w:val="18"/>
    </w:rPr>
  </w:style>
  <w:style w:type="paragraph" w:styleId="Revision">
    <w:name w:val="Revision"/>
    <w:hidden/>
    <w:uiPriority w:val="99"/>
    <w:semiHidden/>
    <w:rsid w:val="004A704F"/>
    <w:pPr>
      <w:spacing w:after="0" w:line="240" w:lineRule="auto"/>
    </w:pPr>
  </w:style>
  <w:style w:type="paragraph" w:styleId="CommentSubject">
    <w:name w:val="annotation subject"/>
    <w:basedOn w:val="CommentText"/>
    <w:next w:val="CommentText"/>
    <w:link w:val="CommentSubjectChar"/>
    <w:uiPriority w:val="99"/>
    <w:semiHidden/>
    <w:unhideWhenUsed/>
    <w:rsid w:val="00FC3343"/>
    <w:rPr>
      <w:b/>
      <w:bCs/>
    </w:rPr>
  </w:style>
  <w:style w:type="character" w:customStyle="1" w:styleId="CommentSubjectChar">
    <w:name w:val="Comment Subject Char"/>
    <w:basedOn w:val="CommentTextChar"/>
    <w:link w:val="CommentSubject"/>
    <w:uiPriority w:val="99"/>
    <w:semiHidden/>
    <w:rsid w:val="00FC3343"/>
    <w:rPr>
      <w:b/>
      <w:bCs/>
      <w:sz w:val="20"/>
      <w:szCs w:val="20"/>
    </w:rPr>
  </w:style>
  <w:style w:type="paragraph" w:styleId="Header">
    <w:name w:val="header"/>
    <w:basedOn w:val="Normal"/>
    <w:link w:val="HeaderChar"/>
    <w:uiPriority w:val="99"/>
    <w:unhideWhenUsed/>
    <w:rsid w:val="0021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964"/>
  </w:style>
  <w:style w:type="paragraph" w:styleId="Footer">
    <w:name w:val="footer"/>
    <w:basedOn w:val="Normal"/>
    <w:link w:val="FooterChar"/>
    <w:uiPriority w:val="99"/>
    <w:unhideWhenUsed/>
    <w:rsid w:val="0021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964"/>
  </w:style>
  <w:style w:type="table" w:styleId="TableGrid">
    <w:name w:val="Table Grid"/>
    <w:basedOn w:val="TableNormal"/>
    <w:uiPriority w:val="39"/>
    <w:rsid w:val="00F5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s://mran.microsoft.com/web/packages/mgcv/index.html"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5557</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Qian</dc:creator>
  <cp:keywords/>
  <dc:description/>
  <cp:lastModifiedBy>Wei Qian</cp:lastModifiedBy>
  <cp:revision>36</cp:revision>
  <dcterms:created xsi:type="dcterms:W3CDTF">2021-12-12T10:21:00Z</dcterms:created>
  <dcterms:modified xsi:type="dcterms:W3CDTF">2022-05-12T01:57:00Z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2021-12-07T00:00:23Z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5f7ff80b-e941-4dd1-8aa5-7cc58c35a4b8</vt:lpwstr>
  </property>
  <property fmtid="{D5CDD505-2E9C-101B-9397-08002B2CF9AE}" pid="8" name="MSIP_Label_0f488380-630a-4f55-a077-a19445e3f360_ContentBits">
    <vt:lpwstr>0</vt:lpwstr>
  </property>
</Properties>
</file>