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E5A8" w14:textId="67FACC3E" w:rsidR="00B42199" w:rsidRPr="00523338" w:rsidRDefault="00B42199" w:rsidP="00B42199">
      <w:pPr>
        <w:pStyle w:val="EndNoteBibliography"/>
        <w:spacing w:after="0" w:line="360" w:lineRule="auto"/>
        <w:jc w:val="both"/>
        <w:rPr>
          <w:sz w:val="24"/>
          <w:szCs w:val="24"/>
        </w:rPr>
      </w:pPr>
      <w:r w:rsidRPr="00523338">
        <w:rPr>
          <w:sz w:val="24"/>
          <w:szCs w:val="24"/>
        </w:rPr>
        <w:t xml:space="preserve">Supplementary Table </w:t>
      </w:r>
      <w:r w:rsidR="002469DD">
        <w:rPr>
          <w:rFonts w:hint="eastAsia"/>
          <w:sz w:val="24"/>
          <w:szCs w:val="24"/>
        </w:rPr>
        <w:t>S</w:t>
      </w:r>
      <w:r w:rsidRPr="00523338">
        <w:rPr>
          <w:sz w:val="24"/>
          <w:szCs w:val="24"/>
        </w:rPr>
        <w:t>1 A summary of the Illumina sequencing quality.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2157"/>
        <w:gridCol w:w="2568"/>
        <w:gridCol w:w="2112"/>
      </w:tblGrid>
      <w:tr w:rsidR="00B42199" w:rsidRPr="00A76CE7" w14:paraId="6BC56CD6" w14:textId="77777777" w:rsidTr="00BB008E">
        <w:tc>
          <w:tcPr>
            <w:tcW w:w="1348" w:type="pct"/>
            <w:tcBorders>
              <w:top w:val="single" w:sz="4" w:space="0" w:color="auto"/>
              <w:bottom w:val="single" w:sz="4" w:space="0" w:color="auto"/>
            </w:tcBorders>
          </w:tcPr>
          <w:p w14:paraId="61B75ED5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Sample name*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</w:tcPr>
          <w:p w14:paraId="52BDF482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Total reads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14:paraId="5C5A04FA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Total mapped</w:t>
            </w: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</w:tcPr>
          <w:p w14:paraId="047DDE4A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Percentage</w:t>
            </w:r>
          </w:p>
        </w:tc>
      </w:tr>
      <w:tr w:rsidR="00B42199" w:rsidRPr="00A76CE7" w14:paraId="14B691C8" w14:textId="77777777" w:rsidTr="00BB008E">
        <w:tc>
          <w:tcPr>
            <w:tcW w:w="1348" w:type="pct"/>
            <w:tcBorders>
              <w:top w:val="single" w:sz="4" w:space="0" w:color="auto"/>
            </w:tcBorders>
          </w:tcPr>
          <w:p w14:paraId="0FED312D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WHD-1</w:t>
            </w:r>
          </w:p>
        </w:tc>
        <w:tc>
          <w:tcPr>
            <w:tcW w:w="1152" w:type="pct"/>
            <w:tcBorders>
              <w:top w:val="single" w:sz="4" w:space="0" w:color="auto"/>
            </w:tcBorders>
          </w:tcPr>
          <w:p w14:paraId="19844053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57,097,112</w:t>
            </w:r>
          </w:p>
        </w:tc>
        <w:tc>
          <w:tcPr>
            <w:tcW w:w="1372" w:type="pct"/>
            <w:tcBorders>
              <w:top w:val="single" w:sz="4" w:space="0" w:color="auto"/>
            </w:tcBorders>
          </w:tcPr>
          <w:p w14:paraId="01A473BE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56,498,879</w:t>
            </w:r>
          </w:p>
        </w:tc>
        <w:tc>
          <w:tcPr>
            <w:tcW w:w="1128" w:type="pct"/>
            <w:tcBorders>
              <w:top w:val="single" w:sz="4" w:space="0" w:color="auto"/>
            </w:tcBorders>
          </w:tcPr>
          <w:p w14:paraId="1CF8ED5C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98.95%</w:t>
            </w:r>
          </w:p>
        </w:tc>
      </w:tr>
      <w:tr w:rsidR="00B42199" w:rsidRPr="00A76CE7" w14:paraId="1D233147" w14:textId="77777777" w:rsidTr="00BB008E">
        <w:tc>
          <w:tcPr>
            <w:tcW w:w="1348" w:type="pct"/>
          </w:tcPr>
          <w:p w14:paraId="3B035CD7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HB-2</w:t>
            </w:r>
          </w:p>
        </w:tc>
        <w:tc>
          <w:tcPr>
            <w:tcW w:w="1152" w:type="pct"/>
          </w:tcPr>
          <w:p w14:paraId="0B0D88A0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54,595,562</w:t>
            </w:r>
          </w:p>
        </w:tc>
        <w:tc>
          <w:tcPr>
            <w:tcW w:w="1372" w:type="pct"/>
          </w:tcPr>
          <w:p w14:paraId="213F1C1F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53,584,754</w:t>
            </w:r>
          </w:p>
        </w:tc>
        <w:tc>
          <w:tcPr>
            <w:tcW w:w="1128" w:type="pct"/>
          </w:tcPr>
          <w:p w14:paraId="0D269B5F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98.15%</w:t>
            </w:r>
          </w:p>
        </w:tc>
      </w:tr>
      <w:tr w:rsidR="00B42199" w:rsidRPr="00A76CE7" w14:paraId="051B3D5A" w14:textId="77777777" w:rsidTr="00BB008E">
        <w:tc>
          <w:tcPr>
            <w:tcW w:w="1348" w:type="pct"/>
          </w:tcPr>
          <w:p w14:paraId="6A26393F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ZB-2</w:t>
            </w:r>
          </w:p>
        </w:tc>
        <w:tc>
          <w:tcPr>
            <w:tcW w:w="1152" w:type="pct"/>
          </w:tcPr>
          <w:p w14:paraId="576F1887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55,633,241</w:t>
            </w:r>
          </w:p>
        </w:tc>
        <w:tc>
          <w:tcPr>
            <w:tcW w:w="1372" w:type="pct"/>
          </w:tcPr>
          <w:p w14:paraId="5C0CC96F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54,845,383</w:t>
            </w:r>
          </w:p>
        </w:tc>
        <w:tc>
          <w:tcPr>
            <w:tcW w:w="1128" w:type="pct"/>
          </w:tcPr>
          <w:p w14:paraId="719891B8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98.58%</w:t>
            </w:r>
          </w:p>
        </w:tc>
      </w:tr>
      <w:tr w:rsidR="00B42199" w:rsidRPr="00A76CE7" w14:paraId="08C40ACF" w14:textId="77777777" w:rsidTr="00BB008E">
        <w:tc>
          <w:tcPr>
            <w:tcW w:w="1348" w:type="pct"/>
          </w:tcPr>
          <w:p w14:paraId="010D62C4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ZB-3</w:t>
            </w:r>
          </w:p>
        </w:tc>
        <w:tc>
          <w:tcPr>
            <w:tcW w:w="1152" w:type="pct"/>
          </w:tcPr>
          <w:p w14:paraId="7992AE19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46,565,662</w:t>
            </w:r>
          </w:p>
        </w:tc>
        <w:tc>
          <w:tcPr>
            <w:tcW w:w="1372" w:type="pct"/>
          </w:tcPr>
          <w:p w14:paraId="0B2DFE6E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45,327,687</w:t>
            </w:r>
          </w:p>
        </w:tc>
        <w:tc>
          <w:tcPr>
            <w:tcW w:w="1128" w:type="pct"/>
          </w:tcPr>
          <w:p w14:paraId="7E867F06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97.34%</w:t>
            </w:r>
          </w:p>
        </w:tc>
      </w:tr>
      <w:tr w:rsidR="00B42199" w:rsidRPr="00A76CE7" w14:paraId="213142B2" w14:textId="77777777" w:rsidTr="00BB008E">
        <w:tc>
          <w:tcPr>
            <w:tcW w:w="1348" w:type="pct"/>
          </w:tcPr>
          <w:p w14:paraId="63DF63F7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EZB-1</w:t>
            </w:r>
          </w:p>
        </w:tc>
        <w:tc>
          <w:tcPr>
            <w:tcW w:w="1152" w:type="pct"/>
          </w:tcPr>
          <w:p w14:paraId="0C0AE07D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58,256,597</w:t>
            </w:r>
          </w:p>
        </w:tc>
        <w:tc>
          <w:tcPr>
            <w:tcW w:w="1372" w:type="pct"/>
          </w:tcPr>
          <w:p w14:paraId="1852C227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56,946,314</w:t>
            </w:r>
          </w:p>
        </w:tc>
        <w:tc>
          <w:tcPr>
            <w:tcW w:w="1128" w:type="pct"/>
          </w:tcPr>
          <w:p w14:paraId="39EF021F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97.75%</w:t>
            </w:r>
          </w:p>
        </w:tc>
      </w:tr>
      <w:tr w:rsidR="00B42199" w:rsidRPr="00A76CE7" w14:paraId="48F3A7DC" w14:textId="77777777" w:rsidTr="00BB008E">
        <w:tc>
          <w:tcPr>
            <w:tcW w:w="1348" w:type="pct"/>
          </w:tcPr>
          <w:p w14:paraId="79D85B8F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QCB-1</w:t>
            </w:r>
          </w:p>
        </w:tc>
        <w:tc>
          <w:tcPr>
            <w:tcW w:w="1152" w:type="pct"/>
          </w:tcPr>
          <w:p w14:paraId="7C3D864A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71,547,777</w:t>
            </w:r>
          </w:p>
        </w:tc>
        <w:tc>
          <w:tcPr>
            <w:tcW w:w="1372" w:type="pct"/>
          </w:tcPr>
          <w:p w14:paraId="5F55C323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70,329,847</w:t>
            </w:r>
          </w:p>
        </w:tc>
        <w:tc>
          <w:tcPr>
            <w:tcW w:w="1128" w:type="pct"/>
          </w:tcPr>
          <w:p w14:paraId="782BF219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98.30%</w:t>
            </w:r>
          </w:p>
        </w:tc>
      </w:tr>
      <w:tr w:rsidR="00B42199" w:rsidRPr="00A76CE7" w14:paraId="1048525E" w14:textId="77777777" w:rsidTr="00BB008E">
        <w:tc>
          <w:tcPr>
            <w:tcW w:w="1348" w:type="pct"/>
          </w:tcPr>
          <w:p w14:paraId="467B89A6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JZD-1</w:t>
            </w:r>
          </w:p>
        </w:tc>
        <w:tc>
          <w:tcPr>
            <w:tcW w:w="1152" w:type="pct"/>
          </w:tcPr>
          <w:p w14:paraId="0C5C8045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57,356,520</w:t>
            </w:r>
          </w:p>
        </w:tc>
        <w:tc>
          <w:tcPr>
            <w:tcW w:w="1372" w:type="pct"/>
          </w:tcPr>
          <w:p w14:paraId="53B19E2C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56,049,839</w:t>
            </w:r>
          </w:p>
        </w:tc>
        <w:tc>
          <w:tcPr>
            <w:tcW w:w="1128" w:type="pct"/>
          </w:tcPr>
          <w:p w14:paraId="600DE648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97.72%</w:t>
            </w:r>
          </w:p>
        </w:tc>
      </w:tr>
      <w:tr w:rsidR="00B42199" w:rsidRPr="00A76CE7" w14:paraId="5BCC69A9" w14:textId="77777777" w:rsidTr="00BB008E">
        <w:tc>
          <w:tcPr>
            <w:tcW w:w="1348" w:type="pct"/>
          </w:tcPr>
          <w:p w14:paraId="418C9D71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WHA-1</w:t>
            </w:r>
          </w:p>
        </w:tc>
        <w:tc>
          <w:tcPr>
            <w:tcW w:w="1152" w:type="pct"/>
          </w:tcPr>
          <w:p w14:paraId="4A80C1DB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53,541,785</w:t>
            </w:r>
          </w:p>
        </w:tc>
        <w:tc>
          <w:tcPr>
            <w:tcW w:w="1372" w:type="pct"/>
          </w:tcPr>
          <w:p w14:paraId="4899C52D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52,480,420</w:t>
            </w:r>
          </w:p>
        </w:tc>
        <w:tc>
          <w:tcPr>
            <w:tcW w:w="1128" w:type="pct"/>
          </w:tcPr>
          <w:p w14:paraId="4E2E2849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98.02%</w:t>
            </w:r>
          </w:p>
        </w:tc>
      </w:tr>
      <w:tr w:rsidR="00B42199" w:rsidRPr="00A76CE7" w14:paraId="30C5EC07" w14:textId="77777777" w:rsidTr="00BB008E">
        <w:tc>
          <w:tcPr>
            <w:tcW w:w="1348" w:type="pct"/>
          </w:tcPr>
          <w:p w14:paraId="4BFE5CDF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YXC-1</w:t>
            </w:r>
          </w:p>
        </w:tc>
        <w:tc>
          <w:tcPr>
            <w:tcW w:w="1152" w:type="pct"/>
          </w:tcPr>
          <w:p w14:paraId="783DC71A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56,904,056</w:t>
            </w:r>
          </w:p>
        </w:tc>
        <w:tc>
          <w:tcPr>
            <w:tcW w:w="1372" w:type="pct"/>
          </w:tcPr>
          <w:p w14:paraId="750C2674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55,622,187</w:t>
            </w:r>
          </w:p>
        </w:tc>
        <w:tc>
          <w:tcPr>
            <w:tcW w:w="1128" w:type="pct"/>
          </w:tcPr>
          <w:p w14:paraId="6E2C33A3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97.75%</w:t>
            </w:r>
          </w:p>
        </w:tc>
      </w:tr>
      <w:tr w:rsidR="00B42199" w:rsidRPr="00A76CE7" w14:paraId="09BE41C9" w14:textId="77777777" w:rsidTr="00BB008E">
        <w:tc>
          <w:tcPr>
            <w:tcW w:w="1348" w:type="pct"/>
          </w:tcPr>
          <w:p w14:paraId="33FC8D1A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JZC-1</w:t>
            </w:r>
          </w:p>
        </w:tc>
        <w:tc>
          <w:tcPr>
            <w:tcW w:w="1152" w:type="pct"/>
          </w:tcPr>
          <w:p w14:paraId="7ABE0000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57,356,520</w:t>
            </w:r>
          </w:p>
        </w:tc>
        <w:tc>
          <w:tcPr>
            <w:tcW w:w="1372" w:type="pct"/>
          </w:tcPr>
          <w:p w14:paraId="6612ECDE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56,049,839</w:t>
            </w:r>
          </w:p>
        </w:tc>
        <w:tc>
          <w:tcPr>
            <w:tcW w:w="1128" w:type="pct"/>
          </w:tcPr>
          <w:p w14:paraId="7F15FE00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97.72%</w:t>
            </w:r>
          </w:p>
        </w:tc>
      </w:tr>
      <w:tr w:rsidR="00B42199" w:rsidRPr="00A76CE7" w14:paraId="59DA9789" w14:textId="77777777" w:rsidTr="00BB008E">
        <w:tc>
          <w:tcPr>
            <w:tcW w:w="1348" w:type="pct"/>
          </w:tcPr>
          <w:p w14:paraId="62EE7231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YXB1</w:t>
            </w:r>
          </w:p>
        </w:tc>
        <w:tc>
          <w:tcPr>
            <w:tcW w:w="1152" w:type="pct"/>
          </w:tcPr>
          <w:p w14:paraId="709FA826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74,778,329</w:t>
            </w:r>
          </w:p>
        </w:tc>
        <w:tc>
          <w:tcPr>
            <w:tcW w:w="1372" w:type="pct"/>
          </w:tcPr>
          <w:p w14:paraId="3802BEA7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73,610,777</w:t>
            </w:r>
          </w:p>
        </w:tc>
        <w:tc>
          <w:tcPr>
            <w:tcW w:w="1128" w:type="pct"/>
          </w:tcPr>
          <w:p w14:paraId="5C58E874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98.44%</w:t>
            </w:r>
          </w:p>
        </w:tc>
      </w:tr>
      <w:tr w:rsidR="00B42199" w:rsidRPr="00A76CE7" w14:paraId="4570C5F6" w14:textId="77777777" w:rsidTr="00BB008E">
        <w:tc>
          <w:tcPr>
            <w:tcW w:w="1348" w:type="pct"/>
          </w:tcPr>
          <w:p w14:paraId="31F4441A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 xml:space="preserve">Summary </w:t>
            </w:r>
          </w:p>
        </w:tc>
        <w:tc>
          <w:tcPr>
            <w:tcW w:w="1152" w:type="pct"/>
          </w:tcPr>
          <w:p w14:paraId="02E5716A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64,363,3161</w:t>
            </w:r>
          </w:p>
        </w:tc>
        <w:tc>
          <w:tcPr>
            <w:tcW w:w="1372" w:type="pct"/>
          </w:tcPr>
          <w:p w14:paraId="373CAC6D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CE7">
              <w:rPr>
                <w:rFonts w:ascii="Times New Roman" w:hAnsi="Times New Roman" w:cs="Times New Roman"/>
                <w:sz w:val="20"/>
                <w:szCs w:val="20"/>
              </w:rPr>
              <w:t>631,345,926</w:t>
            </w:r>
          </w:p>
        </w:tc>
        <w:tc>
          <w:tcPr>
            <w:tcW w:w="1128" w:type="pct"/>
          </w:tcPr>
          <w:p w14:paraId="2DAF9EED" w14:textId="77777777" w:rsidR="00B42199" w:rsidRPr="00A76CE7" w:rsidRDefault="00B42199" w:rsidP="00BB0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673C5F" w14:textId="77777777" w:rsidR="00B42199" w:rsidRPr="00A76CE7" w:rsidRDefault="00B42199" w:rsidP="00B42199">
      <w:pPr>
        <w:pStyle w:val="EndNoteBibliography"/>
        <w:spacing w:after="0" w:line="360" w:lineRule="auto"/>
        <w:jc w:val="both"/>
        <w:rPr>
          <w:sz w:val="20"/>
          <w:szCs w:val="20"/>
        </w:rPr>
      </w:pPr>
    </w:p>
    <w:p w14:paraId="1D83BF5D" w14:textId="77777777" w:rsidR="00B42199" w:rsidRPr="00A76CE7" w:rsidRDefault="00B42199" w:rsidP="00B42199">
      <w:pPr>
        <w:pStyle w:val="EndNoteBibliography"/>
        <w:spacing w:after="0" w:line="360" w:lineRule="auto"/>
        <w:jc w:val="both"/>
        <w:rPr>
          <w:sz w:val="20"/>
          <w:szCs w:val="20"/>
        </w:rPr>
      </w:pPr>
      <w:r w:rsidRPr="00A76CE7">
        <w:rPr>
          <w:rFonts w:hint="eastAsia"/>
          <w:sz w:val="20"/>
          <w:szCs w:val="20"/>
        </w:rPr>
        <w:t>*</w:t>
      </w:r>
      <w:r w:rsidRPr="00A76CE7">
        <w:rPr>
          <w:sz w:val="20"/>
          <w:szCs w:val="20"/>
        </w:rPr>
        <w:t xml:space="preserve">The first three-letter code </w:t>
      </w:r>
      <w:r w:rsidRPr="00A76CE7">
        <w:rPr>
          <w:rFonts w:hint="eastAsia"/>
          <w:sz w:val="20"/>
          <w:szCs w:val="20"/>
        </w:rPr>
        <w:t>d</w:t>
      </w:r>
      <w:r w:rsidRPr="00A76CE7">
        <w:rPr>
          <w:sz w:val="20"/>
          <w:szCs w:val="20"/>
        </w:rPr>
        <w:t xml:space="preserve">enotes population sources, and the number after dash denotes genotype ID. See Zhou et al. </w:t>
      </w:r>
      <w:r>
        <w:rPr>
          <w:sz w:val="20"/>
          <w:szCs w:val="20"/>
        </w:rPr>
        <w:t>(</w:t>
      </w:r>
      <w:r w:rsidRPr="00277E26">
        <w:rPr>
          <w:sz w:val="20"/>
          <w:szCs w:val="20"/>
        </w:rPr>
        <w:t>Zhou et al. 2020</w:t>
      </w:r>
      <w:r>
        <w:rPr>
          <w:sz w:val="20"/>
          <w:szCs w:val="20"/>
        </w:rPr>
        <w:t xml:space="preserve">) </w:t>
      </w:r>
      <w:r w:rsidRPr="00A76CE7">
        <w:rPr>
          <w:sz w:val="20"/>
          <w:szCs w:val="20"/>
        </w:rPr>
        <w:t>for a map of populations</w:t>
      </w:r>
      <w:r w:rsidRPr="00A76CE7">
        <w:rPr>
          <w:rFonts w:hint="eastAsia"/>
          <w:sz w:val="20"/>
          <w:szCs w:val="20"/>
        </w:rPr>
        <w:t>.</w:t>
      </w:r>
    </w:p>
    <w:p w14:paraId="625104C3" w14:textId="77777777" w:rsidR="00B42199" w:rsidRPr="00A76CE7" w:rsidRDefault="00B42199" w:rsidP="00B42199">
      <w:pPr>
        <w:pStyle w:val="EndNoteBibliography"/>
        <w:spacing w:after="0" w:line="360" w:lineRule="auto"/>
        <w:jc w:val="both"/>
        <w:rPr>
          <w:sz w:val="20"/>
          <w:szCs w:val="20"/>
        </w:rPr>
      </w:pPr>
    </w:p>
    <w:p w14:paraId="59308C99" w14:textId="77777777" w:rsidR="00B42199" w:rsidRPr="00A76CE7" w:rsidRDefault="00B42199" w:rsidP="00B42199">
      <w:pPr>
        <w:pStyle w:val="EndNoteBibliography"/>
        <w:ind w:left="720" w:hanging="720"/>
        <w:rPr>
          <w:sz w:val="20"/>
          <w:szCs w:val="20"/>
        </w:rPr>
      </w:pPr>
    </w:p>
    <w:p w14:paraId="368EA8AB" w14:textId="77777777" w:rsidR="00B42199" w:rsidRPr="00A76CE7" w:rsidRDefault="00B42199" w:rsidP="00B42199">
      <w:pPr>
        <w:pStyle w:val="EndNoteBibliography"/>
        <w:ind w:left="720" w:hanging="720"/>
        <w:rPr>
          <w:sz w:val="20"/>
          <w:szCs w:val="20"/>
        </w:rPr>
      </w:pPr>
    </w:p>
    <w:p w14:paraId="19E96EDB" w14:textId="77777777" w:rsidR="00B42199" w:rsidRPr="00A76CE7" w:rsidRDefault="00B42199" w:rsidP="00B42199">
      <w:pPr>
        <w:pStyle w:val="EndNoteBibliography"/>
        <w:ind w:left="720" w:hanging="720"/>
        <w:rPr>
          <w:sz w:val="20"/>
          <w:szCs w:val="20"/>
        </w:rPr>
      </w:pPr>
    </w:p>
    <w:p w14:paraId="2B4E8D05" w14:textId="77777777" w:rsidR="00B42199" w:rsidRPr="00A76CE7" w:rsidRDefault="00B42199" w:rsidP="00B42199">
      <w:pPr>
        <w:pStyle w:val="EndNoteBibliography"/>
        <w:ind w:left="720" w:hanging="720"/>
        <w:rPr>
          <w:sz w:val="20"/>
          <w:szCs w:val="20"/>
        </w:rPr>
      </w:pPr>
    </w:p>
    <w:p w14:paraId="7F84BAE6" w14:textId="77777777" w:rsidR="00B42199" w:rsidRPr="00A76CE7" w:rsidRDefault="00B42199" w:rsidP="00B42199">
      <w:pPr>
        <w:pStyle w:val="EndNoteBibliography"/>
        <w:ind w:left="720" w:hanging="720"/>
        <w:rPr>
          <w:sz w:val="20"/>
          <w:szCs w:val="20"/>
        </w:rPr>
      </w:pPr>
    </w:p>
    <w:p w14:paraId="220311B4" w14:textId="77777777" w:rsidR="00B42199" w:rsidRPr="00B637E9" w:rsidRDefault="00B42199" w:rsidP="00B42199">
      <w:pPr>
        <w:pStyle w:val="EndNoteBibliography"/>
        <w:ind w:left="720" w:hanging="720"/>
        <w:rPr>
          <w:sz w:val="20"/>
          <w:szCs w:val="20"/>
        </w:rPr>
      </w:pPr>
    </w:p>
    <w:sectPr w:rsidR="00B42199" w:rsidRPr="00B637E9" w:rsidSect="00B637E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0DCC" w14:textId="77777777" w:rsidR="00816880" w:rsidRDefault="00816880" w:rsidP="00B42199">
      <w:pPr>
        <w:spacing w:after="0" w:line="240" w:lineRule="auto"/>
      </w:pPr>
      <w:r>
        <w:separator/>
      </w:r>
    </w:p>
  </w:endnote>
  <w:endnote w:type="continuationSeparator" w:id="0">
    <w:p w14:paraId="2C2AA927" w14:textId="77777777" w:rsidR="00816880" w:rsidRDefault="00816880" w:rsidP="00B4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93BC" w14:textId="77777777" w:rsidR="00816880" w:rsidRDefault="00816880" w:rsidP="00B42199">
      <w:pPr>
        <w:spacing w:after="0" w:line="240" w:lineRule="auto"/>
      </w:pPr>
      <w:r>
        <w:separator/>
      </w:r>
    </w:p>
  </w:footnote>
  <w:footnote w:type="continuationSeparator" w:id="0">
    <w:p w14:paraId="4DA1ECB1" w14:textId="77777777" w:rsidR="00816880" w:rsidRDefault="00816880" w:rsidP="00B42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E1"/>
    <w:rsid w:val="002469DD"/>
    <w:rsid w:val="00385F5E"/>
    <w:rsid w:val="00816880"/>
    <w:rsid w:val="00AB2CDB"/>
    <w:rsid w:val="00B13DE1"/>
    <w:rsid w:val="00B42199"/>
    <w:rsid w:val="00B637E9"/>
    <w:rsid w:val="00C54787"/>
    <w:rsid w:val="00D3031C"/>
    <w:rsid w:val="00F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0219AA"/>
  <w14:defaultImageDpi w14:val="32767"/>
  <w15:chartTrackingRefBased/>
  <w15:docId w15:val="{4816B4ED-1AB3-47A5-9C35-DB34CB8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19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1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199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B42199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B42199"/>
    <w:rPr>
      <w:rFonts w:ascii="Times New Roman" w:hAnsi="Times New Roman" w:cs="Times New Roman"/>
      <w:noProof/>
      <w:kern w:val="0"/>
      <w:sz w:val="22"/>
    </w:rPr>
  </w:style>
  <w:style w:type="table" w:styleId="a7">
    <w:name w:val="Table Grid"/>
    <w:basedOn w:val="a1"/>
    <w:uiPriority w:val="39"/>
    <w:rsid w:val="00B4219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汉青</dc:creator>
  <cp:keywords/>
  <dc:description/>
  <cp:lastModifiedBy>唐 汉青</cp:lastModifiedBy>
  <cp:revision>4</cp:revision>
  <dcterms:created xsi:type="dcterms:W3CDTF">2022-07-16T08:21:00Z</dcterms:created>
  <dcterms:modified xsi:type="dcterms:W3CDTF">2022-07-17T02:20:00Z</dcterms:modified>
</cp:coreProperties>
</file>