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D103" w14:textId="2AC1A035" w:rsidR="00971113" w:rsidRDefault="00971113" w:rsidP="00971113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Title: </w:t>
      </w:r>
      <w:r w:rsidR="00D53913" w:rsidRPr="004B411D">
        <w:rPr>
          <w:rFonts w:asciiTheme="majorBidi" w:hAnsiTheme="majorBidi" w:cstheme="majorBidi"/>
          <w:b/>
          <w:bCs/>
          <w:sz w:val="24"/>
          <w:szCs w:val="24"/>
        </w:rPr>
        <w:t xml:space="preserve">Prevalence of rheumatoid arthritis and diagnostic validity of a prediction score, in patients visiting </w:t>
      </w:r>
      <w:proofErr w:type="spellStart"/>
      <w:r w:rsidR="00D53913" w:rsidRPr="004B411D">
        <w:rPr>
          <w:rFonts w:asciiTheme="majorBidi" w:hAnsiTheme="majorBidi" w:cstheme="majorBidi"/>
          <w:b/>
          <w:bCs/>
          <w:sz w:val="24"/>
          <w:szCs w:val="24"/>
        </w:rPr>
        <w:t>orthropedic</w:t>
      </w:r>
      <w:proofErr w:type="spellEnd"/>
      <w:r w:rsidR="00D53913" w:rsidRPr="004B411D">
        <w:rPr>
          <w:rFonts w:asciiTheme="majorBidi" w:hAnsiTheme="majorBidi" w:cstheme="majorBidi"/>
          <w:b/>
          <w:bCs/>
          <w:sz w:val="24"/>
          <w:szCs w:val="24"/>
        </w:rPr>
        <w:t xml:space="preserve"> clinics in the Madinah region of Saudi Arabia: A retrospective cross-sectional study</w:t>
      </w:r>
    </w:p>
    <w:p w14:paraId="2703687F" w14:textId="4671E94D" w:rsidR="00A16590" w:rsidRDefault="00A16590" w:rsidP="00A16590">
      <w:pPr>
        <w:spacing w:after="0" w:line="480" w:lineRule="auto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 xml:space="preserve">Shabir Ahmad Mir </w:t>
      </w:r>
      <w:proofErr w:type="gramStart"/>
      <w:r>
        <w:rPr>
          <w:rFonts w:asciiTheme="majorBidi" w:hAnsiTheme="majorBidi" w:cstheme="majorBidi"/>
          <w:sz w:val="24"/>
          <w:szCs w:val="24"/>
          <w:vertAlign w:val="superscript"/>
        </w:rPr>
        <w:t>1,*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Mamdooh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Noor 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, Md Dilshad Manzar 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,  Bader </w:t>
      </w:r>
      <w:proofErr w:type="spellStart"/>
      <w:r>
        <w:rPr>
          <w:rFonts w:asciiTheme="majorBidi" w:hAnsiTheme="majorBidi" w:cstheme="majorBidi"/>
          <w:sz w:val="24"/>
          <w:szCs w:val="24"/>
        </w:rPr>
        <w:t>Alshehri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, Mohammed </w:t>
      </w:r>
      <w:proofErr w:type="spellStart"/>
      <w:r>
        <w:rPr>
          <w:rFonts w:asciiTheme="majorBidi" w:hAnsiTheme="majorBidi" w:cstheme="majorBidi"/>
          <w:sz w:val="24"/>
          <w:szCs w:val="24"/>
        </w:rPr>
        <w:t>Alaidarous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perscript"/>
        </w:rPr>
        <w:t>1, 3</w:t>
      </w:r>
      <w:r>
        <w:rPr>
          <w:rFonts w:asciiTheme="majorBidi" w:hAnsiTheme="majorBidi" w:cstheme="majorBidi"/>
          <w:sz w:val="24"/>
          <w:szCs w:val="24"/>
        </w:rPr>
        <w:t xml:space="preserve">, Abdul Aziz Bin </w:t>
      </w:r>
      <w:proofErr w:type="spellStart"/>
      <w:r>
        <w:rPr>
          <w:rFonts w:asciiTheme="majorBidi" w:hAnsiTheme="majorBidi" w:cstheme="majorBidi"/>
          <w:sz w:val="24"/>
          <w:szCs w:val="24"/>
        </w:rPr>
        <w:t>Dukhyil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, Saeed </w:t>
      </w:r>
      <w:proofErr w:type="spellStart"/>
      <w:r>
        <w:rPr>
          <w:rFonts w:asciiTheme="majorBidi" w:hAnsiTheme="majorBidi" w:cstheme="majorBidi"/>
          <w:sz w:val="24"/>
          <w:szCs w:val="24"/>
        </w:rPr>
        <w:t>Banawas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perscript"/>
        </w:rPr>
        <w:t>1, 3, 4</w:t>
      </w:r>
      <w:r>
        <w:rPr>
          <w:rFonts w:asciiTheme="majorBidi" w:hAnsiTheme="majorBidi" w:cstheme="majorBidi"/>
          <w:sz w:val="24"/>
          <w:szCs w:val="24"/>
        </w:rPr>
        <w:t xml:space="preserve">, Yahya </w:t>
      </w:r>
      <w:proofErr w:type="spellStart"/>
      <w:r>
        <w:rPr>
          <w:rFonts w:asciiTheme="majorBidi" w:hAnsiTheme="majorBidi" w:cstheme="majorBidi"/>
          <w:sz w:val="24"/>
          <w:szCs w:val="24"/>
        </w:rPr>
        <w:t>Madkhali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, Sadaf Jahan 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Faizan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 </w:t>
      </w:r>
      <w:proofErr w:type="spellStart"/>
      <w:r>
        <w:rPr>
          <w:rFonts w:asciiTheme="majorBidi" w:hAnsiTheme="majorBidi" w:cstheme="majorBidi"/>
          <w:sz w:val="24"/>
          <w:szCs w:val="24"/>
        </w:rPr>
        <w:t>Kashoo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, Danish Iqbal 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, Qamar Zia </w:t>
      </w:r>
      <w:r>
        <w:rPr>
          <w:rFonts w:asciiTheme="majorBidi" w:hAnsiTheme="majorBidi" w:cstheme="majorBidi"/>
          <w:sz w:val="24"/>
          <w:szCs w:val="24"/>
          <w:vertAlign w:val="superscript"/>
        </w:rPr>
        <w:t>1, 3</w:t>
      </w:r>
      <w:r>
        <w:rPr>
          <w:rFonts w:asciiTheme="majorBidi" w:hAnsiTheme="majorBidi" w:cstheme="majorBidi"/>
          <w:sz w:val="24"/>
          <w:szCs w:val="24"/>
        </w:rPr>
        <w:t>, Suliman A Alsagaby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>, Sahar ALDosari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</w:p>
    <w:p w14:paraId="1B100DFC" w14:textId="77777777" w:rsidR="00A16590" w:rsidRDefault="00A16590" w:rsidP="00A16590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783E2F82" w14:textId="77777777" w:rsidR="00A16590" w:rsidRDefault="00A16590" w:rsidP="00A16590">
      <w:pPr>
        <w:spacing w:line="360" w:lineRule="auto"/>
        <w:ind w:left="18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Department of Medical Laboratory Sciences, College of Applied Medical Science,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Al Majmaah-11952, Saudi Arabia.</w:t>
      </w:r>
    </w:p>
    <w:p w14:paraId="04B175A2" w14:textId="77777777" w:rsidR="00A16590" w:rsidRDefault="00A16590" w:rsidP="00A16590">
      <w:pPr>
        <w:spacing w:line="360" w:lineRule="auto"/>
        <w:ind w:left="18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Department of Nursing, College of Applied Medical Sciences,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Majmaah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11952, Saudi Arabia</w:t>
      </w:r>
    </w:p>
    <w:p w14:paraId="26FA6E71" w14:textId="77777777" w:rsidR="00A16590" w:rsidRDefault="00A16590" w:rsidP="00A16590">
      <w:pPr>
        <w:spacing w:line="360" w:lineRule="auto"/>
        <w:ind w:left="18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Health and Basic Sciences Research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Majmaah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11952, Saudi Arabia</w:t>
      </w:r>
    </w:p>
    <w:p w14:paraId="706BAD6E" w14:textId="77777777" w:rsidR="00A16590" w:rsidRDefault="00A16590" w:rsidP="00A16590">
      <w:pPr>
        <w:spacing w:line="360" w:lineRule="auto"/>
        <w:ind w:left="18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Department of Biomedical Sciences, Oregon State University, Corvallis, OR 97331, USA</w:t>
      </w:r>
    </w:p>
    <w:p w14:paraId="6DE940A1" w14:textId="77777777" w:rsidR="00A16590" w:rsidRDefault="00A16590" w:rsidP="00A16590">
      <w:pPr>
        <w:spacing w:line="360" w:lineRule="auto"/>
        <w:ind w:left="18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Department of Physical Therapy and Health Rehabilitation, College of Applied Medical Sciences,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Majmaah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11952, Saudi Arabia.</w:t>
      </w:r>
    </w:p>
    <w:p w14:paraId="28616171" w14:textId="77777777" w:rsidR="00A16590" w:rsidRDefault="00A16590" w:rsidP="00A16590">
      <w:pPr>
        <w:pStyle w:val="SmallHeading"/>
        <w:spacing w:line="480" w:lineRule="auto"/>
        <w:ind w:left="180" w:right="113"/>
        <w:jc w:val="both"/>
        <w:outlineLvl w:val="2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Corresponding author</w:t>
      </w:r>
    </w:p>
    <w:p w14:paraId="3AE3F6C1" w14:textId="77777777" w:rsidR="00A16590" w:rsidRDefault="00A16590" w:rsidP="00A16590">
      <w:pPr>
        <w:spacing w:after="0" w:line="480" w:lineRule="auto"/>
        <w:ind w:left="18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Shabir Ahmad Mir, PhD</w:t>
      </w:r>
    </w:p>
    <w:p w14:paraId="567E279F" w14:textId="77777777" w:rsidR="00A16590" w:rsidRDefault="00A16590" w:rsidP="00A16590">
      <w:pPr>
        <w:spacing w:after="0" w:line="480" w:lineRule="auto"/>
        <w:ind w:left="18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14:paraId="40C2F2FA" w14:textId="77777777" w:rsidR="00A16590" w:rsidRDefault="00A16590" w:rsidP="00A16590">
      <w:pPr>
        <w:spacing w:after="0" w:line="480" w:lineRule="auto"/>
        <w:ind w:left="18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Medical Laboratory Sciences, College of Applied Medical Science,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Saudi Arabia.</w:t>
      </w:r>
    </w:p>
    <w:p w14:paraId="0537B03D" w14:textId="4B6185A7" w:rsidR="00A16590" w:rsidRDefault="00A16590" w:rsidP="00A16590">
      <w:r>
        <w:rPr>
          <w:rFonts w:ascii="Times New Roman" w:hAnsi="Times New Roman" w:cs="Times New Roman"/>
          <w:sz w:val="24"/>
          <w:szCs w:val="24"/>
        </w:rPr>
        <w:t xml:space="preserve">Phone:  +966536300645, Email: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s.mir@mu.edu.sa</w:t>
        </w:r>
      </w:hyperlink>
    </w:p>
    <w:p w14:paraId="77513CF8" w14:textId="77777777" w:rsidR="00A16590" w:rsidRDefault="00A16590">
      <w:r>
        <w:br w:type="page"/>
      </w:r>
    </w:p>
    <w:p w14:paraId="4470C28A" w14:textId="77777777" w:rsidR="00266E40" w:rsidRPr="00266E40" w:rsidRDefault="00266E40" w:rsidP="00266E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E412AF" w14:textId="16546C92" w:rsidR="00266E40" w:rsidRPr="00286B8E" w:rsidRDefault="00266E40" w:rsidP="00286B8E">
      <w:pPr>
        <w:autoSpaceDE w:val="0"/>
        <w:autoSpaceDN w:val="0"/>
        <w:adjustRightInd w:val="0"/>
        <w:spacing w:after="0" w:line="400" w:lineRule="atLeast"/>
        <w:rPr>
          <w:rFonts w:cstheme="minorHAnsi"/>
          <w:b/>
          <w:bCs/>
          <w:sz w:val="24"/>
          <w:szCs w:val="24"/>
        </w:rPr>
      </w:pPr>
      <w:r w:rsidRPr="00286B8E">
        <w:rPr>
          <w:rFonts w:cstheme="minorHAnsi"/>
          <w:b/>
          <w:bCs/>
          <w:sz w:val="24"/>
          <w:szCs w:val="24"/>
        </w:rPr>
        <w:t>Supplement table 1</w:t>
      </w:r>
      <w:r w:rsidR="00286B8E">
        <w:rPr>
          <w:rFonts w:cstheme="minorHAnsi"/>
          <w:b/>
          <w:bCs/>
          <w:sz w:val="24"/>
          <w:szCs w:val="24"/>
        </w:rPr>
        <w:t>:</w:t>
      </w:r>
      <w:r w:rsidRPr="00266E40">
        <w:rPr>
          <w:rFonts w:cstheme="minorHAnsi"/>
          <w:sz w:val="24"/>
          <w:szCs w:val="24"/>
        </w:rPr>
        <w:t xml:space="preserve"> </w:t>
      </w:r>
      <w:r w:rsidRPr="00266E40">
        <w:rPr>
          <w:rFonts w:cstheme="minorHAnsi"/>
          <w:sz w:val="24"/>
          <w:szCs w:val="24"/>
          <w:lang w:val="en-GB"/>
        </w:rPr>
        <w:t xml:space="preserve">Cross tabulation of the index test results (or their distribution) </w:t>
      </w:r>
      <w:r w:rsidRPr="00266E40">
        <w:rPr>
          <w:rFonts w:cstheme="minorHAnsi"/>
          <w:sz w:val="24"/>
          <w:szCs w:val="24"/>
          <w:lang w:val="en-GB"/>
        </w:rPr>
        <w:br/>
        <w:t>by the results of the reference standard</w:t>
      </w:r>
    </w:p>
    <w:p w14:paraId="2CAD824A" w14:textId="77777777" w:rsidR="00266E40" w:rsidRPr="00266E40" w:rsidRDefault="00266E40" w:rsidP="00266E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8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2014"/>
        <w:gridCol w:w="1937"/>
        <w:gridCol w:w="1030"/>
        <w:gridCol w:w="1030"/>
        <w:gridCol w:w="1030"/>
      </w:tblGrid>
      <w:tr w:rsidR="00266E40" w:rsidRPr="00266E40" w14:paraId="2BE0AAAF" w14:textId="77777777" w:rsidTr="00266E40">
        <w:trPr>
          <w:cantSplit/>
        </w:trPr>
        <w:tc>
          <w:tcPr>
            <w:tcW w:w="8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C2C00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66E40" w:rsidRPr="00266E40" w14:paraId="4D67CFAF" w14:textId="77777777" w:rsidTr="00266E40">
        <w:trPr>
          <w:cantSplit/>
        </w:trPr>
        <w:tc>
          <w:tcPr>
            <w:tcW w:w="5134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500B544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736ECA9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Classification based on the proposed cut-off prediction score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21EC02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Total</w:t>
            </w:r>
          </w:p>
        </w:tc>
      </w:tr>
      <w:tr w:rsidR="00266E40" w:rsidRPr="00266E40" w14:paraId="5BCF54D2" w14:textId="77777777" w:rsidTr="00266E40">
        <w:trPr>
          <w:cantSplit/>
        </w:trPr>
        <w:tc>
          <w:tcPr>
            <w:tcW w:w="5134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9746F1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894147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Non-rheumatic</w:t>
            </w:r>
          </w:p>
        </w:tc>
        <w:tc>
          <w:tcPr>
            <w:tcW w:w="10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C99FD56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Rheumatoid arthritis</w:t>
            </w: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A989D17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66E40" w:rsidRPr="00266E40" w14:paraId="00EE37E5" w14:textId="77777777" w:rsidTr="00266E40">
        <w:trPr>
          <w:cantSplit/>
        </w:trPr>
        <w:tc>
          <w:tcPr>
            <w:tcW w:w="118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BF5D17C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sz w:val="24"/>
                <w:szCs w:val="24"/>
              </w:rPr>
              <w:t>clinical diagnosis</w:t>
            </w:r>
          </w:p>
        </w:tc>
        <w:tc>
          <w:tcPr>
            <w:tcW w:w="201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07249AD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Non-rheumatic</w:t>
            </w:r>
          </w:p>
        </w:tc>
        <w:tc>
          <w:tcPr>
            <w:tcW w:w="19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816491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FBC5AC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DB3DC3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DD395B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343</w:t>
            </w:r>
          </w:p>
        </w:tc>
      </w:tr>
      <w:tr w:rsidR="00266E40" w:rsidRPr="00266E40" w14:paraId="22E700BB" w14:textId="77777777" w:rsidTr="00266E40">
        <w:trPr>
          <w:cantSplit/>
        </w:trPr>
        <w:tc>
          <w:tcPr>
            <w:tcW w:w="11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DE30BE1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A4B9FB7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23B00C7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266E40">
              <w:rPr>
                <w:rFonts w:cstheme="minorHAnsi"/>
                <w:color w:val="000000"/>
                <w:sz w:val="24"/>
                <w:szCs w:val="24"/>
              </w:rPr>
              <w:t>within</w:t>
            </w:r>
            <w:proofErr w:type="gramEnd"/>
            <w:r w:rsidRPr="00266E4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66E40">
              <w:rPr>
                <w:rFonts w:cstheme="minorHAnsi"/>
                <w:sz w:val="24"/>
                <w:szCs w:val="24"/>
              </w:rPr>
              <w:t>clinical diagnosis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C99AF35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63.0%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FFFFFF"/>
            <w:vAlign w:val="center"/>
          </w:tcPr>
          <w:p w14:paraId="7EE340B8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37.0%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F36C315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100.0%</w:t>
            </w:r>
          </w:p>
        </w:tc>
      </w:tr>
      <w:tr w:rsidR="00266E40" w:rsidRPr="00266E40" w14:paraId="323F4021" w14:textId="77777777" w:rsidTr="00266E40">
        <w:trPr>
          <w:cantSplit/>
        </w:trPr>
        <w:tc>
          <w:tcPr>
            <w:tcW w:w="11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313C267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15B34B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Rheumatoid arthritis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8C4831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BA7B0E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0FC0A4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5E5DC0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58</w:t>
            </w:r>
          </w:p>
        </w:tc>
      </w:tr>
      <w:tr w:rsidR="00266E40" w:rsidRPr="00266E40" w14:paraId="2FD99851" w14:textId="77777777" w:rsidTr="00266E40">
        <w:trPr>
          <w:cantSplit/>
        </w:trPr>
        <w:tc>
          <w:tcPr>
            <w:tcW w:w="11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F8C005D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8F6C979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E9C110F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266E40">
              <w:rPr>
                <w:rFonts w:cstheme="minorHAnsi"/>
                <w:color w:val="000000"/>
                <w:sz w:val="24"/>
                <w:szCs w:val="24"/>
              </w:rPr>
              <w:t>within</w:t>
            </w:r>
            <w:proofErr w:type="gramEnd"/>
            <w:r w:rsidRPr="00266E4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A222A" w:rsidRPr="00266E40">
              <w:rPr>
                <w:rFonts w:cstheme="minorHAnsi"/>
                <w:sz w:val="24"/>
                <w:szCs w:val="24"/>
              </w:rPr>
              <w:t>clinical diagnosis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44727B8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32.8%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FFFFFF"/>
            <w:vAlign w:val="center"/>
          </w:tcPr>
          <w:p w14:paraId="28CB8B52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67.2%</w:t>
            </w:r>
          </w:p>
        </w:tc>
        <w:tc>
          <w:tcPr>
            <w:tcW w:w="10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3AC9B96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100.0%</w:t>
            </w:r>
          </w:p>
        </w:tc>
      </w:tr>
      <w:tr w:rsidR="00266E40" w:rsidRPr="00266E40" w14:paraId="1707CBD7" w14:textId="77777777" w:rsidTr="00266E40">
        <w:trPr>
          <w:cantSplit/>
        </w:trPr>
        <w:tc>
          <w:tcPr>
            <w:tcW w:w="319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B53890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47BDAF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44C675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7E2EDB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D82B75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401</w:t>
            </w:r>
          </w:p>
        </w:tc>
      </w:tr>
      <w:tr w:rsidR="00266E40" w:rsidRPr="00266E40" w14:paraId="4A283388" w14:textId="77777777" w:rsidTr="00266E40">
        <w:trPr>
          <w:cantSplit/>
        </w:trPr>
        <w:tc>
          <w:tcPr>
            <w:tcW w:w="319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23C17E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C2C842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266E40">
              <w:rPr>
                <w:rFonts w:cstheme="minorHAnsi"/>
                <w:color w:val="000000"/>
                <w:sz w:val="24"/>
                <w:szCs w:val="24"/>
              </w:rPr>
              <w:t>within</w:t>
            </w:r>
            <w:proofErr w:type="gramEnd"/>
            <w:r w:rsidRPr="00266E4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A222A" w:rsidRPr="00266E40">
              <w:rPr>
                <w:rFonts w:cstheme="minorHAnsi"/>
                <w:sz w:val="24"/>
                <w:szCs w:val="24"/>
              </w:rPr>
              <w:t>clinical diagnosis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28974F4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58.6%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587A8D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41.4%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6238C1" w14:textId="77777777" w:rsidR="00266E40" w:rsidRPr="00266E40" w:rsidRDefault="00266E40" w:rsidP="00266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66E40">
              <w:rPr>
                <w:rFonts w:cstheme="minorHAnsi"/>
                <w:color w:val="000000"/>
                <w:sz w:val="24"/>
                <w:szCs w:val="24"/>
              </w:rPr>
              <w:t>100.0%</w:t>
            </w:r>
          </w:p>
        </w:tc>
      </w:tr>
    </w:tbl>
    <w:p w14:paraId="034DC612" w14:textId="77777777" w:rsidR="00266E40" w:rsidRPr="00266E40" w:rsidRDefault="00266E40" w:rsidP="00266E40">
      <w:pPr>
        <w:autoSpaceDE w:val="0"/>
        <w:autoSpaceDN w:val="0"/>
        <w:adjustRightInd w:val="0"/>
        <w:spacing w:after="0" w:line="400" w:lineRule="atLeast"/>
        <w:rPr>
          <w:rFonts w:cstheme="minorHAnsi"/>
          <w:color w:val="000000"/>
          <w:sz w:val="24"/>
          <w:szCs w:val="24"/>
        </w:rPr>
      </w:pPr>
      <w:r w:rsidRPr="00266E40">
        <w:rPr>
          <w:rFonts w:cstheme="minorHAnsi"/>
          <w:sz w:val="24"/>
          <w:szCs w:val="24"/>
          <w:lang w:val="en-GB"/>
        </w:rPr>
        <w:t xml:space="preserve">Index test results: </w:t>
      </w:r>
      <w:r w:rsidRPr="00266E40">
        <w:rPr>
          <w:rFonts w:cstheme="minorHAnsi"/>
          <w:color w:val="000000"/>
          <w:sz w:val="24"/>
          <w:szCs w:val="24"/>
        </w:rPr>
        <w:t>Classification based on the proposed cut-off prediction score</w:t>
      </w:r>
    </w:p>
    <w:p w14:paraId="59B455F6" w14:textId="77777777" w:rsidR="00266E40" w:rsidRPr="00266E40" w:rsidRDefault="00D606A6" w:rsidP="00266E40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>R</w:t>
      </w:r>
      <w:r w:rsidR="00266E40" w:rsidRPr="00266E40">
        <w:rPr>
          <w:rFonts w:cstheme="minorHAnsi"/>
          <w:sz w:val="24"/>
          <w:szCs w:val="24"/>
          <w:lang w:val="en-GB"/>
        </w:rPr>
        <w:t xml:space="preserve">eference standard: </w:t>
      </w:r>
      <w:r w:rsidR="00266E40" w:rsidRPr="00266E40">
        <w:rPr>
          <w:rFonts w:cstheme="minorHAnsi"/>
          <w:sz w:val="24"/>
          <w:szCs w:val="24"/>
        </w:rPr>
        <w:t>clinical diagnosis</w:t>
      </w:r>
    </w:p>
    <w:p w14:paraId="7652ABC3" w14:textId="77777777" w:rsidR="00266E40" w:rsidRPr="00266E40" w:rsidRDefault="00266E40" w:rsidP="00266E40">
      <w:pPr>
        <w:autoSpaceDE w:val="0"/>
        <w:autoSpaceDN w:val="0"/>
        <w:adjustRightInd w:val="0"/>
        <w:spacing w:after="0" w:line="400" w:lineRule="atLeast"/>
        <w:rPr>
          <w:rFonts w:cstheme="minorHAnsi"/>
          <w:sz w:val="24"/>
          <w:szCs w:val="24"/>
        </w:rPr>
      </w:pPr>
    </w:p>
    <w:p w14:paraId="5C94502C" w14:textId="77777777" w:rsidR="00266E40" w:rsidRPr="00266E40" w:rsidRDefault="00266E40">
      <w:pPr>
        <w:rPr>
          <w:rFonts w:cstheme="minorHAnsi"/>
          <w:sz w:val="24"/>
          <w:szCs w:val="24"/>
        </w:rPr>
      </w:pPr>
    </w:p>
    <w:sectPr w:rsidR="00266E40" w:rsidRPr="00266E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7B"/>
    <w:rsid w:val="00266E40"/>
    <w:rsid w:val="00286B8E"/>
    <w:rsid w:val="00484A09"/>
    <w:rsid w:val="005A222A"/>
    <w:rsid w:val="008C7A7B"/>
    <w:rsid w:val="00971113"/>
    <w:rsid w:val="00A16590"/>
    <w:rsid w:val="00AC3B1E"/>
    <w:rsid w:val="00D53913"/>
    <w:rsid w:val="00D606A6"/>
    <w:rsid w:val="00D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1DBC"/>
  <w15:chartTrackingRefBased/>
  <w15:docId w15:val="{69C8873B-BBCD-456B-8BE7-18C53C24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6590"/>
    <w:rPr>
      <w:color w:val="0563C1" w:themeColor="hyperlink"/>
      <w:u w:val="single"/>
    </w:rPr>
  </w:style>
  <w:style w:type="character" w:customStyle="1" w:styleId="SmallHeadingChar">
    <w:name w:val="Small Heading Char"/>
    <w:basedOn w:val="DefaultParagraphFont"/>
    <w:link w:val="SmallHeading"/>
    <w:locked/>
    <w:rsid w:val="00A16590"/>
    <w:rPr>
      <w:rFonts w:ascii="Arial" w:eastAsiaTheme="minorEastAsia" w:hAnsi="Arial" w:cs="Arial"/>
      <w:b/>
      <w:color w:val="231F20"/>
      <w:sz w:val="20"/>
      <w:szCs w:val="20"/>
      <w:lang w:eastAsia="it-IT"/>
    </w:rPr>
  </w:style>
  <w:style w:type="paragraph" w:customStyle="1" w:styleId="SmallHeading">
    <w:name w:val="Small Heading"/>
    <w:link w:val="SmallHeadingChar"/>
    <w:rsid w:val="00A16590"/>
    <w:pPr>
      <w:spacing w:after="0" w:line="240" w:lineRule="auto"/>
    </w:pPr>
    <w:rPr>
      <w:rFonts w:ascii="Arial" w:eastAsiaTheme="minorEastAsia" w:hAnsi="Arial" w:cs="Arial"/>
      <w:b/>
      <w:color w:val="231F2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mir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Dilshad Manzar</dc:creator>
  <cp:keywords/>
  <dc:description/>
  <cp:lastModifiedBy>Shabir Mir</cp:lastModifiedBy>
  <cp:revision>6</cp:revision>
  <dcterms:created xsi:type="dcterms:W3CDTF">2022-09-24T09:11:00Z</dcterms:created>
  <dcterms:modified xsi:type="dcterms:W3CDTF">2022-09-26T08:18:00Z</dcterms:modified>
</cp:coreProperties>
</file>