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CAC" w14:textId="1430627D" w:rsidR="00C04FF0" w:rsidRPr="008B5A70" w:rsidRDefault="00C04FF0" w:rsidP="00C04FF0">
      <w:pPr>
        <w:jc w:val="center"/>
        <w:rPr>
          <w:rFonts w:asciiTheme="majorBidi" w:hAnsiTheme="majorBidi" w:cstheme="majorBidi"/>
          <w:lang w:val="en-GB"/>
        </w:rPr>
      </w:pPr>
    </w:p>
    <w:tbl>
      <w:tblPr>
        <w:tblStyle w:val="TableGrid"/>
        <w:tblW w:w="97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04"/>
        <w:gridCol w:w="1078"/>
        <w:gridCol w:w="1337"/>
        <w:gridCol w:w="4415"/>
        <w:gridCol w:w="831"/>
      </w:tblGrid>
      <w:tr w:rsidR="00C04FF0" w:rsidRPr="008B5A70" w14:paraId="5DAC599D" w14:textId="77777777" w:rsidTr="003405CA">
        <w:trPr>
          <w:trHeight w:hRule="exact" w:val="697"/>
          <w:jc w:val="center"/>
        </w:trPr>
        <w:tc>
          <w:tcPr>
            <w:tcW w:w="441" w:type="dxa"/>
            <w:tcBorders>
              <w:top w:val="single" w:sz="4" w:space="0" w:color="auto"/>
              <w:bottom w:val="single" w:sz="4" w:space="0" w:color="auto"/>
            </w:tcBorders>
            <w:vAlign w:val="center"/>
          </w:tcPr>
          <w:p w14:paraId="0E83573A" w14:textId="77777777" w:rsidR="00C04FF0" w:rsidRPr="008B5A70" w:rsidRDefault="00C04FF0"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w:t>
            </w:r>
          </w:p>
        </w:tc>
        <w:tc>
          <w:tcPr>
            <w:tcW w:w="1604" w:type="dxa"/>
            <w:tcBorders>
              <w:top w:val="single" w:sz="4" w:space="0" w:color="auto"/>
              <w:bottom w:val="single" w:sz="4" w:space="0" w:color="auto"/>
            </w:tcBorders>
            <w:vAlign w:val="center"/>
          </w:tcPr>
          <w:p w14:paraId="5FB5FF8B" w14:textId="77777777" w:rsidR="00C04FF0" w:rsidRPr="008B5A70" w:rsidRDefault="00C04FF0"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Scale</w:t>
            </w:r>
          </w:p>
        </w:tc>
        <w:tc>
          <w:tcPr>
            <w:tcW w:w="1078" w:type="dxa"/>
            <w:tcBorders>
              <w:top w:val="single" w:sz="4" w:space="0" w:color="auto"/>
              <w:bottom w:val="single" w:sz="4" w:space="0" w:color="auto"/>
            </w:tcBorders>
            <w:vAlign w:val="center"/>
          </w:tcPr>
          <w:p w14:paraId="64196F88" w14:textId="77777777" w:rsidR="00C04FF0" w:rsidRPr="008B5A70" w:rsidRDefault="00C04FF0"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Author</w:t>
            </w:r>
          </w:p>
        </w:tc>
        <w:tc>
          <w:tcPr>
            <w:tcW w:w="1337" w:type="dxa"/>
            <w:tcBorders>
              <w:top w:val="single" w:sz="4" w:space="0" w:color="auto"/>
              <w:bottom w:val="single" w:sz="4" w:space="0" w:color="auto"/>
            </w:tcBorders>
            <w:vAlign w:val="center"/>
          </w:tcPr>
          <w:p w14:paraId="3ED88DCC" w14:textId="77777777" w:rsidR="00C04FF0" w:rsidRPr="008B5A70" w:rsidRDefault="00C04FF0"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Context</w:t>
            </w:r>
          </w:p>
        </w:tc>
        <w:tc>
          <w:tcPr>
            <w:tcW w:w="4415" w:type="dxa"/>
            <w:tcBorders>
              <w:top w:val="single" w:sz="4" w:space="0" w:color="auto"/>
              <w:bottom w:val="single" w:sz="4" w:space="0" w:color="auto"/>
            </w:tcBorders>
            <w:vAlign w:val="center"/>
          </w:tcPr>
          <w:p w14:paraId="14C49956" w14:textId="77777777" w:rsidR="00C04FF0" w:rsidRPr="008B5A70" w:rsidRDefault="00C04FF0"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Main dimensions</w:t>
            </w:r>
          </w:p>
        </w:tc>
        <w:tc>
          <w:tcPr>
            <w:tcW w:w="831" w:type="dxa"/>
            <w:tcBorders>
              <w:top w:val="single" w:sz="4" w:space="0" w:color="auto"/>
              <w:bottom w:val="single" w:sz="4" w:space="0" w:color="auto"/>
            </w:tcBorders>
            <w:vAlign w:val="center"/>
          </w:tcPr>
          <w:p w14:paraId="553B43FE" w14:textId="77777777" w:rsidR="00C04FF0" w:rsidRPr="008B5A70" w:rsidRDefault="00C04FF0"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Total constructs</w:t>
            </w:r>
          </w:p>
        </w:tc>
      </w:tr>
      <w:tr w:rsidR="00C04FF0" w:rsidRPr="008B5A70" w14:paraId="223C2D6C" w14:textId="77777777" w:rsidTr="003405CA">
        <w:trPr>
          <w:trHeight w:hRule="exact" w:val="624"/>
          <w:jc w:val="center"/>
        </w:trPr>
        <w:tc>
          <w:tcPr>
            <w:tcW w:w="441" w:type="dxa"/>
            <w:tcBorders>
              <w:top w:val="single" w:sz="4" w:space="0" w:color="auto"/>
            </w:tcBorders>
            <w:vAlign w:val="center"/>
          </w:tcPr>
          <w:p w14:paraId="37F6BCEB"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w:t>
            </w:r>
          </w:p>
        </w:tc>
        <w:tc>
          <w:tcPr>
            <w:tcW w:w="1604" w:type="dxa"/>
            <w:tcBorders>
              <w:top w:val="single" w:sz="4" w:space="0" w:color="auto"/>
            </w:tcBorders>
            <w:vAlign w:val="center"/>
          </w:tcPr>
          <w:p w14:paraId="0FBA57E5"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UIS – User Information Satisfaction</w:t>
            </w:r>
          </w:p>
        </w:tc>
        <w:tc>
          <w:tcPr>
            <w:tcW w:w="1078" w:type="dxa"/>
            <w:tcBorders>
              <w:top w:val="single" w:sz="4" w:space="0" w:color="auto"/>
            </w:tcBorders>
            <w:vAlign w:val="center"/>
          </w:tcPr>
          <w:p w14:paraId="7ACA9B78"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{"citationItems":[{"id":"ITEM-1","itemData":{"ISBN":"0025-1909","ISSN":"00251909","abstract":"This paper reports on a technique for measuring and analyzing computer user satisfaction. Starting with the literature and using the critical incident interview technique, 39 factors affecting satisfaction were identified. Adapting the semantic differential scaling technique, a questionnaire for measuring satisfaction was then created. Finally, the instrument was pilot tested to prove its validity and reliability. The results of this effort and suggested uses of the questionnaire are reported here.","author":[{"dropping-particle":"","family":"James","given":"E","non-dropping-particle":"","parse-names":false,"suffix":""},{"dropping-particle":"","family":"Sammy","given":"W","non-dropping-particle":"","parse-names":false,"suffix":""}],"container-title":"Management Science","id":"ITEM-1","issued":{"date-parts":[["1983"]]},"title":"Development of a Tool for Measuring and Analyzing Computer User Satisfaction","type":"article-journal"},"uris":["http://www.mendeley.com/documents/?uuid=8d100567-be09-4936-b357-133f5216f0ba"]}],"mendeley":{"formattedCitation":"(James and Sammy 1983)","plainTextFormattedCitation":"(James and Sammy 1983)","previouslyFormattedCitation":"(James and Sammy 1983)"},"properties":{"noteIndex":0},"schema":"https://github.com/citation-style-language/schema/raw/master/csl-citation.json"}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(James and Sammy 1983)</w:t>
            </w:r>
            <w:r w:rsidRPr="008B5A70">
              <w:rPr>
                <w:rFonts w:asciiTheme="majorBidi" w:hAnsiTheme="majorBidi" w:cstheme="majorBidi"/>
                <w:sz w:val="14"/>
                <w:szCs w:val="14"/>
                <w:lang w:val="en-GB"/>
              </w:rPr>
              <w:fldChar w:fldCharType="end"/>
            </w:r>
          </w:p>
        </w:tc>
        <w:tc>
          <w:tcPr>
            <w:tcW w:w="1337" w:type="dxa"/>
            <w:tcBorders>
              <w:top w:val="single" w:sz="4" w:space="0" w:color="auto"/>
            </w:tcBorders>
            <w:vAlign w:val="center"/>
          </w:tcPr>
          <w:p w14:paraId="49BB3C09"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Electronic Commerce</w:t>
            </w:r>
          </w:p>
        </w:tc>
        <w:tc>
          <w:tcPr>
            <w:tcW w:w="4415" w:type="dxa"/>
            <w:tcBorders>
              <w:top w:val="single" w:sz="4" w:space="0" w:color="auto"/>
            </w:tcBorders>
            <w:vAlign w:val="center"/>
          </w:tcPr>
          <w:p w14:paraId="2EFAFF69"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Electronic data processing staff, service information product, vendor support, information product, involvement</w:t>
            </w:r>
          </w:p>
        </w:tc>
        <w:tc>
          <w:tcPr>
            <w:tcW w:w="831" w:type="dxa"/>
            <w:tcBorders>
              <w:top w:val="single" w:sz="4" w:space="0" w:color="auto"/>
            </w:tcBorders>
            <w:vAlign w:val="center"/>
          </w:tcPr>
          <w:p w14:paraId="6E252653"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156</w:t>
            </w:r>
          </w:p>
        </w:tc>
      </w:tr>
      <w:tr w:rsidR="00C04FF0" w:rsidRPr="008B5A70" w14:paraId="37E05746" w14:textId="77777777" w:rsidTr="003405CA">
        <w:trPr>
          <w:trHeight w:hRule="exact" w:val="624"/>
          <w:jc w:val="center"/>
        </w:trPr>
        <w:tc>
          <w:tcPr>
            <w:tcW w:w="441" w:type="dxa"/>
            <w:vAlign w:val="center"/>
          </w:tcPr>
          <w:p w14:paraId="79A75808"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2</w:t>
            </w:r>
          </w:p>
        </w:tc>
        <w:tc>
          <w:tcPr>
            <w:tcW w:w="1604" w:type="dxa"/>
            <w:vAlign w:val="center"/>
          </w:tcPr>
          <w:p w14:paraId="23E915E8"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EUCS – End</w:t>
            </w:r>
            <w:r>
              <w:rPr>
                <w:rFonts w:asciiTheme="majorBidi" w:hAnsiTheme="majorBidi" w:cstheme="majorBidi"/>
                <w:sz w:val="14"/>
                <w:szCs w:val="14"/>
                <w:lang w:val="en-GB"/>
              </w:rPr>
              <w:t>-</w:t>
            </w:r>
            <w:r w:rsidRPr="008B5A70">
              <w:rPr>
                <w:rFonts w:asciiTheme="majorBidi" w:hAnsiTheme="majorBidi" w:cstheme="majorBidi"/>
                <w:sz w:val="14"/>
                <w:szCs w:val="14"/>
                <w:lang w:val="en-GB"/>
              </w:rPr>
              <w:t>User Computing Satisfaction</w:t>
            </w:r>
          </w:p>
        </w:tc>
        <w:tc>
          <w:tcPr>
            <w:tcW w:w="1078" w:type="dxa"/>
            <w:vAlign w:val="center"/>
          </w:tcPr>
          <w:p w14:paraId="3FFA2771"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{"citationItems":[{"id":"ITEM-1","itemData":{"DOI":"10.4018/978-1-59904-945-8.ch063","ISSN":"02767783","abstract":"End-user computing includes the use, development, modification, enhancement, and control of applications used within the workplace. The classification of end-users allows managers to come up with and place into place the strategies for the effective management of the end-users. Research continues in this field from both academic and professional viewpoints.","author":[{"dropping-particle":"","family":"Reynolds","given":"Rodney A.","non-dropping-particle":"","parse-names":false,"suffix":""}],"container-title":"End-User Computing","id":"ITEM-1","issue":"2","issued":{"date-parts":[["2011","6"]]},"page":"894-896","publisher":"Management Information Systems Research Center, University of Minnesota","title":"Measurement of End-User Computing Satisfaction","type":"chapter","volume":"12"},"uris":["http://www.mendeley.com/documents/?uuid=05ca0139-39b4-34a4-9609-6118799495be"]}],"mendeley":{"formattedCitation":"(Reynolds 2011)","plainTextFormattedCitation":"(Reynolds 2011)","previouslyFormattedCitation":"(Reynolds 2011)"},"properties":{"noteIndex":0},"schema":"https://github.com/citation-style-language/schema/raw/master/csl-citation.json"}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(Reynolds 2011)</w:t>
            </w:r>
            <w:r w:rsidRPr="008B5A70">
              <w:rPr>
                <w:rFonts w:asciiTheme="majorBidi" w:hAnsiTheme="majorBidi" w:cstheme="majorBidi"/>
                <w:sz w:val="14"/>
                <w:szCs w:val="14"/>
                <w:lang w:val="en-GB"/>
              </w:rPr>
              <w:fldChar w:fldCharType="end"/>
            </w:r>
          </w:p>
        </w:tc>
        <w:tc>
          <w:tcPr>
            <w:tcW w:w="1337" w:type="dxa"/>
            <w:vAlign w:val="center"/>
          </w:tcPr>
          <w:p w14:paraId="7AC802CC"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Electronic Commerce</w:t>
            </w:r>
          </w:p>
        </w:tc>
        <w:tc>
          <w:tcPr>
            <w:tcW w:w="4415" w:type="dxa"/>
            <w:vAlign w:val="center"/>
          </w:tcPr>
          <w:p w14:paraId="662049C3"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Content, accuracy, format, ease of use, timeline</w:t>
            </w:r>
          </w:p>
        </w:tc>
        <w:tc>
          <w:tcPr>
            <w:tcW w:w="831" w:type="dxa"/>
            <w:vAlign w:val="center"/>
          </w:tcPr>
          <w:p w14:paraId="7FBAAF34"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12</w:t>
            </w:r>
          </w:p>
        </w:tc>
      </w:tr>
      <w:tr w:rsidR="00C04FF0" w:rsidRPr="008B5A70" w14:paraId="61CED55F" w14:textId="77777777" w:rsidTr="003405CA">
        <w:trPr>
          <w:trHeight w:hRule="exact" w:val="737"/>
          <w:jc w:val="center"/>
        </w:trPr>
        <w:tc>
          <w:tcPr>
            <w:tcW w:w="441" w:type="dxa"/>
            <w:vAlign w:val="center"/>
          </w:tcPr>
          <w:p w14:paraId="3480FC29"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3</w:t>
            </w:r>
          </w:p>
        </w:tc>
        <w:tc>
          <w:tcPr>
            <w:tcW w:w="1604" w:type="dxa"/>
            <w:vAlign w:val="center"/>
          </w:tcPr>
          <w:p w14:paraId="535681AB"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ATS – Attitude Toward Site</w:t>
            </w:r>
          </w:p>
        </w:tc>
        <w:tc>
          <w:tcPr>
            <w:tcW w:w="1078" w:type="dxa"/>
            <w:vAlign w:val="center"/>
          </w:tcPr>
          <w:p w14:paraId="38B94F9E"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{"citationItems":[{"id":"ITEM-1","itemData":{"ISSN":"00218499","abstract":"Attitude toward the Ad (A AD) is widely used in studies of traditional mass media advertising. As e-commerce becomes more important, Attitude toward the Site (A ST) will gain parallel status in evaluating effectiveness. In this study, we develop and present a reliable and valid scale that measures Attitude toward a Website (A ST). We then develop and present additional scales that provide more detailed information. Reasons for high and low evaluations are discussed and illustrated.","author":[{"dropping-particle":"","family":"Chen","given":"Qimei","non-dropping-particle":"","parse-names":false,"suffix":""}],"container-title":"Journal of Advertising Research","id":"ITEM-1","issue":"April","issued":{"date-parts":[["2002","9"]]},"page":"27-37","title":"Attitude Toward the Site ll: New information","type":"article-journal","volume":"39"},"uris":["http://www.mendeley.com/documents/?uuid=3925ccdd-0e5e-4e1b-8084-fb2377f46f79"]}],"mendeley":{"formattedCitation":"(Q. Chen 2002)","plainTextFormattedCitation":"(Q. Chen 2002)","previouslyFormattedCitation":"(Q. Chen 2002)"},"properties":{"noteIndex":0},"schema":"https://github.com/citation-style-language/schema/raw/master/csl-citation.json"}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(Q. Chen 2002)</w:t>
            </w:r>
            <w:r w:rsidRPr="008B5A70">
              <w:rPr>
                <w:rFonts w:asciiTheme="majorBidi" w:hAnsiTheme="majorBidi" w:cstheme="majorBidi"/>
                <w:sz w:val="14"/>
                <w:szCs w:val="14"/>
                <w:lang w:val="en-GB"/>
              </w:rPr>
              <w:fldChar w:fldCharType="end"/>
            </w:r>
          </w:p>
        </w:tc>
        <w:tc>
          <w:tcPr>
            <w:tcW w:w="1337" w:type="dxa"/>
            <w:vAlign w:val="center"/>
          </w:tcPr>
          <w:p w14:paraId="383039B7"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General Website</w:t>
            </w:r>
          </w:p>
        </w:tc>
        <w:tc>
          <w:tcPr>
            <w:tcW w:w="4415" w:type="dxa"/>
            <w:vAlign w:val="center"/>
          </w:tcPr>
          <w:p w14:paraId="2D22E8BD"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Entertainment, informativeness, organi</w:t>
            </w:r>
            <w:r>
              <w:rPr>
                <w:rFonts w:asciiTheme="majorBidi" w:hAnsiTheme="majorBidi" w:cstheme="majorBidi"/>
                <w:sz w:val="14"/>
                <w:szCs w:val="14"/>
                <w:lang w:val="en-GB"/>
              </w:rPr>
              <w:t>s</w:t>
            </w:r>
            <w:r w:rsidRPr="008B5A70">
              <w:rPr>
                <w:rFonts w:asciiTheme="majorBidi" w:hAnsiTheme="majorBidi" w:cstheme="majorBidi"/>
                <w:sz w:val="14"/>
                <w:szCs w:val="14"/>
                <w:lang w:val="en-GB"/>
              </w:rPr>
              <w:t>ation</w:t>
            </w:r>
          </w:p>
        </w:tc>
        <w:tc>
          <w:tcPr>
            <w:tcW w:w="831" w:type="dxa"/>
            <w:vAlign w:val="center"/>
          </w:tcPr>
          <w:p w14:paraId="2F476A89"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6</w:t>
            </w:r>
          </w:p>
        </w:tc>
      </w:tr>
      <w:tr w:rsidR="00C04FF0" w:rsidRPr="008B5A70" w14:paraId="4C83A5E3" w14:textId="77777777" w:rsidTr="003405CA">
        <w:trPr>
          <w:trHeight w:hRule="exact" w:val="624"/>
          <w:jc w:val="center"/>
        </w:trPr>
        <w:tc>
          <w:tcPr>
            <w:tcW w:w="441" w:type="dxa"/>
            <w:vAlign w:val="center"/>
          </w:tcPr>
          <w:p w14:paraId="56DC81EA"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4</w:t>
            </w:r>
          </w:p>
        </w:tc>
        <w:tc>
          <w:tcPr>
            <w:tcW w:w="1604" w:type="dxa"/>
            <w:vAlign w:val="center"/>
          </w:tcPr>
          <w:p w14:paraId="6470D721"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Factors Associated with Website Success</w:t>
            </w:r>
          </w:p>
        </w:tc>
        <w:tc>
          <w:tcPr>
            <w:tcW w:w="1078" w:type="dxa"/>
            <w:vAlign w:val="center"/>
          </w:tcPr>
          <w:p w14:paraId="57FA071F"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{"citationItems":[{"id":"ITEM-1","itemData":{"DOI":"10.1016/S0378-7206(00)00049-5","ISSN":"0378-7206","abstract":"Web sites are being widely deployed commercially. As the widespread use and dependency on Web technology increases, so does the need to assess factors associated with Web site success. The objective is to explore these factors in the context of electronic commerce (EC). The research framework was derived from information systems and marketing literature. Webmasters from Fortune 1000 companies were used as the target group for a survey. Four factors that are critical to Web site success in EC were identified: (1) information and service quality, (2) system use, (3) playfulness, and (4) system design quality. An analysis of the data provides valuable managerial implications for Web site success in the context of electronic commerce.","author":[{"dropping-particle":"","family":"Liu","given":"Chang","non-dropping-particle":"","parse-names":false,"suffix":""},{"dropping-particle":"","family":"Arnett","given":"Kirk P.","non-dropping-particle":"","parse-names":false,"suffix":""}],"container-title":"Information &amp; Management","id":"ITEM-1","issue":"1","issued":{"date-parts":[["2000","10","1"]]},"page":"23-33","publisher":"North-Holland","title":"Exploring the factors associated with Web site success in the context of electronic commerce","type":"article-journal","volume":"38"},"uris":["http://www.mendeley.com/documents/?uuid=20695477-312c-37b3-bc72-3b8681e53679"]}],"mendeley":{"formattedCitation":"(Liu and Arnett 2000)","plainTextFormattedCitation":"(Liu and Arnett 2000)","previouslyFormattedCitation":"(Liu and Arnett 2000)"},"properties":{"noteIndex":0},"schema":"https://github.com/citation-style-language/schema/raw/master/csl-citation.json"}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(Liu and Arnett 2000)</w:t>
            </w:r>
            <w:r w:rsidRPr="008B5A70">
              <w:rPr>
                <w:rFonts w:asciiTheme="majorBidi" w:hAnsiTheme="majorBidi" w:cstheme="majorBidi"/>
                <w:sz w:val="14"/>
                <w:szCs w:val="14"/>
                <w:lang w:val="en-GB"/>
              </w:rPr>
              <w:fldChar w:fldCharType="end"/>
            </w:r>
          </w:p>
        </w:tc>
        <w:tc>
          <w:tcPr>
            <w:tcW w:w="1337" w:type="dxa"/>
            <w:vAlign w:val="center"/>
          </w:tcPr>
          <w:p w14:paraId="2DF00CF3"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Electronic Commerce</w:t>
            </w:r>
          </w:p>
        </w:tc>
        <w:tc>
          <w:tcPr>
            <w:tcW w:w="4415" w:type="dxa"/>
            <w:vAlign w:val="center"/>
          </w:tcPr>
          <w:p w14:paraId="6D2D9433"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Quality of information &amp; service, use of the system, playfulness, quality of system design</w:t>
            </w:r>
          </w:p>
        </w:tc>
        <w:tc>
          <w:tcPr>
            <w:tcW w:w="831" w:type="dxa"/>
            <w:vAlign w:val="center"/>
          </w:tcPr>
          <w:p w14:paraId="089B6523"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w:t>
            </w:r>
          </w:p>
        </w:tc>
      </w:tr>
      <w:tr w:rsidR="00C04FF0" w:rsidRPr="008B5A70" w14:paraId="466DD807" w14:textId="77777777" w:rsidTr="003405CA">
        <w:trPr>
          <w:trHeight w:hRule="exact" w:val="624"/>
          <w:jc w:val="center"/>
        </w:trPr>
        <w:tc>
          <w:tcPr>
            <w:tcW w:w="441" w:type="dxa"/>
            <w:vAlign w:val="center"/>
          </w:tcPr>
          <w:p w14:paraId="717FDBD0"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5</w:t>
            </w:r>
          </w:p>
        </w:tc>
        <w:tc>
          <w:tcPr>
            <w:tcW w:w="1604" w:type="dxa"/>
            <w:vAlign w:val="center"/>
          </w:tcPr>
          <w:p w14:paraId="5120BF69"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Compelling online experiences</w:t>
            </w:r>
          </w:p>
        </w:tc>
        <w:tc>
          <w:tcPr>
            <w:tcW w:w="1078" w:type="dxa"/>
            <w:vAlign w:val="center"/>
          </w:tcPr>
          <w:p w14:paraId="705BFAEE"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{"citationItems":[{"id":"ITEM-1","itemData":{"DOI":"10.1287/mksc.19.1.22.15184","ISSN":"0732-2399","abstract":"Intuition and previous research suggest that creating a compelling online environment for Web consumers will have numerous positive consequences for commercial Web providers. Online executives note that creating a compelling online experience for cyber customers is critical to creating competitive advantage on the Internet. Yet, very little is known about the factors that make using the Web a compelling experience for its users, and of the key consumer behavior outcomes of this compelling experience. In a quantitative modeling framework, we develop a structural model that embodies the components of what makes for a compelling online experience. We use data collected from a largesample Web-based consumer survey to measure these constructs, and fit a series of structural equation models that test related prior theory. Our formulation provides marketing scientists with operational definitions of key model constructs and establishes reliability and validity in a comprehensive measurement framework. Further, our model constructs relate in significant ways to key consumer behavior variables, including online shopping and Web use applications such as the extent to which consumers search for product information and participate in chat rooms. As such, our model may be useful both theoretically and in practice as marketers strive to decipher the secrets of commercial success in interactive online environment","author":[{"dropping-particle":"","family":"Novak","given":"Thomas P.","non-dropping-particle":"","parse-names":false,"suffix":""},{"dropping-particle":"","family":"Hoffman","given":"Donna L.","non-dropping-particle":"","parse-names":false,"suffix":""},{"dropping-particle":"","family":"Yung","given":"Yiu-Fai","non-dropping-particle":"","parse-names":false,"suffix":""}],"container-title":"Marketing Science","id":"ITEM-1","issue":"1","issued":{"date-parts":[["2003","2","1"]]},"page":"22-42","publisher":"INFORMS","title":"Measuring the Customer Experience in Online Environments: A Structural Modeling Approach","type":"article-journal","volume":"19"},"uris":["http://www.mendeley.com/documents/?uuid=02ca3014-3cb3-35db-b065-141da9f40a4a"]}],"mendeley":{"formattedCitation":"(Novak, Hoffman, and Yung 2003)","plainTextFormattedCitation":"(Novak, Hoffman, and Yung 2003)","previouslyFormattedCitation":"(Novak, Hoffman, and Yung 2003)"},"properties":{"noteIndex":0},"schema":"https://github.com/citation-style-language/schema/raw/master/csl-citation.json"}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(Novak, Hoffman, and Yung 2003)</w:t>
            </w:r>
            <w:r w:rsidRPr="008B5A70">
              <w:rPr>
                <w:rFonts w:asciiTheme="majorBidi" w:hAnsiTheme="majorBidi" w:cstheme="majorBidi"/>
                <w:sz w:val="14"/>
                <w:szCs w:val="14"/>
                <w:lang w:val="en-GB"/>
              </w:rPr>
              <w:fldChar w:fldCharType="end"/>
            </w:r>
          </w:p>
        </w:tc>
        <w:tc>
          <w:tcPr>
            <w:tcW w:w="1337" w:type="dxa"/>
            <w:vAlign w:val="center"/>
          </w:tcPr>
          <w:p w14:paraId="13B669DC"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Online retailing</w:t>
            </w:r>
          </w:p>
        </w:tc>
        <w:tc>
          <w:tcPr>
            <w:tcW w:w="4415" w:type="dxa"/>
            <w:vAlign w:val="center"/>
          </w:tcPr>
          <w:p w14:paraId="5807D7E4"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Ease of contact, easy ordering, payment returns, easy of cancellation, customer support, cutting</w:t>
            </w:r>
            <w:r>
              <w:rPr>
                <w:rFonts w:asciiTheme="majorBidi" w:hAnsiTheme="majorBidi" w:cstheme="majorBidi"/>
                <w:sz w:val="14"/>
                <w:szCs w:val="14"/>
                <w:lang w:val="en-GB"/>
              </w:rPr>
              <w:t>-</w:t>
            </w:r>
            <w:r w:rsidRPr="008B5A70">
              <w:rPr>
                <w:rFonts w:asciiTheme="majorBidi" w:hAnsiTheme="majorBidi" w:cstheme="majorBidi"/>
                <w:sz w:val="14"/>
                <w:szCs w:val="14"/>
                <w:lang w:val="en-GB"/>
              </w:rPr>
              <w:t>edge, variety, information quality, reliability, security, low price</w:t>
            </w:r>
          </w:p>
        </w:tc>
        <w:tc>
          <w:tcPr>
            <w:tcW w:w="831" w:type="dxa"/>
            <w:vAlign w:val="center"/>
          </w:tcPr>
          <w:p w14:paraId="3FF21DCB"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w:t>
            </w:r>
          </w:p>
        </w:tc>
      </w:tr>
      <w:tr w:rsidR="00C04FF0" w:rsidRPr="008B5A70" w14:paraId="2997312C" w14:textId="77777777" w:rsidTr="003405CA">
        <w:trPr>
          <w:trHeight w:hRule="exact" w:val="624"/>
          <w:jc w:val="center"/>
        </w:trPr>
        <w:tc>
          <w:tcPr>
            <w:tcW w:w="441" w:type="dxa"/>
            <w:vAlign w:val="center"/>
          </w:tcPr>
          <w:p w14:paraId="7F0551DE"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6</w:t>
            </w:r>
          </w:p>
        </w:tc>
        <w:tc>
          <w:tcPr>
            <w:tcW w:w="1604" w:type="dxa"/>
            <w:vAlign w:val="center"/>
          </w:tcPr>
          <w:p w14:paraId="0A229CE0"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CIS – Customer Information Satisfaction</w:t>
            </w:r>
          </w:p>
        </w:tc>
        <w:tc>
          <w:tcPr>
            <w:tcW w:w="1078" w:type="dxa"/>
            <w:vAlign w:val="center"/>
          </w:tcPr>
          <w:p w14:paraId="6CE8EE27"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{"citationItems":[{"id":"ITEM-1","itemData":{"DOI":"10.1111/j.0008-4085.2004.00009.x","ISSN":"00084085","abstract":"In this paper we propose a decomposition technique to examine the sources of industrial contribution to aggregate labour productivity growth. We show that in terms of pure labour productivity growth, the manufacturing and service sectors con- tributed equally to the aggregate Canada-U.S. labour productivity growth gap during the 1987-98 period. But, in terms of total industrial contributions, which also take into account the contributions from a change in relative size, the service sector was the largest contributor. We also find that high labour productivity growth industries did not attract resources from stagnant industries - a phenomenon consistent with Baumol's cost disease of stagnant industrie","author":[{"dropping-particle":"","family":"Tang","given":"Jianmin","non-dropping-particle":"","parse-names":false,"suffix":""},{"dropping-particle":"","family":"Wang","given":"Weimin","non-dropping-particle":"","parse-names":false,"suffix":""}],"container-title":"Canadian Journal of Economics","id":"ITEM-1","issue":"2","issued":{"date-parts":[["2004","5","1"]]},"page":"421-444","publisher":"John Wiley &amp; Sons, Ltd (10.1111)","title":"Sources of aggregate labour productivity growth in Canada and the United States","type":"article-journal","volume":"37"},"uris":["http://www.mendeley.com/documents/?uuid=64ebb45c-9df4-36db-96dd-3b79a2e1b46b"]}],"mendeley":{"formattedCitation":"(Tang and Wang 2004)","plainTextFormattedCitation":"(Tang and Wang 2004)","previouslyFormattedCitation":"(Tang and Wang 2004)"},"properties":{"noteIndex":0},"schema":"https://github.com/citation-style-language/schema/raw/master/csl-citation.json"}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(Tang and Wang 2004)</w:t>
            </w:r>
            <w:r w:rsidRPr="008B5A70">
              <w:rPr>
                <w:rFonts w:asciiTheme="majorBidi" w:hAnsiTheme="majorBidi" w:cstheme="majorBidi"/>
                <w:sz w:val="14"/>
                <w:szCs w:val="14"/>
                <w:lang w:val="en-GB"/>
              </w:rPr>
              <w:fldChar w:fldCharType="end"/>
            </w:r>
          </w:p>
        </w:tc>
        <w:tc>
          <w:tcPr>
            <w:tcW w:w="1337" w:type="dxa"/>
            <w:vAlign w:val="center"/>
          </w:tcPr>
          <w:p w14:paraId="3F053186"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General Website</w:t>
            </w:r>
          </w:p>
        </w:tc>
        <w:tc>
          <w:tcPr>
            <w:tcW w:w="4415" w:type="dxa"/>
            <w:vAlign w:val="center"/>
          </w:tcPr>
          <w:p w14:paraId="4549B620"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Customer support, security, ease of use, digital products/services, transactions and payment, information content, innovation</w:t>
            </w:r>
          </w:p>
        </w:tc>
        <w:tc>
          <w:tcPr>
            <w:tcW w:w="831" w:type="dxa"/>
            <w:vAlign w:val="center"/>
          </w:tcPr>
          <w:p w14:paraId="37DCB84D"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21</w:t>
            </w:r>
          </w:p>
        </w:tc>
      </w:tr>
      <w:tr w:rsidR="00C04FF0" w:rsidRPr="008B5A70" w14:paraId="041B5A64" w14:textId="77777777" w:rsidTr="003405CA">
        <w:trPr>
          <w:trHeight w:hRule="exact" w:val="624"/>
          <w:jc w:val="center"/>
        </w:trPr>
        <w:tc>
          <w:tcPr>
            <w:tcW w:w="441" w:type="dxa"/>
            <w:vAlign w:val="center"/>
          </w:tcPr>
          <w:p w14:paraId="28463E9A"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7</w:t>
            </w:r>
          </w:p>
        </w:tc>
        <w:tc>
          <w:tcPr>
            <w:tcW w:w="1604" w:type="dxa"/>
            <w:vAlign w:val="center"/>
          </w:tcPr>
          <w:p w14:paraId="29DC56B7" w14:textId="77777777" w:rsidR="00C04FF0" w:rsidRPr="008B5A70" w:rsidRDefault="00C04FF0" w:rsidP="003405CA">
            <w:pPr>
              <w:spacing w:line="360" w:lineRule="auto"/>
              <w:rPr>
                <w:rFonts w:asciiTheme="majorBidi" w:hAnsiTheme="majorBidi" w:cstheme="majorBidi"/>
                <w:sz w:val="10"/>
                <w:szCs w:val="10"/>
                <w:lang w:val="en-GB"/>
              </w:rPr>
            </w:pPr>
            <w:r w:rsidRPr="008B5A70">
              <w:rPr>
                <w:rFonts w:asciiTheme="majorBidi" w:hAnsiTheme="majorBidi" w:cstheme="majorBidi"/>
                <w:sz w:val="14"/>
                <w:szCs w:val="14"/>
                <w:lang w:val="en-GB"/>
              </w:rPr>
              <w:t>ECUSI – Electronic Commerce User‐Consumer Satisfaction Index</w:t>
            </w:r>
            <w:r w:rsidRPr="008B5A70">
              <w:rPr>
                <w:rFonts w:asciiTheme="majorBidi" w:hAnsiTheme="majorBidi" w:cstheme="majorBidi"/>
                <w:sz w:val="10"/>
                <w:szCs w:val="10"/>
                <w:lang w:val="en-GB"/>
              </w:rPr>
              <w:t xml:space="preserve"> </w:t>
            </w:r>
          </w:p>
        </w:tc>
        <w:tc>
          <w:tcPr>
            <w:tcW w:w="1078" w:type="dxa"/>
            <w:vAlign w:val="center"/>
          </w:tcPr>
          <w:p w14:paraId="04F769E0"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{"citationItems":[{"id":"ITEM-1","itemData":{"DOI":"10.1108/EUM0000000006170","ISSN":"02635577","abstract":"Customers in an Internet shopping environment actually play dual roles. One is the role as a customer in a shopping place, and the other is the role as a user of information technology. In both cases, the level of satisfaction is of great concern. In this vein, a way of measuring the satisfaction level that takes both roles into account is needed. However, in past research indexes for consumer satisfaction and indexes for user information satisfaction have been developed separately in the fields of marketing and management information systems. Because of this lack of interaction between the two streams of research, an index for electronic commerce consumers that has its base in the dual roles has not been developed and tested. In this research, an instrument for measuring electronic commerce consumer satisfaction was proposed and validated using a sample of over 400 customers. The relationship between the index and consumers’ purchasing intention was also examined.","author":[{"dropping-particle":"","family":"Cho","given":"Namjae","non-dropping-particle":"","parse-names":false,"suffix":""},{"dropping-particle":"","family":"Park","given":"Sanghyuk","non-dropping-particle":"","parse-names":false,"suffix":""}],"container-title":"Industrial Management and Data Systems","id":"ITEM-1","issue":"8","issued":{"date-parts":[["2001","11"]]},"page":"400-405","publisher":"MCB UP Ltd","title":"Development of electronic commerce user-consumer satisfaction index (ECUSI) for Internet shopping","type":"article-journal","volume":"101"},"uris":["http://www.mendeley.com/documents/?uuid=42afdd56-a929-3160-b177-4364e28842ac"]}],"mendeley":{"formattedCitation":"(Cho and Park 2001)","plainTextFormattedCitation":"(Cho and Park 2001)","previouslyFormattedCitation":"(Cho and Park 2001)"},"properties":{"noteIndex":0},"schema":"https://github.com/citation-style-language/schema/raw/master/csl-citation.json"}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(Cho and Park 2001)</w:t>
            </w:r>
            <w:r w:rsidRPr="008B5A70">
              <w:rPr>
                <w:rFonts w:asciiTheme="majorBidi" w:hAnsiTheme="majorBidi" w:cstheme="majorBidi"/>
                <w:sz w:val="14"/>
                <w:szCs w:val="14"/>
                <w:lang w:val="en-GB"/>
              </w:rPr>
              <w:fldChar w:fldCharType="end"/>
            </w:r>
          </w:p>
        </w:tc>
        <w:tc>
          <w:tcPr>
            <w:tcW w:w="1337" w:type="dxa"/>
            <w:vAlign w:val="center"/>
          </w:tcPr>
          <w:p w14:paraId="22A55D1D"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Electronic Commerce</w:t>
            </w:r>
          </w:p>
        </w:tc>
        <w:tc>
          <w:tcPr>
            <w:tcW w:w="4415" w:type="dxa"/>
            <w:vAlign w:val="center"/>
          </w:tcPr>
          <w:p w14:paraId="3CF1F7DA"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Product information, consumer service, purchase result and delivery, site design, purchase process, product merchandising, delivery time and change, payment method, ease of use</w:t>
            </w:r>
          </w:p>
        </w:tc>
        <w:tc>
          <w:tcPr>
            <w:tcW w:w="831" w:type="dxa"/>
            <w:vAlign w:val="center"/>
          </w:tcPr>
          <w:p w14:paraId="29BE49A0"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51</w:t>
            </w:r>
          </w:p>
        </w:tc>
      </w:tr>
      <w:tr w:rsidR="00C04FF0" w:rsidRPr="008B5A70" w14:paraId="19D95BFE" w14:textId="77777777" w:rsidTr="003405CA">
        <w:trPr>
          <w:trHeight w:hRule="exact" w:val="624"/>
          <w:jc w:val="center"/>
        </w:trPr>
        <w:tc>
          <w:tcPr>
            <w:tcW w:w="441" w:type="dxa"/>
            <w:vAlign w:val="center"/>
          </w:tcPr>
          <w:p w14:paraId="28676AF2"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8</w:t>
            </w:r>
          </w:p>
        </w:tc>
        <w:tc>
          <w:tcPr>
            <w:tcW w:w="1604" w:type="dxa"/>
            <w:vAlign w:val="center"/>
          </w:tcPr>
          <w:p w14:paraId="227E9DBB"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WCS – Web Customer Satisfaction</w:t>
            </w:r>
          </w:p>
        </w:tc>
        <w:tc>
          <w:tcPr>
            <w:tcW w:w="1078" w:type="dxa"/>
            <w:vAlign w:val="center"/>
          </w:tcPr>
          <w:p w14:paraId="6E75E446"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{"citationItems":[{"id":"ITEM-1","itemData":{"DOI":"10.1287/isre.13.3.296.76","ISSN":"10477047","abstract":"Online shopping provides convenience to Web shoppers, yet its electronic format changes information-gathering methods traditionally used by customers. This change raises questions concerning customer satisfaction with the online purchasing process. Web shopping involves a number of phases, including the information phase, in which customers search for information regarding their intended purchases. The purpose of this paper is to develop theoretically justifiable constructs for measuring Web-customer satisfaction during the information phase. By synthesizing the expectation-disconfirmation paradigm with empirical theories in user satisfaction, we separate Web site quality into information quality (IQ) and system quality (SQ), and propose nine key constructs for Web-customer satisfaction. The measurements for these constructs are developed and tested in a two-phase study. In the first phase, the IQ and SQ dimensions are identified, and instruments for measuring them are developed and tested. In the second phase, using the salient dimensions of Web-IQ and Web-SQ as the basis for formulating first-order factors, we develop and empirically test instruments for measuring IQ-and SQ-satisfaction. Moreover, this phase involves the design and test of second-order factors for measuring Web-customer expectations, disconfirmation, and perceived performance regarding IQ and SQ. The analysis of the measurement model indicates that the proposed metrics have a relatively high degree of validity and reliability. The results of the study provide reliable instruments for operationalizing the key constructs in the analysis of Web-customer satisfaction within the expectation-disconfirmation paradigm.","author":[{"dropping-particle":"","family":"McKinney","given":"Vicki","non-dropping-particle":"","parse-names":false,"suffix":""},{"dropping-particle":"","family":"Yoon","given":"Kanghyun","non-dropping-particle":"","parse-names":false,"suffix":""},{"dropping-particle":"","family":"Zahedi","given":"Fatemeh","non-dropping-particle":"","parse-names":false,"suffix":""}],"container-title":"Information Systems Research","id":"ITEM-1","issue":"3","issued":{"date-parts":[["2002","9"]]},"page":"296-315","title":"The measurement of Web-customer satisfaction: An expectation and disconfirmation approach","type":"article-journal","volume":"13"},"uris":["http://www.mendeley.com/documents/?uuid=c1d70dfb-988c-3e24-9b1f-8ad336953248"]}],"mendeley":{"formattedCitation":"(McKinney, Yoon, and Zahedi 2002)","plainTextFormattedCitation":"(McKinney, Yoon, and Zahedi 2002)","previouslyFormattedCitation":"(McKinney, Yoon, and Zahedi 2002)"},"properties":{"noteIndex":0},"schema":"https://github.com/citation-style-language/schema/raw/master/csl-citation.json"}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(McKinney, Yoon, and Zahedi 2002)</w:t>
            </w:r>
            <w:r w:rsidRPr="008B5A70">
              <w:rPr>
                <w:rFonts w:asciiTheme="majorBidi" w:hAnsiTheme="majorBidi" w:cstheme="majorBidi"/>
                <w:sz w:val="14"/>
                <w:szCs w:val="14"/>
                <w:lang w:val="en-GB"/>
              </w:rPr>
              <w:fldChar w:fldCharType="end"/>
            </w:r>
          </w:p>
        </w:tc>
        <w:tc>
          <w:tcPr>
            <w:tcW w:w="1337" w:type="dxa"/>
            <w:vAlign w:val="center"/>
          </w:tcPr>
          <w:p w14:paraId="3BC34D5D"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Online retailing</w:t>
            </w:r>
          </w:p>
        </w:tc>
        <w:tc>
          <w:tcPr>
            <w:tcW w:w="4415" w:type="dxa"/>
            <w:vAlign w:val="center"/>
          </w:tcPr>
          <w:p w14:paraId="4E7BAD0B"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Understandability, reliability, usefulness, access, usability, navigation</w:t>
            </w:r>
          </w:p>
        </w:tc>
        <w:tc>
          <w:tcPr>
            <w:tcW w:w="831" w:type="dxa"/>
            <w:vAlign w:val="center"/>
          </w:tcPr>
          <w:p w14:paraId="79AA6B0A"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16</w:t>
            </w:r>
          </w:p>
        </w:tc>
      </w:tr>
      <w:tr w:rsidR="00C04FF0" w:rsidRPr="008B5A70" w14:paraId="14CA140B" w14:textId="77777777" w:rsidTr="003405CA">
        <w:trPr>
          <w:trHeight w:hRule="exact" w:val="624"/>
          <w:jc w:val="center"/>
        </w:trPr>
        <w:tc>
          <w:tcPr>
            <w:tcW w:w="441" w:type="dxa"/>
            <w:vAlign w:val="center"/>
          </w:tcPr>
          <w:p w14:paraId="42AACE67"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9</w:t>
            </w:r>
          </w:p>
        </w:tc>
        <w:tc>
          <w:tcPr>
            <w:tcW w:w="1604" w:type="dxa"/>
            <w:vAlign w:val="center"/>
          </w:tcPr>
          <w:p w14:paraId="2DBD28ED"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WUS – Website User Satisfaction</w:t>
            </w:r>
          </w:p>
        </w:tc>
        <w:tc>
          <w:tcPr>
            <w:tcW w:w="1078" w:type="dxa"/>
            <w:vAlign w:val="center"/>
          </w:tcPr>
          <w:p w14:paraId="4CD7C7F7"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{"citationItems":[{"id":"ITEM-1","itemData":{"DOI":"10.1016/S0378-7206(03)00089-2","ISSN":"03787206","abstract":"This article addresses the concern for effective web site design by means of the conceptualization and empirical validation of a web site user satisfaction construct. Based on IS success theory, hypermedia design theory, a qualitative exploratory pilot study, and a quantitative online critical incident technique, we introduce and define the construct of web site user satisfaction, explore its dimensionality, provide empirical validation of the construct and its underlying dimensionality, develop a standardized instrument with desirable psychometric properties for measuring WUS, and explore the measure's theoretical and practical application. © 2003 Elsevier B.V. All rights reserved.","author":[{"dropping-particle":"","family":"Muylle","given":"Steve","non-dropping-particle":"","parse-names":false,"suffix":""},{"dropping-particle":"","family":"Moenaert","given":"Rudy","non-dropping-particle":"","parse-names":false,"suffix":""},{"dropping-particle":"","family":"Despontin","given":"Marc","non-dropping-particle":"","parse-names":false,"suffix":""}],"container-title":"Information and Management","id":"ITEM-1","issue":"5","issued":{"date-parts":[["2004","5","1"]]},"page":"543-560","publisher":"North-Holland","title":"The conceptualization and empirical validation of web site user satisfaction","type":"article-journal","volume":"41"},"uris":["http://www.mendeley.com/documents/?uuid=0c71e58f-4942-3192-a486-1340080ac0ef"]}],"mendeley":{"formattedCitation":"(Muylle, Moenaert, and Despontin 2004)","plainTextFormattedCitation":"(Muylle, Moenaert, and Despontin 2004)","previouslyFormattedCitation":"(Muylle, Moenaert, and Despontin 2004)"},"properties":{"noteIndex":0},"schema":"https://github.com/citation-style-language/schema/raw/master/csl-citation.json"}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(Muylle, Moenaert, and Despontin 2004)</w:t>
            </w:r>
            <w:r w:rsidRPr="008B5A70">
              <w:rPr>
                <w:rFonts w:asciiTheme="majorBidi" w:hAnsiTheme="majorBidi" w:cstheme="majorBidi"/>
                <w:sz w:val="14"/>
                <w:szCs w:val="14"/>
                <w:lang w:val="en-GB"/>
              </w:rPr>
              <w:fldChar w:fldCharType="end"/>
            </w:r>
          </w:p>
        </w:tc>
        <w:tc>
          <w:tcPr>
            <w:tcW w:w="1337" w:type="dxa"/>
            <w:vAlign w:val="center"/>
          </w:tcPr>
          <w:p w14:paraId="0D1F2D98"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Electronic Commerce</w:t>
            </w:r>
          </w:p>
        </w:tc>
        <w:tc>
          <w:tcPr>
            <w:tcW w:w="4415" w:type="dxa"/>
            <w:vAlign w:val="center"/>
          </w:tcPr>
          <w:p w14:paraId="0024D20D"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Information relevancy, information accuracy</w:t>
            </w:r>
          </w:p>
        </w:tc>
        <w:tc>
          <w:tcPr>
            <w:tcW w:w="831" w:type="dxa"/>
            <w:vAlign w:val="center"/>
          </w:tcPr>
          <w:p w14:paraId="1F9AE82F"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34</w:t>
            </w:r>
          </w:p>
        </w:tc>
      </w:tr>
      <w:tr w:rsidR="00C04FF0" w:rsidRPr="008B5A70" w14:paraId="589DEDC9" w14:textId="77777777" w:rsidTr="003405CA">
        <w:trPr>
          <w:trHeight w:hRule="exact" w:val="624"/>
          <w:jc w:val="center"/>
        </w:trPr>
        <w:tc>
          <w:tcPr>
            <w:tcW w:w="441" w:type="dxa"/>
            <w:vAlign w:val="center"/>
          </w:tcPr>
          <w:p w14:paraId="276F9801"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10</w:t>
            </w:r>
          </w:p>
        </w:tc>
        <w:tc>
          <w:tcPr>
            <w:tcW w:w="1604" w:type="dxa"/>
            <w:vAlign w:val="center"/>
          </w:tcPr>
          <w:p w14:paraId="7F272611"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Online shopping &amp; financial service sites</w:t>
            </w:r>
          </w:p>
        </w:tc>
        <w:tc>
          <w:tcPr>
            <w:tcW w:w="1078" w:type="dxa"/>
            <w:vAlign w:val="center"/>
          </w:tcPr>
          <w:p w14:paraId="1BEC53DD"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{"citationItems":[{"id":"ITEM-1","itemData":{"DOI":"10.1016/j.jretai.2004.08.002","ISSN":"00224359","abstract":"E-satisfaction as a construct has gained increasing importance in the marketing literature in recent times. The examination of consumer satisfaction in an online context follows the growing consensus that in Internet retailing, as in traditional retailing, consumer satisfaction is not only a critical performance outcome, but also a primary predictor of customer loyalty and thus, the Internet retailer's endurance and success. The current study replicates the initial examination of e-satisfaction within the U.S. by [Szymanski, David M., &amp; Richard T. Hise (2000). E-satisfaction: An initial examination. Journal of Retailing, 76(3), 309-322] among a sample of online consumers drawn from Germany. The replication was extended to two contexts-consumer satisfaction with Internet retail shopping and consumer satisfaction with Internet financial services sites. The results yield rich insights into the validity of extending the measurement and predictors of e-satisfaction to a trans-national context. © 2004 by New York Unievrsity. Published by Elsevier. All rights reserved.","author":[{"dropping-particle":"","family":"Evanschitzky","given":"Heiner","non-dropping-particle":"","parse-names":false,"suffix":""},{"dropping-particle":"","family":"Iyer","given":"Gopalkrishnan R.","non-dropping-particle":"","parse-names":false,"suffix":""},{"dropping-particle":"","family":"Hesse","given":"Josef","non-dropping-particle":"","parse-names":false,"suffix":""},{"dropping-particle":"","family":"Ahlert","given":"Dieter","non-dropping-particle":"","parse-names":false,"suffix":""}],"container-title":"Journal of Retailing","id":"ITEM-1","issue":"3","issued":{"date-parts":[["2004"]]},"page":"239-247","title":"E-satisfaction: A re-examination","type":"article-journal","volume":"80"},"uris":["http://www.mendeley.com/documents/?uuid=14835dcc-7388-32de-87eb-3c2ef3b4e043"]}],"mendeley":{"formattedCitation":"(Evanschitzky et al. 2004)","plainTextFormattedCitation":"(Evanschitzky et al. 2004)","previouslyFormattedCitation":"(Evanschitzky et al. 2004)"},"properties":{"noteIndex":0},"schema":"https://github.com/citation-style-language/schema/raw/master/csl-citation.json"}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(Evanschitzky et al. 2004)</w:t>
            </w:r>
            <w:r w:rsidRPr="008B5A70">
              <w:rPr>
                <w:rFonts w:asciiTheme="majorBidi" w:hAnsiTheme="majorBidi" w:cstheme="majorBidi"/>
                <w:sz w:val="14"/>
                <w:szCs w:val="14"/>
                <w:lang w:val="en-GB"/>
              </w:rPr>
              <w:fldChar w:fldCharType="end"/>
            </w:r>
          </w:p>
        </w:tc>
        <w:tc>
          <w:tcPr>
            <w:tcW w:w="1337" w:type="dxa"/>
            <w:vAlign w:val="center"/>
          </w:tcPr>
          <w:p w14:paraId="5459F829"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Internet retail &amp; financial services</w:t>
            </w:r>
          </w:p>
        </w:tc>
        <w:tc>
          <w:tcPr>
            <w:tcW w:w="4415" w:type="dxa"/>
            <w:vAlign w:val="center"/>
          </w:tcPr>
          <w:p w14:paraId="1A92238D"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Convenience, merchandising – product offering, merchandising – product information, design, financial security, customer satisfaction</w:t>
            </w:r>
          </w:p>
        </w:tc>
        <w:tc>
          <w:tcPr>
            <w:tcW w:w="831" w:type="dxa"/>
            <w:vAlign w:val="center"/>
          </w:tcPr>
          <w:p w14:paraId="736A85DA"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19</w:t>
            </w:r>
          </w:p>
        </w:tc>
      </w:tr>
      <w:tr w:rsidR="00C04FF0" w:rsidRPr="008B5A70" w14:paraId="3BD8A3C5" w14:textId="77777777" w:rsidTr="003405CA">
        <w:trPr>
          <w:trHeight w:hRule="exact" w:val="624"/>
          <w:jc w:val="center"/>
        </w:trPr>
        <w:tc>
          <w:tcPr>
            <w:tcW w:w="441" w:type="dxa"/>
            <w:vAlign w:val="center"/>
          </w:tcPr>
          <w:p w14:paraId="3DB81FF2"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11</w:t>
            </w:r>
          </w:p>
        </w:tc>
        <w:tc>
          <w:tcPr>
            <w:tcW w:w="1604" w:type="dxa"/>
            <w:vAlign w:val="center"/>
          </w:tcPr>
          <w:p w14:paraId="5BAE5E47"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E-S-QUAL</w:t>
            </w:r>
          </w:p>
        </w:tc>
        <w:tc>
          <w:tcPr>
            <w:tcW w:w="1078" w:type="dxa"/>
            <w:vAlign w:val="center"/>
          </w:tcPr>
          <w:p w14:paraId="4B63C20D"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{"citationItems":[{"id":"ITEM-1","itemData":{"DOI":"10.1177/1094670504271156","ISBN":"1094670504271","ISSN":"10946705","PMID":"15851412","abstract":"Using the means-end framework as a theoretical founda- tion, this article conceptualizes, constructs, refines, and tests a multiple-item scale (E-S-QUAL) for measuring the service quality delivered byWeb sites on which customers shop online. Two stages of empirical data collection re- vealed that two different scales were necessary for captur- ing electronic service quality. The basic E-S-QUAL scale developed in the research is a 22-item scale of four dimen- sions: efficiency, fulfillment, system availability, and pri- vacy. The second scale, E-RecS-QUAL, is salient only to customers who had nonroutine encounters with the sites and contains 11 items in three dimensions: responsive- ness, compensation, and contact. Both scales demonstrate good psychometric properties based on findings from a variety of reliability and validity tests and build on the re- search already conducted on the topic. Directions for fur- ther research on electronic service quality are offered. Managerial implications stemming from the empirical findings about E-S-QUAL are also discussed.","author":[{"dropping-particle":"","family":"Parasuraman","given":"A.","non-dropping-particle":"","parse-names":false,"suffix":""},{"dropping-particle":"","family":"Zeithaml","given":"Valarie A.","non-dropping-particle":"","parse-names":false,"suffix":""},{"dropping-particle":"","family":"Malhotra","given":"Arvind","non-dropping-particle":"","parse-names":false,"suffix":""}],"container-title":"Journal of Service Research","id":"ITEM-1","issue":"3","issued":{"date-parts":[["2005"]]},"page":"213-233","title":"E-S-QUAL a multiple-item scale for assessing electronic service quality","type":"article-journal","volume":"7"},"uris":["http://www.mendeley.com/documents/?uuid=bea95349-2140-40c3-be90-db103101f151"]}],"mendeley":{"formattedCitation":"(Parasuraman, Zeithaml, and Malhotra 2005)","plainTextFormattedCitation":"(Parasuraman, Zeithaml, and Malhotra 2005)","previouslyFormattedCitation":"(Parasuraman, Zeithaml, and Malhotra 2005)"},"properties":{"noteIndex":0},"schema":"https://github.com/citation-style-language/schema/raw/master/csl-citation.json"}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(Parasuraman, Zeithaml, and Malhotra 2005)</w:t>
            </w:r>
            <w:r w:rsidRPr="008B5A70">
              <w:rPr>
                <w:rFonts w:asciiTheme="majorBidi" w:hAnsiTheme="majorBidi" w:cstheme="majorBidi"/>
                <w:sz w:val="14"/>
                <w:szCs w:val="14"/>
                <w:lang w:val="en-GB"/>
              </w:rPr>
              <w:fldChar w:fldCharType="end"/>
            </w:r>
          </w:p>
        </w:tc>
        <w:tc>
          <w:tcPr>
            <w:tcW w:w="1337" w:type="dxa"/>
            <w:vAlign w:val="center"/>
          </w:tcPr>
          <w:p w14:paraId="4D185B04"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e-Service Quality</w:t>
            </w:r>
          </w:p>
        </w:tc>
        <w:tc>
          <w:tcPr>
            <w:tcW w:w="4415" w:type="dxa"/>
            <w:vAlign w:val="center"/>
          </w:tcPr>
          <w:p w14:paraId="3A6890AE"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Efficiency, system availability, fulfilment, privacy</w:t>
            </w:r>
          </w:p>
        </w:tc>
        <w:tc>
          <w:tcPr>
            <w:tcW w:w="831" w:type="dxa"/>
            <w:vAlign w:val="center"/>
          </w:tcPr>
          <w:p w14:paraId="58833016"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22</w:t>
            </w:r>
          </w:p>
        </w:tc>
      </w:tr>
      <w:tr w:rsidR="00C04FF0" w:rsidRPr="008B5A70" w14:paraId="2270C59A" w14:textId="77777777" w:rsidTr="003405CA">
        <w:trPr>
          <w:trHeight w:hRule="exact" w:val="624"/>
          <w:jc w:val="center"/>
        </w:trPr>
        <w:tc>
          <w:tcPr>
            <w:tcW w:w="441" w:type="dxa"/>
            <w:tcBorders>
              <w:bottom w:val="single" w:sz="4" w:space="0" w:color="auto"/>
            </w:tcBorders>
            <w:vAlign w:val="center"/>
          </w:tcPr>
          <w:p w14:paraId="010F8600"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12</w:t>
            </w:r>
          </w:p>
        </w:tc>
        <w:tc>
          <w:tcPr>
            <w:tcW w:w="1604" w:type="dxa"/>
            <w:tcBorders>
              <w:bottom w:val="single" w:sz="4" w:space="0" w:color="auto"/>
            </w:tcBorders>
            <w:vAlign w:val="center"/>
          </w:tcPr>
          <w:p w14:paraId="4B9461C6"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w:t>
            </w:r>
            <w:proofErr w:type="spellStart"/>
            <w:r w:rsidRPr="008B5A70">
              <w:rPr>
                <w:rFonts w:asciiTheme="majorBidi" w:hAnsiTheme="majorBidi" w:cstheme="majorBidi"/>
                <w:sz w:val="14"/>
                <w:szCs w:val="14"/>
                <w:lang w:val="en-GB"/>
              </w:rPr>
              <w:t>RecS</w:t>
            </w:r>
            <w:proofErr w:type="spellEnd"/>
            <w:r w:rsidRPr="008B5A70">
              <w:rPr>
                <w:rFonts w:asciiTheme="majorBidi" w:hAnsiTheme="majorBidi" w:cstheme="majorBidi"/>
                <w:sz w:val="14"/>
                <w:szCs w:val="14"/>
                <w:lang w:val="en-GB"/>
              </w:rPr>
              <w:t>-QUAL</w:t>
            </w:r>
          </w:p>
        </w:tc>
        <w:tc>
          <w:tcPr>
            <w:tcW w:w="1078" w:type="dxa"/>
            <w:tcBorders>
              <w:bottom w:val="single" w:sz="4" w:space="0" w:color="auto"/>
            </w:tcBorders>
            <w:vAlign w:val="center"/>
          </w:tcPr>
          <w:p w14:paraId="1677D67B"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{"citationItems":[{"id":"ITEM-1","itemData":{"DOI":"10.1177/1094670504271156","ISBN":"1094670504271","ISSN":"10946705","PMID":"15851412","abstract":"Using the means-end framework as a theoretical founda- tion, this article conceptualizes, constructs, refines, and tests a multiple-item scale (E-S-QUAL) for measuring the service quality delivered byWeb sites on which customers shop online. Two stages of empirical data collection re- vealed that two different scales were necessary for captur- ing electronic service quality. The basic E-S-QUAL scale developed in the research is a 22-item scale of four dimen- sions: efficiency, fulfillment, system availability, and pri- vacy. The second scale, E-RecS-QUAL, is salient only to customers who had nonroutine encounters with the sites and contains 11 items in three dimensions: responsive- ness, compensation, and contact. Both scales demonstrate good psychometric properties based on findings from a variety of reliability and validity tests and build on the re- search already conducted on the topic. Directions for fur- ther research on electronic service quality are offered. Managerial implications stemming from the empirical findings about E-S-QUAL are also discussed.","author":[{"dropping-particle":"","family":"Parasuraman","given":"A.","non-dropping-particle":"","parse-names":false,"suffix":""},{"dropping-particle":"","family":"Zeithaml","given":"Valarie A.","non-dropping-particle":"","parse-names":false,"suffix":""},{"dropping-particle":"","family":"Malhotra","given":"Arvind","non-dropping-particle":"","parse-names":false,"suffix":""}],"container-title":"Journal of Service Research","id":"ITEM-1","issue":"3","issued":{"date-parts":[["2005"]]},"page":"213-233","title":"E-S-QUAL a multiple-item scale for assessing electronic service quality","type":"article-journal","volume":"7"},"uris":["http://www.mendeley.com/documents/?uuid=bea95349-2140-40c3-be90-db103101f151"]}],"mendeley":{"formattedCitation":"(Parasuraman, Zeithaml, and Malhotra 2005)","plainTextFormattedCitation":"(Parasuraman, Zeithaml, and Malhotra 2005)","previouslyFormattedCitation":"(Parasuraman, Zeithaml, and Malhotra 2005)"},"properties":{"noteIndex":0},"schema":"https://github.com/citation-style-language/schema/raw/master/csl-citation.json"}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(Parasuraman, Zeithaml, and Malhotra 2005)</w:t>
            </w:r>
            <w:r w:rsidRPr="008B5A70">
              <w:rPr>
                <w:rFonts w:asciiTheme="majorBidi" w:hAnsiTheme="majorBidi" w:cstheme="majorBidi"/>
                <w:sz w:val="14"/>
                <w:szCs w:val="14"/>
                <w:lang w:val="en-GB"/>
              </w:rPr>
              <w:fldChar w:fldCharType="end"/>
            </w:r>
          </w:p>
        </w:tc>
        <w:tc>
          <w:tcPr>
            <w:tcW w:w="1337" w:type="dxa"/>
            <w:tcBorders>
              <w:bottom w:val="single" w:sz="4" w:space="0" w:color="auto"/>
            </w:tcBorders>
            <w:vAlign w:val="center"/>
          </w:tcPr>
          <w:p w14:paraId="0E6BDAB1"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e-Service Quality</w:t>
            </w:r>
          </w:p>
        </w:tc>
        <w:tc>
          <w:tcPr>
            <w:tcW w:w="4415" w:type="dxa"/>
            <w:tcBorders>
              <w:bottom w:val="single" w:sz="4" w:space="0" w:color="auto"/>
            </w:tcBorders>
            <w:vAlign w:val="center"/>
          </w:tcPr>
          <w:p w14:paraId="5AB18001" w14:textId="77777777" w:rsidR="00C04FF0" w:rsidRPr="008B5A70" w:rsidRDefault="00C04FF0"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Responsiveness, compensation, contact</w:t>
            </w:r>
          </w:p>
        </w:tc>
        <w:tc>
          <w:tcPr>
            <w:tcW w:w="831" w:type="dxa"/>
            <w:tcBorders>
              <w:bottom w:val="single" w:sz="4" w:space="0" w:color="auto"/>
            </w:tcBorders>
            <w:vAlign w:val="center"/>
          </w:tcPr>
          <w:p w14:paraId="6688A00B" w14:textId="77777777" w:rsidR="00C04FF0" w:rsidRPr="008B5A70" w:rsidRDefault="00C04FF0"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11</w:t>
            </w:r>
          </w:p>
        </w:tc>
      </w:tr>
    </w:tbl>
    <w:p w14:paraId="7F43A2B2" w14:textId="4D636052" w:rsidR="005670CE" w:rsidRPr="00C04FF0" w:rsidRDefault="005670CE" w:rsidP="00C04FF0"/>
    <w:sectPr w:rsidR="005670CE" w:rsidRPr="00C04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MwMjI3MQEiM2NTcyUdpeDU4uLM/DyQAsNaAEpy8tosAAAA"/>
  </w:docVars>
  <w:rsids>
    <w:rsidRoot w:val="00A4045B"/>
    <w:rsid w:val="00081EA9"/>
    <w:rsid w:val="000F7890"/>
    <w:rsid w:val="0010375F"/>
    <w:rsid w:val="00224873"/>
    <w:rsid w:val="00256068"/>
    <w:rsid w:val="00353594"/>
    <w:rsid w:val="00423ED3"/>
    <w:rsid w:val="005670CE"/>
    <w:rsid w:val="005910A8"/>
    <w:rsid w:val="005A1602"/>
    <w:rsid w:val="005E23CC"/>
    <w:rsid w:val="00682C43"/>
    <w:rsid w:val="0070631B"/>
    <w:rsid w:val="007E4108"/>
    <w:rsid w:val="00824983"/>
    <w:rsid w:val="008B0E61"/>
    <w:rsid w:val="00980580"/>
    <w:rsid w:val="00A4045B"/>
    <w:rsid w:val="00AD42BF"/>
    <w:rsid w:val="00AE4758"/>
    <w:rsid w:val="00C04FF0"/>
    <w:rsid w:val="00C07EBA"/>
    <w:rsid w:val="00D229EC"/>
    <w:rsid w:val="00FC6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131F"/>
  <w15:chartTrackingRefBased/>
  <w15:docId w15:val="{928876D1-4260-45E8-826E-4997E390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045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3907</Words>
  <Characters>22272</Characters>
  <Application>Microsoft Office Word</Application>
  <DocSecurity>0</DocSecurity>
  <Lines>185</Lines>
  <Paragraphs>52</Paragraphs>
  <ScaleCrop>false</ScaleCrop>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JAAFAR MOHAMED HASAN ALI</dc:creator>
  <cp:keywords/>
  <dc:description/>
  <cp:lastModifiedBy>ABDULLA JAAFAR MOHAMED HASAN ALI</cp:lastModifiedBy>
  <cp:revision>2</cp:revision>
  <dcterms:created xsi:type="dcterms:W3CDTF">2022-05-12T10:04:00Z</dcterms:created>
  <dcterms:modified xsi:type="dcterms:W3CDTF">2022-05-12T10:04:00Z</dcterms:modified>
</cp:coreProperties>
</file>