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2D8E" w14:textId="77777777" w:rsidR="00FC4E02" w:rsidRPr="00622F56" w:rsidRDefault="00FC4E02" w:rsidP="005A5577">
      <w:pPr>
        <w:rPr>
          <w:color w:val="000000" w:themeColor="text1"/>
        </w:rPr>
      </w:pPr>
    </w:p>
    <w:p w14:paraId="7D89BE7B" w14:textId="08E1D57E" w:rsidR="00FC4E02" w:rsidRPr="00622F56" w:rsidRDefault="00FC4E02" w:rsidP="00430DA9">
      <w:pPr>
        <w:rPr>
          <w:color w:val="000000" w:themeColor="text1"/>
        </w:rPr>
      </w:pPr>
    </w:p>
    <w:p w14:paraId="4FB359B5" w14:textId="26021367" w:rsidR="00FD323E" w:rsidRPr="00622F56" w:rsidRDefault="00FD323E" w:rsidP="00FD323E">
      <w:pPr>
        <w:rPr>
          <w:i/>
          <w:color w:val="000000" w:themeColor="text1"/>
        </w:rPr>
      </w:pPr>
      <w:r w:rsidRPr="00E04BC7">
        <w:rPr>
          <w:b/>
          <w:bCs/>
          <w:i/>
          <w:color w:val="000000" w:themeColor="text1"/>
        </w:rPr>
        <w:t xml:space="preserve">Table </w:t>
      </w:r>
      <w:r w:rsidR="00BE4EEA">
        <w:rPr>
          <w:b/>
          <w:bCs/>
          <w:i/>
          <w:color w:val="000000" w:themeColor="text1"/>
        </w:rPr>
        <w:t>S</w:t>
      </w:r>
      <w:r w:rsidR="00727893">
        <w:rPr>
          <w:b/>
          <w:bCs/>
          <w:i/>
          <w:color w:val="000000" w:themeColor="text1"/>
        </w:rPr>
        <w:t>2</w:t>
      </w:r>
      <w:bookmarkStart w:id="0" w:name="_GoBack"/>
      <w:bookmarkEnd w:id="0"/>
      <w:r w:rsidRPr="00622F56">
        <w:rPr>
          <w:i/>
          <w:color w:val="000000" w:themeColor="text1"/>
        </w:rPr>
        <w:t xml:space="preserve"> </w:t>
      </w:r>
      <w:r w:rsidR="00271BD2">
        <w:rPr>
          <w:i/>
          <w:color w:val="000000" w:themeColor="text1"/>
        </w:rPr>
        <w:t>–</w:t>
      </w:r>
      <w:r w:rsidRPr="008303B4">
        <w:rPr>
          <w:i/>
          <w:color w:val="000000" w:themeColor="text1"/>
        </w:rPr>
        <w:t xml:space="preserve"> </w:t>
      </w:r>
      <w:r w:rsidR="00271BD2">
        <w:rPr>
          <w:i/>
          <w:color w:val="000000" w:themeColor="text1"/>
        </w:rPr>
        <w:t xml:space="preserve">2020 and </w:t>
      </w:r>
      <w:r w:rsidR="00BC1C67" w:rsidRPr="00E04BC7">
        <w:rPr>
          <w:i/>
          <w:color w:val="000000" w:themeColor="text1"/>
        </w:rPr>
        <w:t>2021 s</w:t>
      </w:r>
      <w:r w:rsidRPr="00E04BC7">
        <w:rPr>
          <w:i/>
          <w:color w:val="000000" w:themeColor="text1"/>
        </w:rPr>
        <w:t xml:space="preserve">ample IDs and </w:t>
      </w:r>
      <w:r w:rsidR="0086739B" w:rsidRPr="00E04BC7">
        <w:rPr>
          <w:i/>
          <w:color w:val="000000" w:themeColor="text1"/>
        </w:rPr>
        <w:t xml:space="preserve">Number </w:t>
      </w:r>
      <w:r w:rsidRPr="00E04BC7">
        <w:rPr>
          <w:i/>
          <w:color w:val="000000" w:themeColor="text1"/>
        </w:rPr>
        <w:t>of 16S rRNA sequence</w:t>
      </w:r>
      <w:r w:rsidR="0086739B" w:rsidRPr="00E04BC7">
        <w:rPr>
          <w:i/>
          <w:color w:val="000000" w:themeColor="text1"/>
        </w:rPr>
        <w:t>s (reads)</w:t>
      </w:r>
      <w:r w:rsidRPr="00E04BC7">
        <w:rPr>
          <w:i/>
          <w:color w:val="000000" w:themeColor="text1"/>
        </w:rPr>
        <w:t xml:space="preserve"> for </w:t>
      </w:r>
      <w:r w:rsidR="0086739B" w:rsidRPr="00E04BC7">
        <w:rPr>
          <w:i/>
          <w:color w:val="000000" w:themeColor="text1"/>
        </w:rPr>
        <w:t>each 2021 port and reef sample</w:t>
      </w:r>
      <w:r w:rsidR="00271BD2">
        <w:rPr>
          <w:i/>
          <w:color w:val="000000" w:themeColor="text1"/>
        </w:rPr>
        <w:t xml:space="preserve">. The first three alphanumeric symbols of each ID match the sampling sites on the map of Figure 1. </w:t>
      </w:r>
    </w:p>
    <w:p w14:paraId="09E91B36" w14:textId="40912C89" w:rsidR="007134C2" w:rsidRDefault="007134C2" w:rsidP="00F43F33"/>
    <w:tbl>
      <w:tblPr>
        <w:tblW w:w="7380" w:type="dxa"/>
        <w:tblLook w:val="04A0" w:firstRow="1" w:lastRow="0" w:firstColumn="1" w:lastColumn="0" w:noHBand="0" w:noVBand="1"/>
      </w:tblPr>
      <w:tblGrid>
        <w:gridCol w:w="2160"/>
        <w:gridCol w:w="2720"/>
        <w:gridCol w:w="2500"/>
      </w:tblGrid>
      <w:tr w:rsidR="00271BD2" w14:paraId="715940D8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6AE" w14:textId="77777777" w:rsidR="00271BD2" w:rsidRDefault="00271BD2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6DE6D" w14:textId="77777777" w:rsidR="00271BD2" w:rsidRDefault="00271B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E4CC" w14:textId="77777777" w:rsidR="00271BD2" w:rsidRDefault="00271BD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</w:tr>
      <w:tr w:rsidR="00271BD2" w14:paraId="7EE3354A" w14:textId="77777777" w:rsidTr="007F4C4B">
        <w:trPr>
          <w:trHeight w:val="34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9D67" w14:textId="77777777" w:rsidR="00271BD2" w:rsidRDefault="00271B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Sample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2081" w14:textId="77777777" w:rsidR="00271BD2" w:rsidRDefault="00271B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# of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MiSeq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Reads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D586" w14:textId="77777777" w:rsidR="00271BD2" w:rsidRDefault="00271B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# of 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</w:rPr>
              <w:t>MiSeq</w:t>
            </w:r>
            <w:proofErr w:type="spellEnd"/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 Reads</w:t>
            </w:r>
          </w:p>
        </w:tc>
      </w:tr>
      <w:tr w:rsidR="00271BD2" w14:paraId="48232A1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6040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R01.00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6791" w14:textId="7C3A9A0F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110919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0A4E" w14:textId="6F35359F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81155</w:t>
            </w:r>
          </w:p>
        </w:tc>
      </w:tr>
      <w:tr w:rsidR="00271BD2" w14:paraId="4659EC1B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0FA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EE04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76478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7ACD" w14:textId="6756FE7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85722</w:t>
            </w:r>
          </w:p>
        </w:tc>
      </w:tr>
      <w:tr w:rsidR="00271BD2" w14:paraId="1DEB796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954A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R01.30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E451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88076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C641" w14:textId="0F6DC04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83627</w:t>
            </w:r>
          </w:p>
        </w:tc>
      </w:tr>
      <w:tr w:rsidR="00271BD2" w14:paraId="6DA67BF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B9A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R02.00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A608E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153038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70638" w14:textId="0076267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87274</w:t>
            </w:r>
          </w:p>
        </w:tc>
      </w:tr>
      <w:tr w:rsidR="00271BD2" w14:paraId="04F176D2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F9D76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R02.15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877C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123225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80B2D" w14:textId="4FAF097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82831</w:t>
            </w:r>
          </w:p>
        </w:tc>
      </w:tr>
      <w:tr w:rsidR="00271BD2" w14:paraId="2BF99D7B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15F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R02.30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000CC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138646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78CB57F0" w14:textId="7777777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271BD2" w14:paraId="27C3E128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B44F0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R03.00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0691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104145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B3BFF74" w14:textId="7777777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271BD2" w14:paraId="0B0CBC65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711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R03.15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EDC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88603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AC463" w14:textId="090BBAD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90168</w:t>
            </w:r>
          </w:p>
        </w:tc>
      </w:tr>
      <w:tr w:rsidR="00271BD2" w14:paraId="67C7BED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2B8A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R03.30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ED2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84058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D3F9" w14:textId="220C3C9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103571</w:t>
            </w:r>
          </w:p>
        </w:tc>
      </w:tr>
      <w:tr w:rsidR="00271BD2" w14:paraId="509FACD8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20218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R04.00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3C7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68290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A047" w14:textId="4A7CA52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65912</w:t>
            </w:r>
          </w:p>
        </w:tc>
      </w:tr>
      <w:tr w:rsidR="00271BD2" w14:paraId="165F241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BE4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R04.15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5B2C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129641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755B" w14:textId="2AD8832A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82689</w:t>
            </w:r>
          </w:p>
        </w:tc>
      </w:tr>
      <w:tr w:rsidR="00271BD2" w14:paraId="13827FD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93058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R04.30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889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150941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1266" w14:textId="4F2CAC5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73018</w:t>
            </w:r>
          </w:p>
        </w:tc>
      </w:tr>
      <w:tr w:rsidR="00271BD2" w14:paraId="1919FBE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0C9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R05.00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C563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128490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3A36" w14:textId="7FDD37E9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131002</w:t>
            </w:r>
          </w:p>
        </w:tc>
      </w:tr>
      <w:tr w:rsidR="00271BD2" w14:paraId="19A03BF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11E3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R05.15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DDC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156998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1068" w14:textId="64B6D47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81090</w:t>
            </w:r>
          </w:p>
        </w:tc>
      </w:tr>
      <w:tr w:rsidR="00271BD2" w14:paraId="6C57FF6C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AEC6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R05.30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9F1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130199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57C5" w14:textId="5501A595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121775</w:t>
            </w:r>
          </w:p>
        </w:tc>
      </w:tr>
      <w:tr w:rsidR="00271BD2" w14:paraId="65465D3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ED0C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R06.00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CA74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118470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03A3D16" w14:textId="7777777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271BD2" w14:paraId="4E33E47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2FA38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61E1E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122263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54B1" w14:textId="3B3A227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121350</w:t>
            </w:r>
          </w:p>
        </w:tc>
      </w:tr>
      <w:tr w:rsidR="00271BD2" w14:paraId="6A7F699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8A3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R06.30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E8B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110059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111E" w14:textId="4049FBB0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142681</w:t>
            </w:r>
          </w:p>
        </w:tc>
      </w:tr>
      <w:tr w:rsidR="00271BD2" w14:paraId="7323364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A5F6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R07.00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906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146563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B40D" w14:textId="7149667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131947</w:t>
            </w:r>
          </w:p>
        </w:tc>
      </w:tr>
      <w:tr w:rsidR="00271BD2" w14:paraId="76E5A83B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4C28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R07.15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6DC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145192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B3D90" w14:textId="27EC4FFA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67200</w:t>
            </w:r>
          </w:p>
        </w:tc>
      </w:tr>
      <w:tr w:rsidR="00271BD2" w14:paraId="75C20A9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E75A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R07.30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F54B7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141461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FE1D555" w14:textId="7777777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271BD2" w14:paraId="443B68D6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7EED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R08.00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20F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122697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8508" w14:textId="2FC4E99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99057</w:t>
            </w:r>
          </w:p>
        </w:tc>
      </w:tr>
      <w:tr w:rsidR="00271BD2" w14:paraId="0BE0333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1A6E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R08.15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D62A9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125603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A657" w14:textId="3041E91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76815</w:t>
            </w:r>
          </w:p>
        </w:tc>
      </w:tr>
      <w:tr w:rsidR="00271BD2" w14:paraId="3C95BBA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AB0F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R08.30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76C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139606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C7B2" w14:textId="6B973F9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86341</w:t>
            </w:r>
          </w:p>
        </w:tc>
      </w:tr>
      <w:tr w:rsidR="00271BD2" w14:paraId="5719984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BB94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R09.00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8017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106442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9FEA" w14:textId="24704F5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78290</w:t>
            </w:r>
          </w:p>
        </w:tc>
      </w:tr>
      <w:tr w:rsidR="00271BD2" w14:paraId="1BEB419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354C1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R09.15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720BF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129984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EE71" w14:textId="03A0864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83030</w:t>
            </w:r>
          </w:p>
        </w:tc>
      </w:tr>
      <w:tr w:rsidR="00271BD2" w14:paraId="2ECEAC2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FFDD9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R09.30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25F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97402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EDD5B" w14:textId="404B8105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64428</w:t>
            </w:r>
          </w:p>
        </w:tc>
      </w:tr>
      <w:tr w:rsidR="00271BD2" w14:paraId="6062028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E06B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R10.00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47213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97053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90357" w14:textId="2BA17E00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90466</w:t>
            </w:r>
          </w:p>
        </w:tc>
      </w:tr>
      <w:tr w:rsidR="00271BD2" w14:paraId="3F307F9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2B1F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R10.15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069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100247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05B9" w14:textId="6D6B900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56536</w:t>
            </w:r>
          </w:p>
        </w:tc>
      </w:tr>
      <w:tr w:rsidR="00271BD2" w14:paraId="6118B87C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C284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lastRenderedPageBreak/>
              <w:t>R10.30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F0DEF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108609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4459" w14:textId="52814810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75904</w:t>
            </w:r>
          </w:p>
        </w:tc>
      </w:tr>
      <w:tr w:rsidR="00271BD2" w14:paraId="0CA9D28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690F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R11.00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D0929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97651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6A3F" w14:textId="44B680D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98635</w:t>
            </w:r>
          </w:p>
        </w:tc>
      </w:tr>
      <w:tr w:rsidR="00271BD2" w14:paraId="2AF40FF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2348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F767F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71320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AAD9" w14:textId="287917E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68434</w:t>
            </w:r>
          </w:p>
        </w:tc>
      </w:tr>
      <w:tr w:rsidR="00271BD2" w14:paraId="303253A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34F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R11.30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EF24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79481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61E5" w14:textId="48963542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110112</w:t>
            </w:r>
          </w:p>
        </w:tc>
      </w:tr>
      <w:tr w:rsidR="00271BD2" w14:paraId="7B71A0DC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EFC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R12.00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A0E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105947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24C9B" w14:textId="4585FDFE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63745</w:t>
            </w:r>
          </w:p>
        </w:tc>
      </w:tr>
      <w:tr w:rsidR="00271BD2" w14:paraId="62259C6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0DD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R12.15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8729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56187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B32B8" w14:textId="406DCB05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73422</w:t>
            </w:r>
          </w:p>
        </w:tc>
      </w:tr>
      <w:tr w:rsidR="00271BD2" w14:paraId="6DC4AC9C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FF6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R12.30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A0F7EF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24941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B46D" w14:textId="4F125F2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106510</w:t>
            </w:r>
          </w:p>
        </w:tc>
      </w:tr>
      <w:tr w:rsidR="00271BD2" w14:paraId="1FD0233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D5F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R13.00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DB0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154202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2AAE" w14:textId="0EDA0B7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107331</w:t>
            </w:r>
          </w:p>
        </w:tc>
      </w:tr>
      <w:tr w:rsidR="00271BD2" w14:paraId="65140702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3ABD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R13.15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3BC5B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153036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CED0" w14:textId="5DF62D4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99834</w:t>
            </w:r>
          </w:p>
        </w:tc>
      </w:tr>
      <w:tr w:rsidR="00271BD2" w14:paraId="0026CFC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DC4E6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R13.30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77FB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142149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2BC83" w14:textId="4833788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101661</w:t>
            </w:r>
          </w:p>
        </w:tc>
      </w:tr>
      <w:tr w:rsidR="00271BD2" w14:paraId="30DFAAA2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CAA46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R14.00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421B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141240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E5A5" w14:textId="79A378F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101166</w:t>
            </w:r>
          </w:p>
        </w:tc>
      </w:tr>
      <w:tr w:rsidR="00271BD2" w14:paraId="42EAD233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CB7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R14.15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5A1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113913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FCBE" w14:textId="0F64256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102714</w:t>
            </w:r>
          </w:p>
        </w:tc>
      </w:tr>
      <w:tr w:rsidR="00271BD2" w14:paraId="63B0FEC3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ECBD0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R14.30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DC9E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129684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4BA7" w14:textId="0FFB7E2B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83771</w:t>
            </w:r>
          </w:p>
        </w:tc>
      </w:tr>
      <w:tr w:rsidR="00271BD2" w14:paraId="4061FAD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A686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R15.00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8D31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65336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94CBF" w14:textId="3E23EF5E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148804</w:t>
            </w:r>
          </w:p>
        </w:tc>
      </w:tr>
      <w:tr w:rsidR="00271BD2" w14:paraId="3E09D72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1514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R15.15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6FE7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52797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AE5B" w14:textId="03A2C86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15587</w:t>
            </w:r>
          </w:p>
        </w:tc>
      </w:tr>
      <w:tr w:rsidR="00271BD2" w14:paraId="1511151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34A3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R15.30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048B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74246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0C3C" w14:textId="16EE2C4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124965</w:t>
            </w:r>
          </w:p>
        </w:tc>
      </w:tr>
      <w:tr w:rsidR="00271BD2" w14:paraId="3CAECD3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FAA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R16.00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AB7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68059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3C30F" w14:textId="4A2536A5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74928</w:t>
            </w:r>
          </w:p>
        </w:tc>
      </w:tr>
      <w:tr w:rsidR="00271BD2" w14:paraId="0E0A886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3D51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2442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133624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1E27" w14:textId="10AE4125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88591</w:t>
            </w:r>
          </w:p>
        </w:tc>
      </w:tr>
      <w:tr w:rsidR="00271BD2" w14:paraId="28B43995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714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R16.30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5731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118907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89977" w14:textId="0805DCD2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116891</w:t>
            </w:r>
          </w:p>
        </w:tc>
      </w:tr>
      <w:tr w:rsidR="00271BD2" w14:paraId="7E2D57BB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CA5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R17.00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6051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131095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AC391" w14:textId="63F5167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122739</w:t>
            </w:r>
          </w:p>
        </w:tc>
      </w:tr>
      <w:tr w:rsidR="00271BD2" w14:paraId="02D9EBD6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9AC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R17.15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3889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137757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E7F64" w14:textId="4C6CAE1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92756</w:t>
            </w:r>
          </w:p>
        </w:tc>
      </w:tr>
      <w:tr w:rsidR="00271BD2" w14:paraId="468CCE8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2650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R17.30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C66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96914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B00DD" w14:textId="005EE1A1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88733</w:t>
            </w:r>
          </w:p>
        </w:tc>
      </w:tr>
      <w:tr w:rsidR="00271BD2" w14:paraId="268CD71B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5D13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R18.00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6CA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136007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533B1" w14:textId="53027EFB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70488</w:t>
            </w:r>
          </w:p>
        </w:tc>
      </w:tr>
      <w:tr w:rsidR="00271BD2" w14:paraId="1668762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4FD6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R18.15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178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119347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2D3EA" w14:textId="21CE4472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119212</w:t>
            </w:r>
          </w:p>
        </w:tc>
      </w:tr>
      <w:tr w:rsidR="00271BD2" w14:paraId="698A695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8735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R18.30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E39B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115883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8B1D1" w14:textId="01248270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135836</w:t>
            </w:r>
          </w:p>
        </w:tc>
      </w:tr>
      <w:tr w:rsidR="00271BD2" w14:paraId="060D5493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7A383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R19.00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8DD4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146257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E2DBC" w14:textId="70ACBEE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53585</w:t>
            </w:r>
          </w:p>
        </w:tc>
      </w:tr>
      <w:tr w:rsidR="00271BD2" w14:paraId="09CF703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459F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R19.15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5C3C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145495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42B2" w14:textId="2E258BC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79812</w:t>
            </w:r>
          </w:p>
        </w:tc>
      </w:tr>
      <w:tr w:rsidR="00271BD2" w14:paraId="69B98FF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E299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R19.30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ECE3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128171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28A1E" w14:textId="717106AB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71580</w:t>
            </w:r>
          </w:p>
        </w:tc>
      </w:tr>
      <w:tr w:rsidR="00271BD2" w14:paraId="5311A38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F1B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R20.00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8353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149611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F2AC" w14:textId="1819CE1A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77116</w:t>
            </w:r>
          </w:p>
        </w:tc>
      </w:tr>
      <w:tr w:rsidR="00271BD2" w14:paraId="72949DA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387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R20.15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4A2E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134315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753E" w14:textId="3104783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125653</w:t>
            </w:r>
          </w:p>
        </w:tc>
      </w:tr>
      <w:tr w:rsidR="00271BD2" w14:paraId="4FE77D82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9FC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R20.30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713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113688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B968" w14:textId="1384955F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128382</w:t>
            </w:r>
          </w:p>
        </w:tc>
      </w:tr>
      <w:tr w:rsidR="00271BD2" w14:paraId="571966C3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6BCF0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R21.00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B45C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140647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20F0" w14:textId="60632A9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85906</w:t>
            </w:r>
          </w:p>
        </w:tc>
      </w:tr>
      <w:tr w:rsidR="00271BD2" w14:paraId="38E024F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1CF0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CB59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141277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FCF6" w14:textId="57669F5A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118126</w:t>
            </w:r>
          </w:p>
        </w:tc>
      </w:tr>
      <w:tr w:rsidR="00271BD2" w14:paraId="4DC19EE5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CE2D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R21.30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356A9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118015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061B8" w14:textId="16FC2321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130385</w:t>
            </w:r>
          </w:p>
        </w:tc>
      </w:tr>
      <w:tr w:rsidR="00271BD2" w14:paraId="419C1A6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982DF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R22.00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6A0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141631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626D2" w14:textId="61DC5DE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136255</w:t>
            </w:r>
          </w:p>
        </w:tc>
      </w:tr>
      <w:tr w:rsidR="00271BD2" w14:paraId="3697E09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EED7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R22.15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9B417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119686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ED4D6" w14:textId="5E0AB072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115038</w:t>
            </w:r>
          </w:p>
        </w:tc>
      </w:tr>
      <w:tr w:rsidR="00271BD2" w14:paraId="5B3E786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12AA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lastRenderedPageBreak/>
              <w:t>R22.30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EFB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146611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1A907" w14:textId="5B1FDD3B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146674</w:t>
            </w:r>
          </w:p>
        </w:tc>
      </w:tr>
      <w:tr w:rsidR="00271BD2" w14:paraId="0B5DE47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E528D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P01.0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1AF1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62035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78E61" w14:textId="7076F5C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149017</w:t>
            </w:r>
          </w:p>
        </w:tc>
      </w:tr>
      <w:tr w:rsidR="00271BD2" w14:paraId="198087CE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E08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99F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84928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8DA9" w14:textId="1EBFA8D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113930</w:t>
            </w:r>
          </w:p>
        </w:tc>
      </w:tr>
      <w:tr w:rsidR="00271BD2" w14:paraId="3A45AED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6A38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P01.30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C6D01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87024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75AF" w14:textId="39BDEA8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138808</w:t>
            </w:r>
          </w:p>
        </w:tc>
      </w:tr>
      <w:tr w:rsidR="00271BD2" w14:paraId="07E2187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2A88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P02.00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65981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66235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8940" w14:textId="45DBC28B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193324</w:t>
            </w:r>
          </w:p>
        </w:tc>
      </w:tr>
      <w:tr w:rsidR="00271BD2" w14:paraId="4FF969B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2751D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P02.15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39D1F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123068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81F5" w14:textId="1AC3257E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157524</w:t>
            </w:r>
          </w:p>
        </w:tc>
      </w:tr>
      <w:tr w:rsidR="00271BD2" w14:paraId="409A9EB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B041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P02.30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B837B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125196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FE5AB" w14:textId="4B8201D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156797</w:t>
            </w:r>
          </w:p>
        </w:tc>
      </w:tr>
      <w:tr w:rsidR="00271BD2" w14:paraId="4AB9BA63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E61F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P03.0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0F9D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131318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B15B" w14:textId="558CFE8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210425</w:t>
            </w:r>
          </w:p>
        </w:tc>
      </w:tr>
      <w:tr w:rsidR="00271BD2" w14:paraId="45EF881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048FF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P03.15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411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114132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031E" w14:textId="1D0E4D9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93428</w:t>
            </w:r>
          </w:p>
        </w:tc>
      </w:tr>
      <w:tr w:rsidR="00271BD2" w14:paraId="0714FDE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AD4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P03.30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3FB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73738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EE430" w14:textId="48C2DEE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185206</w:t>
            </w:r>
          </w:p>
        </w:tc>
      </w:tr>
      <w:tr w:rsidR="00271BD2" w14:paraId="198C3EA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E239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P04.00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73E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139697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32EB" w14:textId="76ED862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133747</w:t>
            </w:r>
          </w:p>
        </w:tc>
      </w:tr>
      <w:tr w:rsidR="00271BD2" w14:paraId="2A4A12E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C925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P04.15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EF3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101726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4FCFB" w14:textId="114152C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125556</w:t>
            </w:r>
          </w:p>
        </w:tc>
      </w:tr>
      <w:tr w:rsidR="00271BD2" w14:paraId="5EED6AB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336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P04.30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0B67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139890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65C6" w14:textId="12115B7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97354</w:t>
            </w:r>
          </w:p>
        </w:tc>
      </w:tr>
      <w:tr w:rsidR="00271BD2" w14:paraId="358E4B3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FB9D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P05.0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A4C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120628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51F7" w14:textId="3EEE7610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163624</w:t>
            </w:r>
          </w:p>
        </w:tc>
      </w:tr>
      <w:tr w:rsidR="00271BD2" w14:paraId="2067803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738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P05.15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9C8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87721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B9246" w14:textId="5D34267E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106239</w:t>
            </w:r>
          </w:p>
        </w:tc>
      </w:tr>
      <w:tr w:rsidR="00271BD2" w14:paraId="2178EE8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E9054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P05.30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B1E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125224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DB0" w14:textId="34B59215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180446</w:t>
            </w:r>
          </w:p>
        </w:tc>
      </w:tr>
      <w:tr w:rsidR="00271BD2" w14:paraId="0CEA0AE6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7E31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P06.00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E189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134124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2667" w14:textId="34B1EF18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181295</w:t>
            </w:r>
          </w:p>
        </w:tc>
      </w:tr>
      <w:tr w:rsidR="00271BD2" w14:paraId="4E6209B2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C5F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49BC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144549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8E6F" w14:textId="292E3FCA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124471</w:t>
            </w:r>
          </w:p>
        </w:tc>
      </w:tr>
      <w:tr w:rsidR="00271BD2" w14:paraId="70F4F85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D58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P06.30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F143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119151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FF81" w14:textId="6E51FA9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105951</w:t>
            </w:r>
          </w:p>
        </w:tc>
      </w:tr>
      <w:tr w:rsidR="00271BD2" w14:paraId="16D7CEA5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F569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P07.0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66BC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78282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E682" w14:textId="65E796F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50594</w:t>
            </w:r>
          </w:p>
        </w:tc>
      </w:tr>
      <w:tr w:rsidR="00271BD2" w14:paraId="2E5739E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5A1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P07.15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BA6B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129698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F9AED" w14:textId="55552FC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60561</w:t>
            </w:r>
          </w:p>
        </w:tc>
      </w:tr>
      <w:tr w:rsidR="00271BD2" w14:paraId="700ECB26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61E1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P07.30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5D98E47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2FAC" w14:textId="4016DA08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94932</w:t>
            </w:r>
          </w:p>
        </w:tc>
      </w:tr>
      <w:tr w:rsidR="00271BD2" w14:paraId="1E26B8CE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45FB4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P08.00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2947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103928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34B4" w14:textId="47B73E98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119552</w:t>
            </w:r>
          </w:p>
        </w:tc>
      </w:tr>
      <w:tr w:rsidR="00271BD2" w14:paraId="69BA4DB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8164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P08.15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CA8E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91529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3AF87C03" w14:textId="7777777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271BD2" w14:paraId="6DC079A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4789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P08.30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0A2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108782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1BDE9D6" w14:textId="7777777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271BD2" w14:paraId="4A4C42C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DD61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P09.00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4976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125077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F0A2" w14:textId="5BE93751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143719</w:t>
            </w:r>
          </w:p>
        </w:tc>
      </w:tr>
      <w:tr w:rsidR="00271BD2" w14:paraId="32DCEB92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9C006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P09.15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A53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103048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5D158" w14:textId="1CFC000F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203652</w:t>
            </w:r>
          </w:p>
        </w:tc>
      </w:tr>
      <w:tr w:rsidR="00271BD2" w14:paraId="5528E57E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084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P09.30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1CCC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80154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5C73B" w14:textId="0A9B0CEE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165775</w:t>
            </w:r>
          </w:p>
        </w:tc>
      </w:tr>
      <w:tr w:rsidR="00271BD2" w14:paraId="010AADA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9026B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P10.00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E8F13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124786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39B53" w14:textId="794BB2E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197909</w:t>
            </w:r>
          </w:p>
        </w:tc>
      </w:tr>
      <w:tr w:rsidR="00271BD2" w14:paraId="536AD618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57641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P10.15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65C2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80122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92C07" w14:textId="681ACA0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174419</w:t>
            </w:r>
          </w:p>
        </w:tc>
      </w:tr>
      <w:tr w:rsidR="00271BD2" w14:paraId="29E2963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4307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P10.30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CFC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85819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D644" w14:textId="66C4D89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145567</w:t>
            </w:r>
          </w:p>
        </w:tc>
      </w:tr>
      <w:tr w:rsidR="00271BD2" w14:paraId="09D77D16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8A51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P11.00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1AA7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139222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3621" w14:textId="335CA22A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142131</w:t>
            </w:r>
          </w:p>
        </w:tc>
      </w:tr>
      <w:tr w:rsidR="00271BD2" w14:paraId="00BE369D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7A74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P11.15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763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155034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70DA" w14:textId="0096C6FE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208506</w:t>
            </w:r>
          </w:p>
        </w:tc>
      </w:tr>
      <w:tr w:rsidR="00271BD2" w14:paraId="4D7F20F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1C93A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P11.30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85A6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95545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EC89" w14:textId="03C5FF54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192905</w:t>
            </w:r>
          </w:p>
        </w:tc>
      </w:tr>
      <w:tr w:rsidR="00271BD2" w14:paraId="10D486E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A58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P12.00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EF08E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76183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6BB9" w14:textId="5DE0DEDE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229599</w:t>
            </w:r>
          </w:p>
        </w:tc>
      </w:tr>
      <w:tr w:rsidR="00271BD2" w14:paraId="751E6F5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7242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P12.15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D1C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125736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5818" w14:textId="16D2C65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204089</w:t>
            </w:r>
          </w:p>
        </w:tc>
      </w:tr>
      <w:tr w:rsidR="00271BD2" w14:paraId="012B81D8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B959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lastRenderedPageBreak/>
              <w:t>P12.30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434E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131358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BD51D" w14:textId="2F0F2DE1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194495</w:t>
            </w:r>
          </w:p>
        </w:tc>
      </w:tr>
      <w:tr w:rsidR="00271BD2" w14:paraId="2BEBEFC2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F9CE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P13.00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C58D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130592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8D8A4" w14:textId="745FCE6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192539</w:t>
            </w:r>
          </w:p>
        </w:tc>
      </w:tr>
      <w:tr w:rsidR="00271BD2" w14:paraId="62CCC0F9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B9B3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P13.15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5C1CC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129974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8AAC" w14:textId="1A7E3211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155594</w:t>
            </w:r>
          </w:p>
        </w:tc>
      </w:tr>
      <w:tr w:rsidR="00271BD2" w14:paraId="703F34F7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3FE26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P13.30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F50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136056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0F093B93" w14:textId="7777777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No data</w:t>
            </w:r>
          </w:p>
        </w:tc>
      </w:tr>
      <w:tr w:rsidR="00271BD2" w14:paraId="23E85CE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DB45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P14.00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BC38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138561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7F2BF" w14:textId="7653785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229308</w:t>
            </w:r>
          </w:p>
        </w:tc>
      </w:tr>
      <w:tr w:rsidR="00271BD2" w14:paraId="3872FC0E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2049C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P14.15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7889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103582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02AB4" w14:textId="7B3C63F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219848</w:t>
            </w:r>
          </w:p>
        </w:tc>
      </w:tr>
      <w:tr w:rsidR="00271BD2" w14:paraId="5C09B15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7590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P14.30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E2F0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129000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CF1EB" w14:textId="56D4DEB7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213096</w:t>
            </w:r>
          </w:p>
        </w:tc>
      </w:tr>
      <w:tr w:rsidR="00271BD2" w14:paraId="2ECCB9E1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4E4F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P15.00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1D6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91808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D665C" w14:textId="3F70EB6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217162</w:t>
            </w:r>
          </w:p>
        </w:tc>
      </w:tr>
      <w:tr w:rsidR="00271BD2" w14:paraId="3CE3BAD5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BA23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P15.15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8C2E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143938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113A" w14:textId="43D7AC92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149734</w:t>
            </w:r>
          </w:p>
        </w:tc>
      </w:tr>
      <w:tr w:rsidR="00271BD2" w14:paraId="415D025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3524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P15.30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8198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128424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130E" w14:textId="6A045903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144116</w:t>
            </w:r>
          </w:p>
        </w:tc>
      </w:tr>
      <w:tr w:rsidR="00271BD2" w14:paraId="402EA87B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8537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P16.00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53C4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111556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F564E" w14:textId="33E93328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183071</w:t>
            </w:r>
          </w:p>
        </w:tc>
      </w:tr>
      <w:tr w:rsidR="00271BD2" w14:paraId="396BF95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24EB9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P16.15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2F975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79326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C6B5" w14:textId="6A28A259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155733</w:t>
            </w:r>
          </w:p>
        </w:tc>
      </w:tr>
      <w:tr w:rsidR="00271BD2" w14:paraId="0D87AC1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9C53D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P16.30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A34D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63928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5C1C6" w14:textId="2D6A82C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189510</w:t>
            </w:r>
          </w:p>
        </w:tc>
      </w:tr>
      <w:tr w:rsidR="00271BD2" w14:paraId="2795C64A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0A134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P17.00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514FE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119129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2A98" w14:textId="777DBA8C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166491</w:t>
            </w:r>
          </w:p>
        </w:tc>
      </w:tr>
      <w:tr w:rsidR="00271BD2" w14:paraId="202AA940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B9C8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P17.15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810A3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116944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31509" w14:textId="1363D20B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156619</w:t>
            </w:r>
          </w:p>
        </w:tc>
      </w:tr>
      <w:tr w:rsidR="00271BD2" w14:paraId="00C1867F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BD1D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P17.30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2967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123328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A0C2A" w14:textId="6E502336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205810</w:t>
            </w:r>
          </w:p>
        </w:tc>
      </w:tr>
      <w:tr w:rsidR="00271BD2" w14:paraId="7FD591D2" w14:textId="77777777" w:rsidTr="007F4C4B">
        <w:trPr>
          <w:trHeight w:val="6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16472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P18.00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center"/>
            <w:hideMark/>
          </w:tcPr>
          <w:p w14:paraId="1C8726A2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278512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E331" w14:textId="440426C5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222666</w:t>
            </w:r>
          </w:p>
        </w:tc>
      </w:tr>
      <w:tr w:rsidR="00271BD2" w14:paraId="0FF001AE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24A1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P18.15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215F8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136324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B0FF" w14:textId="145C64EB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179254</w:t>
            </w:r>
          </w:p>
        </w:tc>
      </w:tr>
      <w:tr w:rsidR="00271BD2" w14:paraId="59C33E34" w14:textId="77777777" w:rsidTr="007F4C4B">
        <w:trPr>
          <w:trHeight w:val="34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17ED" w14:textId="77777777" w:rsidR="00271BD2" w:rsidRPr="007F4C4B" w:rsidRDefault="00271BD2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P18.30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9CEA" w14:textId="77777777" w:rsidR="00271BD2" w:rsidRPr="007F4C4B" w:rsidRDefault="00271BD2">
            <w:pPr>
              <w:jc w:val="both"/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 w:themeColor="text1"/>
                <w:sz w:val="22"/>
                <w:szCs w:val="22"/>
              </w:rPr>
              <w:t>122814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F9139" w14:textId="3798479D" w:rsidR="00271BD2" w:rsidRPr="007F4C4B" w:rsidRDefault="00271BD2" w:rsidP="007F4C4B">
            <w:pPr>
              <w:rPr>
                <w:color w:val="000000"/>
                <w:sz w:val="22"/>
                <w:szCs w:val="22"/>
              </w:rPr>
            </w:pPr>
            <w:r w:rsidRPr="007F4C4B">
              <w:rPr>
                <w:color w:val="000000"/>
                <w:sz w:val="22"/>
                <w:szCs w:val="22"/>
              </w:rPr>
              <w:t>51611</w:t>
            </w:r>
          </w:p>
        </w:tc>
      </w:tr>
      <w:tr w:rsidR="00271BD2" w14:paraId="6DE6AE1E" w14:textId="77777777" w:rsidTr="007F4C4B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2C87" w14:textId="77777777" w:rsidR="00271BD2" w:rsidRDefault="00271BD2">
            <w:pPr>
              <w:jc w:val="right"/>
              <w:rPr>
                <w:color w:val="00000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680" w14:textId="77777777" w:rsidR="00271BD2" w:rsidRDefault="00271BD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614" w14:textId="77777777" w:rsidR="00271BD2" w:rsidRDefault="00271BD2">
            <w:pPr>
              <w:rPr>
                <w:sz w:val="20"/>
                <w:szCs w:val="20"/>
              </w:rPr>
            </w:pPr>
          </w:p>
        </w:tc>
      </w:tr>
      <w:tr w:rsidR="00271BD2" w14:paraId="77D003F0" w14:textId="77777777" w:rsidTr="007F4C4B">
        <w:trPr>
          <w:trHeight w:val="3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9F39" w14:textId="77777777" w:rsidR="00271BD2" w:rsidRDefault="00271BD2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1DF4" w14:textId="77777777" w:rsidR="00271BD2" w:rsidRDefault="00271BD2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815" w14:textId="77777777" w:rsidR="00271BD2" w:rsidRDefault="00271BD2">
            <w:pPr>
              <w:rPr>
                <w:sz w:val="20"/>
                <w:szCs w:val="20"/>
              </w:rPr>
            </w:pPr>
          </w:p>
        </w:tc>
      </w:tr>
    </w:tbl>
    <w:p w14:paraId="0E9B520C" w14:textId="17615C5F" w:rsidR="007134C2" w:rsidRDefault="007134C2" w:rsidP="00F43F33"/>
    <w:p w14:paraId="0D21620F" w14:textId="29104874" w:rsidR="00271BD2" w:rsidRDefault="00271BD2" w:rsidP="00F43F33">
      <w:r>
        <w:t>Highlighted samples indicated those omitted in final analyses. “.00, 0.15 and 0.30” indicate the distance of the site marker, and comprise the 3 replicates per site.</w:t>
      </w:r>
    </w:p>
    <w:p w14:paraId="2C67967F" w14:textId="1D055078" w:rsidR="00271BD2" w:rsidRDefault="00271BD2" w:rsidP="00F43F33"/>
    <w:p w14:paraId="697EDACB" w14:textId="5E3C18C6" w:rsidR="00271BD2" w:rsidRPr="00622F56" w:rsidRDefault="00271BD2" w:rsidP="00271BD2">
      <w:pPr>
        <w:jc w:val="both"/>
        <w:rPr>
          <w:color w:val="000000" w:themeColor="text1"/>
        </w:rPr>
      </w:pPr>
      <w:r w:rsidRPr="00622F56">
        <w:rPr>
          <w:color w:val="000000" w:themeColor="text1"/>
        </w:rPr>
        <w:t xml:space="preserve">Three </w:t>
      </w:r>
      <w:r>
        <w:rPr>
          <w:color w:val="000000" w:themeColor="text1"/>
        </w:rPr>
        <w:t xml:space="preserve">2020 </w:t>
      </w:r>
      <w:r w:rsidRPr="00622F56">
        <w:rPr>
          <w:color w:val="000000" w:themeColor="text1"/>
        </w:rPr>
        <w:t>samples remained problematic, and could not be included in final analyses because reads appeared either too high (</w:t>
      </w:r>
      <w:r w:rsidRPr="00622F56">
        <w:rPr>
          <w:color w:val="000000" w:themeColor="text1"/>
          <w:shd w:val="clear" w:color="auto" w:fill="FFFFFF"/>
        </w:rPr>
        <w:t>P18-Mi-00</w:t>
      </w:r>
      <w:r w:rsidRPr="00622F56">
        <w:rPr>
          <w:color w:val="000000" w:themeColor="text1"/>
        </w:rPr>
        <w:t xml:space="preserve"> with &gt;240,000 reads) or too low (</w:t>
      </w:r>
      <w:r w:rsidRPr="00622F56">
        <w:rPr>
          <w:color w:val="000000" w:themeColor="text1"/>
          <w:shd w:val="clear" w:color="auto" w:fill="FFFFFF"/>
        </w:rPr>
        <w:t>R12</w:t>
      </w:r>
      <w:r>
        <w:rPr>
          <w:color w:val="000000" w:themeColor="text1"/>
          <w:shd w:val="clear" w:color="auto" w:fill="FFFFFF"/>
        </w:rPr>
        <w:t>.</w:t>
      </w:r>
      <w:r w:rsidRPr="00622F56">
        <w:rPr>
          <w:color w:val="000000" w:themeColor="text1"/>
          <w:shd w:val="clear" w:color="auto" w:fill="FFFFFF"/>
        </w:rPr>
        <w:t>30 had &lt; 25,000 reads; P07</w:t>
      </w:r>
      <w:r>
        <w:rPr>
          <w:color w:val="000000" w:themeColor="text1"/>
          <w:shd w:val="clear" w:color="auto" w:fill="FFFFFF"/>
        </w:rPr>
        <w:t>.</w:t>
      </w:r>
      <w:r w:rsidRPr="00622F56">
        <w:rPr>
          <w:color w:val="000000" w:themeColor="text1"/>
          <w:shd w:val="clear" w:color="auto" w:fill="FFFFFF"/>
        </w:rPr>
        <w:t>30 had &lt;1000 reads)</w:t>
      </w:r>
      <w:r>
        <w:rPr>
          <w:color w:val="000000" w:themeColor="text1"/>
          <w:shd w:val="clear" w:color="auto" w:fill="FFFFFF"/>
        </w:rPr>
        <w:t xml:space="preserve">. Seven samples from 2021 failed and thus not included in the final analyses. </w:t>
      </w:r>
    </w:p>
    <w:p w14:paraId="6FECC643" w14:textId="77777777" w:rsidR="00271BD2" w:rsidRDefault="00271BD2" w:rsidP="00F43F33"/>
    <w:p w14:paraId="67FFCF7D" w14:textId="77777777" w:rsidR="00092453" w:rsidRPr="00622F56" w:rsidRDefault="00092453" w:rsidP="00092453">
      <w:pPr>
        <w:rPr>
          <w:color w:val="000000" w:themeColor="text1"/>
        </w:rPr>
      </w:pPr>
    </w:p>
    <w:sectPr w:rsidR="00092453" w:rsidRPr="00622F56" w:rsidSect="0092780E"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745F" w14:textId="77777777" w:rsidR="007819E4" w:rsidRDefault="007819E4">
      <w:r>
        <w:separator/>
      </w:r>
    </w:p>
    <w:p w14:paraId="6BE94823" w14:textId="77777777" w:rsidR="007819E4" w:rsidRDefault="007819E4"/>
  </w:endnote>
  <w:endnote w:type="continuationSeparator" w:id="0">
    <w:p w14:paraId="4DCCCB5D" w14:textId="77777777" w:rsidR="007819E4" w:rsidRDefault="007819E4">
      <w:r>
        <w:continuationSeparator/>
      </w:r>
    </w:p>
    <w:p w14:paraId="44A29E81" w14:textId="77777777" w:rsidR="007819E4" w:rsidRDefault="00781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D9AD" w14:textId="2AA04A13" w:rsidR="001C6EB2" w:rsidRPr="0012407A" w:rsidRDefault="001C6EB2" w:rsidP="00A80EC1">
    <w:pPr>
      <w:pStyle w:val="Footer"/>
      <w:pBdr>
        <w:top w:val="single" w:sz="8" w:space="0" w:color="auto"/>
      </w:pBdr>
      <w:tabs>
        <w:tab w:val="clear" w:pos="4320"/>
        <w:tab w:val="clear" w:pos="8640"/>
        <w:tab w:val="left" w:pos="6210"/>
      </w:tabs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D0C9" w14:textId="77777777" w:rsidR="007819E4" w:rsidRDefault="007819E4">
      <w:r>
        <w:separator/>
      </w:r>
    </w:p>
    <w:p w14:paraId="5FB0B5BD" w14:textId="77777777" w:rsidR="007819E4" w:rsidRDefault="007819E4"/>
  </w:footnote>
  <w:footnote w:type="continuationSeparator" w:id="0">
    <w:p w14:paraId="3B65F1DB" w14:textId="77777777" w:rsidR="007819E4" w:rsidRDefault="007819E4">
      <w:r>
        <w:continuationSeparator/>
      </w:r>
    </w:p>
    <w:p w14:paraId="50FC4522" w14:textId="77777777" w:rsidR="007819E4" w:rsidRDefault="007819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B6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32275A"/>
    <w:multiLevelType w:val="multilevel"/>
    <w:tmpl w:val="DD743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4F65863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7D601F"/>
    <w:multiLevelType w:val="multilevel"/>
    <w:tmpl w:val="B0E8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A836F3"/>
    <w:multiLevelType w:val="hybridMultilevel"/>
    <w:tmpl w:val="9BC4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1A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CF4BFC"/>
    <w:multiLevelType w:val="hybridMultilevel"/>
    <w:tmpl w:val="96943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EA0F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6612B8"/>
    <w:multiLevelType w:val="hybridMultilevel"/>
    <w:tmpl w:val="D4545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57748"/>
    <w:multiLevelType w:val="multilevel"/>
    <w:tmpl w:val="3D8A4C3A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  <w:sz w:val="24"/>
      </w:rPr>
    </w:lvl>
  </w:abstractNum>
  <w:abstractNum w:abstractNumId="10" w15:restartNumberingAfterBreak="0">
    <w:nsid w:val="5DFF58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4312CE"/>
    <w:multiLevelType w:val="hybridMultilevel"/>
    <w:tmpl w:val="7A744E44"/>
    <w:lvl w:ilvl="0" w:tplc="27228FEA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7FCF766D"/>
    <w:multiLevelType w:val="multilevel"/>
    <w:tmpl w:val="351CC4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2"/>
    </w:lvlOverride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03"/>
    <w:rsid w:val="00003FB5"/>
    <w:rsid w:val="000057FF"/>
    <w:rsid w:val="00007A29"/>
    <w:rsid w:val="0001008A"/>
    <w:rsid w:val="00013BE5"/>
    <w:rsid w:val="00014032"/>
    <w:rsid w:val="000143A1"/>
    <w:rsid w:val="000150F6"/>
    <w:rsid w:val="0002377F"/>
    <w:rsid w:val="00023E9B"/>
    <w:rsid w:val="0002613D"/>
    <w:rsid w:val="0002635A"/>
    <w:rsid w:val="000272F4"/>
    <w:rsid w:val="00030753"/>
    <w:rsid w:val="00035DAD"/>
    <w:rsid w:val="00043021"/>
    <w:rsid w:val="00043A02"/>
    <w:rsid w:val="000446A1"/>
    <w:rsid w:val="00046971"/>
    <w:rsid w:val="00047DF3"/>
    <w:rsid w:val="0005082A"/>
    <w:rsid w:val="00055C1D"/>
    <w:rsid w:val="000609A5"/>
    <w:rsid w:val="00060E68"/>
    <w:rsid w:val="00061B8B"/>
    <w:rsid w:val="000633E5"/>
    <w:rsid w:val="000641B0"/>
    <w:rsid w:val="00064475"/>
    <w:rsid w:val="00065705"/>
    <w:rsid w:val="000672CF"/>
    <w:rsid w:val="00067342"/>
    <w:rsid w:val="000679EE"/>
    <w:rsid w:val="00067A1A"/>
    <w:rsid w:val="0007435B"/>
    <w:rsid w:val="00075743"/>
    <w:rsid w:val="00077A84"/>
    <w:rsid w:val="00081573"/>
    <w:rsid w:val="00086DD9"/>
    <w:rsid w:val="00092453"/>
    <w:rsid w:val="0009435B"/>
    <w:rsid w:val="00094627"/>
    <w:rsid w:val="000A0A72"/>
    <w:rsid w:val="000A0F86"/>
    <w:rsid w:val="000A3A4C"/>
    <w:rsid w:val="000A4DBE"/>
    <w:rsid w:val="000A569F"/>
    <w:rsid w:val="000B0F3C"/>
    <w:rsid w:val="000B290E"/>
    <w:rsid w:val="000B4829"/>
    <w:rsid w:val="000B5E0F"/>
    <w:rsid w:val="000B72B7"/>
    <w:rsid w:val="000C0890"/>
    <w:rsid w:val="000C0F19"/>
    <w:rsid w:val="000C1CE1"/>
    <w:rsid w:val="000C54CF"/>
    <w:rsid w:val="000D33C5"/>
    <w:rsid w:val="000E06AE"/>
    <w:rsid w:val="000E1E33"/>
    <w:rsid w:val="000E3097"/>
    <w:rsid w:val="000E48CF"/>
    <w:rsid w:val="000E6D83"/>
    <w:rsid w:val="000E7EE7"/>
    <w:rsid w:val="000F1EE8"/>
    <w:rsid w:val="000F3AF8"/>
    <w:rsid w:val="000F7006"/>
    <w:rsid w:val="000F7D38"/>
    <w:rsid w:val="0010122B"/>
    <w:rsid w:val="00101645"/>
    <w:rsid w:val="00101C09"/>
    <w:rsid w:val="00101DF9"/>
    <w:rsid w:val="001031FF"/>
    <w:rsid w:val="001043C5"/>
    <w:rsid w:val="00105567"/>
    <w:rsid w:val="00106330"/>
    <w:rsid w:val="0011463E"/>
    <w:rsid w:val="00114F40"/>
    <w:rsid w:val="00115BB4"/>
    <w:rsid w:val="0011749D"/>
    <w:rsid w:val="00117C05"/>
    <w:rsid w:val="00120404"/>
    <w:rsid w:val="00123115"/>
    <w:rsid w:val="0012407A"/>
    <w:rsid w:val="0012457D"/>
    <w:rsid w:val="00125B5C"/>
    <w:rsid w:val="00127997"/>
    <w:rsid w:val="00130FA4"/>
    <w:rsid w:val="00132026"/>
    <w:rsid w:val="0013291F"/>
    <w:rsid w:val="00135304"/>
    <w:rsid w:val="00136549"/>
    <w:rsid w:val="00137466"/>
    <w:rsid w:val="00141727"/>
    <w:rsid w:val="001458D4"/>
    <w:rsid w:val="00156962"/>
    <w:rsid w:val="00160FCE"/>
    <w:rsid w:val="0016357E"/>
    <w:rsid w:val="0016385A"/>
    <w:rsid w:val="0016444D"/>
    <w:rsid w:val="001666C8"/>
    <w:rsid w:val="00171193"/>
    <w:rsid w:val="0017121F"/>
    <w:rsid w:val="001814C5"/>
    <w:rsid w:val="00182D81"/>
    <w:rsid w:val="0018774E"/>
    <w:rsid w:val="001922BD"/>
    <w:rsid w:val="0019255E"/>
    <w:rsid w:val="0019474D"/>
    <w:rsid w:val="001A003C"/>
    <w:rsid w:val="001A0EFD"/>
    <w:rsid w:val="001A21A2"/>
    <w:rsid w:val="001A3A5A"/>
    <w:rsid w:val="001A42B1"/>
    <w:rsid w:val="001A5490"/>
    <w:rsid w:val="001A5903"/>
    <w:rsid w:val="001A6460"/>
    <w:rsid w:val="001A6A1A"/>
    <w:rsid w:val="001A76FD"/>
    <w:rsid w:val="001B0DFF"/>
    <w:rsid w:val="001B4B28"/>
    <w:rsid w:val="001B6982"/>
    <w:rsid w:val="001C0533"/>
    <w:rsid w:val="001C0CED"/>
    <w:rsid w:val="001C16D2"/>
    <w:rsid w:val="001C3BD1"/>
    <w:rsid w:val="001C5804"/>
    <w:rsid w:val="001C6EB2"/>
    <w:rsid w:val="001C7E32"/>
    <w:rsid w:val="001D31F7"/>
    <w:rsid w:val="001D3EBE"/>
    <w:rsid w:val="001D40BF"/>
    <w:rsid w:val="001D6197"/>
    <w:rsid w:val="001D6FB4"/>
    <w:rsid w:val="001E01ED"/>
    <w:rsid w:val="001E29C7"/>
    <w:rsid w:val="001E335D"/>
    <w:rsid w:val="001E4EC0"/>
    <w:rsid w:val="001E5FC9"/>
    <w:rsid w:val="001F479A"/>
    <w:rsid w:val="001F546F"/>
    <w:rsid w:val="001F7CB8"/>
    <w:rsid w:val="002005D0"/>
    <w:rsid w:val="00202AB2"/>
    <w:rsid w:val="00204149"/>
    <w:rsid w:val="002077DA"/>
    <w:rsid w:val="00210751"/>
    <w:rsid w:val="00213E77"/>
    <w:rsid w:val="00220E8E"/>
    <w:rsid w:val="0022468D"/>
    <w:rsid w:val="00225016"/>
    <w:rsid w:val="00225D60"/>
    <w:rsid w:val="00227964"/>
    <w:rsid w:val="00235C2C"/>
    <w:rsid w:val="0023609A"/>
    <w:rsid w:val="002401DE"/>
    <w:rsid w:val="00245E4B"/>
    <w:rsid w:val="0024708F"/>
    <w:rsid w:val="0024752B"/>
    <w:rsid w:val="002509A6"/>
    <w:rsid w:val="00252A6B"/>
    <w:rsid w:val="00253A5A"/>
    <w:rsid w:val="002549E5"/>
    <w:rsid w:val="00261EFB"/>
    <w:rsid w:val="002643B7"/>
    <w:rsid w:val="002647F8"/>
    <w:rsid w:val="00266396"/>
    <w:rsid w:val="00267B6B"/>
    <w:rsid w:val="00270F6D"/>
    <w:rsid w:val="00271700"/>
    <w:rsid w:val="00271BD2"/>
    <w:rsid w:val="00271D16"/>
    <w:rsid w:val="00273926"/>
    <w:rsid w:val="00274816"/>
    <w:rsid w:val="002751C5"/>
    <w:rsid w:val="00275D98"/>
    <w:rsid w:val="00275FAF"/>
    <w:rsid w:val="0028082A"/>
    <w:rsid w:val="002809F7"/>
    <w:rsid w:val="00281113"/>
    <w:rsid w:val="00282A14"/>
    <w:rsid w:val="00283348"/>
    <w:rsid w:val="0028558E"/>
    <w:rsid w:val="002877E0"/>
    <w:rsid w:val="00290085"/>
    <w:rsid w:val="00291EF7"/>
    <w:rsid w:val="00293CE5"/>
    <w:rsid w:val="0029611F"/>
    <w:rsid w:val="00296D98"/>
    <w:rsid w:val="0029776A"/>
    <w:rsid w:val="002A13AC"/>
    <w:rsid w:val="002A1C20"/>
    <w:rsid w:val="002A3952"/>
    <w:rsid w:val="002A3C67"/>
    <w:rsid w:val="002A5484"/>
    <w:rsid w:val="002A5B5A"/>
    <w:rsid w:val="002A6FC1"/>
    <w:rsid w:val="002B08CA"/>
    <w:rsid w:val="002B25A0"/>
    <w:rsid w:val="002B4082"/>
    <w:rsid w:val="002B44CB"/>
    <w:rsid w:val="002B4D0C"/>
    <w:rsid w:val="002B61B1"/>
    <w:rsid w:val="002C13D0"/>
    <w:rsid w:val="002C7A16"/>
    <w:rsid w:val="002C7E95"/>
    <w:rsid w:val="002D2219"/>
    <w:rsid w:val="002D45E9"/>
    <w:rsid w:val="002D4F3B"/>
    <w:rsid w:val="002D53E9"/>
    <w:rsid w:val="002D53FD"/>
    <w:rsid w:val="002D5519"/>
    <w:rsid w:val="002D55D1"/>
    <w:rsid w:val="002E11FA"/>
    <w:rsid w:val="002E5137"/>
    <w:rsid w:val="002E6E40"/>
    <w:rsid w:val="002F1D45"/>
    <w:rsid w:val="002F2965"/>
    <w:rsid w:val="002F526A"/>
    <w:rsid w:val="002F5A49"/>
    <w:rsid w:val="00300602"/>
    <w:rsid w:val="00300810"/>
    <w:rsid w:val="003015D2"/>
    <w:rsid w:val="003075F2"/>
    <w:rsid w:val="003112D6"/>
    <w:rsid w:val="0031196F"/>
    <w:rsid w:val="00313D35"/>
    <w:rsid w:val="00313FC9"/>
    <w:rsid w:val="00317C56"/>
    <w:rsid w:val="003224BE"/>
    <w:rsid w:val="00326F78"/>
    <w:rsid w:val="00331EA9"/>
    <w:rsid w:val="003339B9"/>
    <w:rsid w:val="003360F5"/>
    <w:rsid w:val="003373F6"/>
    <w:rsid w:val="0034006D"/>
    <w:rsid w:val="003404B4"/>
    <w:rsid w:val="00340901"/>
    <w:rsid w:val="00340950"/>
    <w:rsid w:val="00340CBB"/>
    <w:rsid w:val="003418C4"/>
    <w:rsid w:val="00350FA9"/>
    <w:rsid w:val="00353897"/>
    <w:rsid w:val="003552BA"/>
    <w:rsid w:val="00356648"/>
    <w:rsid w:val="00361B3C"/>
    <w:rsid w:val="003622EE"/>
    <w:rsid w:val="00365278"/>
    <w:rsid w:val="00365AC4"/>
    <w:rsid w:val="00365DFF"/>
    <w:rsid w:val="0037133B"/>
    <w:rsid w:val="00372326"/>
    <w:rsid w:val="0037459D"/>
    <w:rsid w:val="00374E70"/>
    <w:rsid w:val="003766A8"/>
    <w:rsid w:val="0038226C"/>
    <w:rsid w:val="003825CD"/>
    <w:rsid w:val="00384604"/>
    <w:rsid w:val="00390609"/>
    <w:rsid w:val="00390ECC"/>
    <w:rsid w:val="003916D5"/>
    <w:rsid w:val="00391C48"/>
    <w:rsid w:val="003946A9"/>
    <w:rsid w:val="00395CF7"/>
    <w:rsid w:val="0039673B"/>
    <w:rsid w:val="003A06BD"/>
    <w:rsid w:val="003A15A6"/>
    <w:rsid w:val="003A15B6"/>
    <w:rsid w:val="003A1813"/>
    <w:rsid w:val="003A26EB"/>
    <w:rsid w:val="003B1FBA"/>
    <w:rsid w:val="003B51FE"/>
    <w:rsid w:val="003B539B"/>
    <w:rsid w:val="003C4F9B"/>
    <w:rsid w:val="003C5393"/>
    <w:rsid w:val="003D121D"/>
    <w:rsid w:val="003D20B7"/>
    <w:rsid w:val="003D3225"/>
    <w:rsid w:val="003D4E87"/>
    <w:rsid w:val="003D5555"/>
    <w:rsid w:val="003D618E"/>
    <w:rsid w:val="003E1281"/>
    <w:rsid w:val="003E1B34"/>
    <w:rsid w:val="003E2BE3"/>
    <w:rsid w:val="003E3566"/>
    <w:rsid w:val="003F0D09"/>
    <w:rsid w:val="003F1FA3"/>
    <w:rsid w:val="003F409E"/>
    <w:rsid w:val="003F473F"/>
    <w:rsid w:val="003F5867"/>
    <w:rsid w:val="00402C6A"/>
    <w:rsid w:val="004033A6"/>
    <w:rsid w:val="004050DD"/>
    <w:rsid w:val="00407A9D"/>
    <w:rsid w:val="0041016F"/>
    <w:rsid w:val="00413ABD"/>
    <w:rsid w:val="00414C43"/>
    <w:rsid w:val="00414F4C"/>
    <w:rsid w:val="00415007"/>
    <w:rsid w:val="0042544F"/>
    <w:rsid w:val="004259D3"/>
    <w:rsid w:val="0042683B"/>
    <w:rsid w:val="0042686C"/>
    <w:rsid w:val="00430340"/>
    <w:rsid w:val="004303C1"/>
    <w:rsid w:val="00430DA9"/>
    <w:rsid w:val="00433A54"/>
    <w:rsid w:val="00434960"/>
    <w:rsid w:val="0043503C"/>
    <w:rsid w:val="004372B2"/>
    <w:rsid w:val="004423B8"/>
    <w:rsid w:val="00443B06"/>
    <w:rsid w:val="00444FF7"/>
    <w:rsid w:val="004452BB"/>
    <w:rsid w:val="004474BA"/>
    <w:rsid w:val="0045243C"/>
    <w:rsid w:val="00460063"/>
    <w:rsid w:val="00460DD1"/>
    <w:rsid w:val="00464854"/>
    <w:rsid w:val="00464D36"/>
    <w:rsid w:val="00464F4C"/>
    <w:rsid w:val="00466F79"/>
    <w:rsid w:val="0047209D"/>
    <w:rsid w:val="004744B8"/>
    <w:rsid w:val="00480044"/>
    <w:rsid w:val="00481798"/>
    <w:rsid w:val="004868B7"/>
    <w:rsid w:val="0048783F"/>
    <w:rsid w:val="00487D43"/>
    <w:rsid w:val="00491048"/>
    <w:rsid w:val="004929B0"/>
    <w:rsid w:val="00493C13"/>
    <w:rsid w:val="00495AE6"/>
    <w:rsid w:val="004A050E"/>
    <w:rsid w:val="004A06D6"/>
    <w:rsid w:val="004A180F"/>
    <w:rsid w:val="004A53CF"/>
    <w:rsid w:val="004A56C5"/>
    <w:rsid w:val="004A63F4"/>
    <w:rsid w:val="004B26F5"/>
    <w:rsid w:val="004B2C1C"/>
    <w:rsid w:val="004B3A72"/>
    <w:rsid w:val="004B3EE6"/>
    <w:rsid w:val="004B421D"/>
    <w:rsid w:val="004B5E9A"/>
    <w:rsid w:val="004B6340"/>
    <w:rsid w:val="004B765E"/>
    <w:rsid w:val="004C24F3"/>
    <w:rsid w:val="004C55E6"/>
    <w:rsid w:val="004C566B"/>
    <w:rsid w:val="004D1539"/>
    <w:rsid w:val="004D31AB"/>
    <w:rsid w:val="004D3B26"/>
    <w:rsid w:val="004D57C5"/>
    <w:rsid w:val="004D727C"/>
    <w:rsid w:val="004E0905"/>
    <w:rsid w:val="004E1CC6"/>
    <w:rsid w:val="004E2825"/>
    <w:rsid w:val="004E3128"/>
    <w:rsid w:val="004E3417"/>
    <w:rsid w:val="004E736D"/>
    <w:rsid w:val="004F000D"/>
    <w:rsid w:val="004F30E5"/>
    <w:rsid w:val="004F43B9"/>
    <w:rsid w:val="004F7B3D"/>
    <w:rsid w:val="00506388"/>
    <w:rsid w:val="00511DB5"/>
    <w:rsid w:val="00512465"/>
    <w:rsid w:val="00512BA8"/>
    <w:rsid w:val="00512EB9"/>
    <w:rsid w:val="00513487"/>
    <w:rsid w:val="0051380A"/>
    <w:rsid w:val="00513CA0"/>
    <w:rsid w:val="00514700"/>
    <w:rsid w:val="00515C68"/>
    <w:rsid w:val="00515E27"/>
    <w:rsid w:val="00520D5B"/>
    <w:rsid w:val="00521212"/>
    <w:rsid w:val="0052128B"/>
    <w:rsid w:val="005218D2"/>
    <w:rsid w:val="00524EE5"/>
    <w:rsid w:val="005265B8"/>
    <w:rsid w:val="0052732A"/>
    <w:rsid w:val="00527547"/>
    <w:rsid w:val="00531171"/>
    <w:rsid w:val="00531897"/>
    <w:rsid w:val="0053437B"/>
    <w:rsid w:val="00535456"/>
    <w:rsid w:val="00535C8A"/>
    <w:rsid w:val="00536B59"/>
    <w:rsid w:val="00536E1F"/>
    <w:rsid w:val="00540CDE"/>
    <w:rsid w:val="0054288D"/>
    <w:rsid w:val="0054364D"/>
    <w:rsid w:val="00543DED"/>
    <w:rsid w:val="0054693A"/>
    <w:rsid w:val="00547B9E"/>
    <w:rsid w:val="005501C4"/>
    <w:rsid w:val="00552DDC"/>
    <w:rsid w:val="005548CC"/>
    <w:rsid w:val="005573C4"/>
    <w:rsid w:val="00562B35"/>
    <w:rsid w:val="00562C1B"/>
    <w:rsid w:val="005657C7"/>
    <w:rsid w:val="00566B3C"/>
    <w:rsid w:val="00566F20"/>
    <w:rsid w:val="005712DA"/>
    <w:rsid w:val="00572520"/>
    <w:rsid w:val="005729C9"/>
    <w:rsid w:val="00573FE7"/>
    <w:rsid w:val="00574BA7"/>
    <w:rsid w:val="0057604E"/>
    <w:rsid w:val="00577522"/>
    <w:rsid w:val="00577B78"/>
    <w:rsid w:val="0058072F"/>
    <w:rsid w:val="00584313"/>
    <w:rsid w:val="00585EF7"/>
    <w:rsid w:val="005863BD"/>
    <w:rsid w:val="00586C12"/>
    <w:rsid w:val="005875C1"/>
    <w:rsid w:val="0059075A"/>
    <w:rsid w:val="00593243"/>
    <w:rsid w:val="0059337D"/>
    <w:rsid w:val="00595AD9"/>
    <w:rsid w:val="00596323"/>
    <w:rsid w:val="005A0703"/>
    <w:rsid w:val="005A0BB8"/>
    <w:rsid w:val="005A2861"/>
    <w:rsid w:val="005A2FEE"/>
    <w:rsid w:val="005A4F0C"/>
    <w:rsid w:val="005A51FB"/>
    <w:rsid w:val="005A5577"/>
    <w:rsid w:val="005A62C2"/>
    <w:rsid w:val="005A6A7D"/>
    <w:rsid w:val="005A72AE"/>
    <w:rsid w:val="005A7FA7"/>
    <w:rsid w:val="005B4E36"/>
    <w:rsid w:val="005B7705"/>
    <w:rsid w:val="005C1821"/>
    <w:rsid w:val="005C3300"/>
    <w:rsid w:val="005C5BF9"/>
    <w:rsid w:val="005D325A"/>
    <w:rsid w:val="005D58E8"/>
    <w:rsid w:val="005D78E7"/>
    <w:rsid w:val="005E06E3"/>
    <w:rsid w:val="005E07CA"/>
    <w:rsid w:val="005E1D9C"/>
    <w:rsid w:val="005E4995"/>
    <w:rsid w:val="005E5D92"/>
    <w:rsid w:val="005E6C2D"/>
    <w:rsid w:val="005E78BB"/>
    <w:rsid w:val="005E7EFC"/>
    <w:rsid w:val="005F64C6"/>
    <w:rsid w:val="005F711E"/>
    <w:rsid w:val="005F7F52"/>
    <w:rsid w:val="00600137"/>
    <w:rsid w:val="006020F8"/>
    <w:rsid w:val="006038C4"/>
    <w:rsid w:val="00603E7E"/>
    <w:rsid w:val="00604C0C"/>
    <w:rsid w:val="00604EEE"/>
    <w:rsid w:val="00605F0D"/>
    <w:rsid w:val="00607450"/>
    <w:rsid w:val="00611D87"/>
    <w:rsid w:val="0062039C"/>
    <w:rsid w:val="00621466"/>
    <w:rsid w:val="00621E36"/>
    <w:rsid w:val="00622F56"/>
    <w:rsid w:val="00623DF4"/>
    <w:rsid w:val="00626B2E"/>
    <w:rsid w:val="00627BE1"/>
    <w:rsid w:val="0063115F"/>
    <w:rsid w:val="00631CBA"/>
    <w:rsid w:val="006355E1"/>
    <w:rsid w:val="0063684C"/>
    <w:rsid w:val="00641731"/>
    <w:rsid w:val="006420EC"/>
    <w:rsid w:val="006433B4"/>
    <w:rsid w:val="00650384"/>
    <w:rsid w:val="0065226F"/>
    <w:rsid w:val="00656336"/>
    <w:rsid w:val="00656960"/>
    <w:rsid w:val="00666EE1"/>
    <w:rsid w:val="006670FA"/>
    <w:rsid w:val="00670FEF"/>
    <w:rsid w:val="0067524F"/>
    <w:rsid w:val="006752DB"/>
    <w:rsid w:val="006773CC"/>
    <w:rsid w:val="00677818"/>
    <w:rsid w:val="0068115A"/>
    <w:rsid w:val="0068176D"/>
    <w:rsid w:val="0068739C"/>
    <w:rsid w:val="00693E49"/>
    <w:rsid w:val="006957D6"/>
    <w:rsid w:val="00697F7D"/>
    <w:rsid w:val="006A1605"/>
    <w:rsid w:val="006A2C4B"/>
    <w:rsid w:val="006A777D"/>
    <w:rsid w:val="006C04A0"/>
    <w:rsid w:val="006C18BB"/>
    <w:rsid w:val="006C4147"/>
    <w:rsid w:val="006C4F67"/>
    <w:rsid w:val="006C7AF9"/>
    <w:rsid w:val="006D1D47"/>
    <w:rsid w:val="006D7CBB"/>
    <w:rsid w:val="006D7D82"/>
    <w:rsid w:val="006D7E59"/>
    <w:rsid w:val="006E0DEB"/>
    <w:rsid w:val="006E1D83"/>
    <w:rsid w:val="006E3B77"/>
    <w:rsid w:val="006E560D"/>
    <w:rsid w:val="006E6ED8"/>
    <w:rsid w:val="006F071E"/>
    <w:rsid w:val="006F17FA"/>
    <w:rsid w:val="006F2A38"/>
    <w:rsid w:val="006F3FE1"/>
    <w:rsid w:val="006F62CC"/>
    <w:rsid w:val="006F6F4A"/>
    <w:rsid w:val="006F6FF6"/>
    <w:rsid w:val="006F7A26"/>
    <w:rsid w:val="00711FE3"/>
    <w:rsid w:val="007123E0"/>
    <w:rsid w:val="0071342E"/>
    <w:rsid w:val="007134C2"/>
    <w:rsid w:val="00721DBB"/>
    <w:rsid w:val="00723F78"/>
    <w:rsid w:val="00724CA9"/>
    <w:rsid w:val="00727893"/>
    <w:rsid w:val="00730607"/>
    <w:rsid w:val="00730661"/>
    <w:rsid w:val="00730A4F"/>
    <w:rsid w:val="00734A0A"/>
    <w:rsid w:val="007360DA"/>
    <w:rsid w:val="00736236"/>
    <w:rsid w:val="00737E61"/>
    <w:rsid w:val="00740AF1"/>
    <w:rsid w:val="007435F4"/>
    <w:rsid w:val="00744400"/>
    <w:rsid w:val="00750D5D"/>
    <w:rsid w:val="00754753"/>
    <w:rsid w:val="0075768C"/>
    <w:rsid w:val="00760A69"/>
    <w:rsid w:val="00764E3E"/>
    <w:rsid w:val="00770CF3"/>
    <w:rsid w:val="0077309E"/>
    <w:rsid w:val="00773630"/>
    <w:rsid w:val="00775758"/>
    <w:rsid w:val="007819E4"/>
    <w:rsid w:val="007829E0"/>
    <w:rsid w:val="00782E73"/>
    <w:rsid w:val="00783C89"/>
    <w:rsid w:val="0078519F"/>
    <w:rsid w:val="00790DA3"/>
    <w:rsid w:val="00791C19"/>
    <w:rsid w:val="00793AF4"/>
    <w:rsid w:val="00794B6C"/>
    <w:rsid w:val="00797239"/>
    <w:rsid w:val="007972BF"/>
    <w:rsid w:val="007A03EF"/>
    <w:rsid w:val="007A0E25"/>
    <w:rsid w:val="007A496A"/>
    <w:rsid w:val="007A4FA7"/>
    <w:rsid w:val="007B28AF"/>
    <w:rsid w:val="007B3668"/>
    <w:rsid w:val="007B5205"/>
    <w:rsid w:val="007B5236"/>
    <w:rsid w:val="007B7BBD"/>
    <w:rsid w:val="007C02E6"/>
    <w:rsid w:val="007C0400"/>
    <w:rsid w:val="007C0802"/>
    <w:rsid w:val="007C6DFA"/>
    <w:rsid w:val="007D1093"/>
    <w:rsid w:val="007D1C90"/>
    <w:rsid w:val="007D3A91"/>
    <w:rsid w:val="007D3B36"/>
    <w:rsid w:val="007D3D40"/>
    <w:rsid w:val="007D4126"/>
    <w:rsid w:val="007D5654"/>
    <w:rsid w:val="007D6429"/>
    <w:rsid w:val="007D64BD"/>
    <w:rsid w:val="007E3DDA"/>
    <w:rsid w:val="007E4677"/>
    <w:rsid w:val="007E52CF"/>
    <w:rsid w:val="007E5A44"/>
    <w:rsid w:val="007F0027"/>
    <w:rsid w:val="007F01AF"/>
    <w:rsid w:val="007F061E"/>
    <w:rsid w:val="007F07B5"/>
    <w:rsid w:val="007F0855"/>
    <w:rsid w:val="007F37B7"/>
    <w:rsid w:val="007F4C4B"/>
    <w:rsid w:val="007F6A46"/>
    <w:rsid w:val="007F71CD"/>
    <w:rsid w:val="00801ED9"/>
    <w:rsid w:val="00801F30"/>
    <w:rsid w:val="008029BF"/>
    <w:rsid w:val="00803304"/>
    <w:rsid w:val="0080444B"/>
    <w:rsid w:val="00807FD7"/>
    <w:rsid w:val="00812D77"/>
    <w:rsid w:val="0081639E"/>
    <w:rsid w:val="00820C98"/>
    <w:rsid w:val="00823E87"/>
    <w:rsid w:val="0082425B"/>
    <w:rsid w:val="00824BB3"/>
    <w:rsid w:val="008303B4"/>
    <w:rsid w:val="00830D13"/>
    <w:rsid w:val="00831092"/>
    <w:rsid w:val="00832997"/>
    <w:rsid w:val="00840059"/>
    <w:rsid w:val="00843194"/>
    <w:rsid w:val="008432D5"/>
    <w:rsid w:val="0084342B"/>
    <w:rsid w:val="00846797"/>
    <w:rsid w:val="00847C53"/>
    <w:rsid w:val="0085388B"/>
    <w:rsid w:val="008543D9"/>
    <w:rsid w:val="008543EC"/>
    <w:rsid w:val="008549BA"/>
    <w:rsid w:val="00855E05"/>
    <w:rsid w:val="008566DB"/>
    <w:rsid w:val="0085715A"/>
    <w:rsid w:val="008604DA"/>
    <w:rsid w:val="008617C4"/>
    <w:rsid w:val="00863AF5"/>
    <w:rsid w:val="0086739B"/>
    <w:rsid w:val="00867EED"/>
    <w:rsid w:val="00872804"/>
    <w:rsid w:val="00872859"/>
    <w:rsid w:val="00874720"/>
    <w:rsid w:val="00875954"/>
    <w:rsid w:val="00877F42"/>
    <w:rsid w:val="008802E7"/>
    <w:rsid w:val="00880834"/>
    <w:rsid w:val="00882CD6"/>
    <w:rsid w:val="00887FFD"/>
    <w:rsid w:val="00893F86"/>
    <w:rsid w:val="008944B8"/>
    <w:rsid w:val="00894821"/>
    <w:rsid w:val="008962DB"/>
    <w:rsid w:val="008A2018"/>
    <w:rsid w:val="008A22E5"/>
    <w:rsid w:val="008A28A2"/>
    <w:rsid w:val="008A78B6"/>
    <w:rsid w:val="008B028E"/>
    <w:rsid w:val="008B44E3"/>
    <w:rsid w:val="008B4EA3"/>
    <w:rsid w:val="008B55AE"/>
    <w:rsid w:val="008B588E"/>
    <w:rsid w:val="008B74B2"/>
    <w:rsid w:val="008C0D97"/>
    <w:rsid w:val="008C3266"/>
    <w:rsid w:val="008C40A0"/>
    <w:rsid w:val="008C51E1"/>
    <w:rsid w:val="008C5B5A"/>
    <w:rsid w:val="008C6F1F"/>
    <w:rsid w:val="008D2273"/>
    <w:rsid w:val="008D50D2"/>
    <w:rsid w:val="008E2FBE"/>
    <w:rsid w:val="008E3716"/>
    <w:rsid w:val="008F01AC"/>
    <w:rsid w:val="008F0E83"/>
    <w:rsid w:val="008F1D91"/>
    <w:rsid w:val="008F46FB"/>
    <w:rsid w:val="00900417"/>
    <w:rsid w:val="00916DEF"/>
    <w:rsid w:val="00921449"/>
    <w:rsid w:val="00923970"/>
    <w:rsid w:val="00926374"/>
    <w:rsid w:val="00926E97"/>
    <w:rsid w:val="00927370"/>
    <w:rsid w:val="0092780E"/>
    <w:rsid w:val="009327D2"/>
    <w:rsid w:val="00934314"/>
    <w:rsid w:val="00935B9A"/>
    <w:rsid w:val="00936CC9"/>
    <w:rsid w:val="00940696"/>
    <w:rsid w:val="00945239"/>
    <w:rsid w:val="00946B4F"/>
    <w:rsid w:val="0095020C"/>
    <w:rsid w:val="00951F85"/>
    <w:rsid w:val="00953705"/>
    <w:rsid w:val="0096020D"/>
    <w:rsid w:val="00960292"/>
    <w:rsid w:val="00970927"/>
    <w:rsid w:val="009709A3"/>
    <w:rsid w:val="00972DB5"/>
    <w:rsid w:val="0097792E"/>
    <w:rsid w:val="009823F6"/>
    <w:rsid w:val="0098251A"/>
    <w:rsid w:val="00982B44"/>
    <w:rsid w:val="0098367B"/>
    <w:rsid w:val="00984BBF"/>
    <w:rsid w:val="00996747"/>
    <w:rsid w:val="009968F2"/>
    <w:rsid w:val="00997147"/>
    <w:rsid w:val="00997825"/>
    <w:rsid w:val="009A109C"/>
    <w:rsid w:val="009A2554"/>
    <w:rsid w:val="009A39C8"/>
    <w:rsid w:val="009B08DB"/>
    <w:rsid w:val="009B27DE"/>
    <w:rsid w:val="009B2C5A"/>
    <w:rsid w:val="009B5953"/>
    <w:rsid w:val="009B6570"/>
    <w:rsid w:val="009C0172"/>
    <w:rsid w:val="009C3C79"/>
    <w:rsid w:val="009C59D1"/>
    <w:rsid w:val="009C79A8"/>
    <w:rsid w:val="009D0BB6"/>
    <w:rsid w:val="009D165B"/>
    <w:rsid w:val="009D1C00"/>
    <w:rsid w:val="009D1D9B"/>
    <w:rsid w:val="009D3029"/>
    <w:rsid w:val="009D531F"/>
    <w:rsid w:val="009D563E"/>
    <w:rsid w:val="009D7A8C"/>
    <w:rsid w:val="009E05A3"/>
    <w:rsid w:val="009E1A6F"/>
    <w:rsid w:val="009E26F3"/>
    <w:rsid w:val="009E2DCC"/>
    <w:rsid w:val="009E6EC4"/>
    <w:rsid w:val="009E7507"/>
    <w:rsid w:val="009F4304"/>
    <w:rsid w:val="009F43E7"/>
    <w:rsid w:val="009F5B75"/>
    <w:rsid w:val="00A0281E"/>
    <w:rsid w:val="00A03165"/>
    <w:rsid w:val="00A038BC"/>
    <w:rsid w:val="00A0408B"/>
    <w:rsid w:val="00A07815"/>
    <w:rsid w:val="00A10BCB"/>
    <w:rsid w:val="00A12DDD"/>
    <w:rsid w:val="00A136EA"/>
    <w:rsid w:val="00A1439E"/>
    <w:rsid w:val="00A177A3"/>
    <w:rsid w:val="00A20B48"/>
    <w:rsid w:val="00A21E5D"/>
    <w:rsid w:val="00A25258"/>
    <w:rsid w:val="00A257A7"/>
    <w:rsid w:val="00A305B7"/>
    <w:rsid w:val="00A31726"/>
    <w:rsid w:val="00A328F2"/>
    <w:rsid w:val="00A32A11"/>
    <w:rsid w:val="00A35AE2"/>
    <w:rsid w:val="00A35F63"/>
    <w:rsid w:val="00A37710"/>
    <w:rsid w:val="00A41201"/>
    <w:rsid w:val="00A4204A"/>
    <w:rsid w:val="00A4243B"/>
    <w:rsid w:val="00A467C5"/>
    <w:rsid w:val="00A54691"/>
    <w:rsid w:val="00A54E75"/>
    <w:rsid w:val="00A5510B"/>
    <w:rsid w:val="00A5578A"/>
    <w:rsid w:val="00A56768"/>
    <w:rsid w:val="00A61DA7"/>
    <w:rsid w:val="00A6645A"/>
    <w:rsid w:val="00A73395"/>
    <w:rsid w:val="00A73DEA"/>
    <w:rsid w:val="00A75AC8"/>
    <w:rsid w:val="00A76083"/>
    <w:rsid w:val="00A76C69"/>
    <w:rsid w:val="00A80EC1"/>
    <w:rsid w:val="00A81CEC"/>
    <w:rsid w:val="00A81E0F"/>
    <w:rsid w:val="00A81E99"/>
    <w:rsid w:val="00A8364D"/>
    <w:rsid w:val="00A860A6"/>
    <w:rsid w:val="00A90BEC"/>
    <w:rsid w:val="00A94436"/>
    <w:rsid w:val="00A965ED"/>
    <w:rsid w:val="00A97DE2"/>
    <w:rsid w:val="00AA19EE"/>
    <w:rsid w:val="00AA1BE3"/>
    <w:rsid w:val="00AA208D"/>
    <w:rsid w:val="00AA5C05"/>
    <w:rsid w:val="00AA6A05"/>
    <w:rsid w:val="00AA6C98"/>
    <w:rsid w:val="00AA7B18"/>
    <w:rsid w:val="00AB59C8"/>
    <w:rsid w:val="00AB74D5"/>
    <w:rsid w:val="00AC3FDB"/>
    <w:rsid w:val="00AC474D"/>
    <w:rsid w:val="00AC5068"/>
    <w:rsid w:val="00AC5783"/>
    <w:rsid w:val="00AC5FAB"/>
    <w:rsid w:val="00AC75EB"/>
    <w:rsid w:val="00AD00CF"/>
    <w:rsid w:val="00AD0B5A"/>
    <w:rsid w:val="00AD277C"/>
    <w:rsid w:val="00AD2859"/>
    <w:rsid w:val="00AD7F16"/>
    <w:rsid w:val="00AE3827"/>
    <w:rsid w:val="00AE4150"/>
    <w:rsid w:val="00AE7600"/>
    <w:rsid w:val="00AE7CAB"/>
    <w:rsid w:val="00AF27C1"/>
    <w:rsid w:val="00AF6A10"/>
    <w:rsid w:val="00AF7CD0"/>
    <w:rsid w:val="00B000E0"/>
    <w:rsid w:val="00B02011"/>
    <w:rsid w:val="00B03E0E"/>
    <w:rsid w:val="00B060EE"/>
    <w:rsid w:val="00B0673D"/>
    <w:rsid w:val="00B06E3D"/>
    <w:rsid w:val="00B07378"/>
    <w:rsid w:val="00B11048"/>
    <w:rsid w:val="00B12784"/>
    <w:rsid w:val="00B14732"/>
    <w:rsid w:val="00B149BB"/>
    <w:rsid w:val="00B159EC"/>
    <w:rsid w:val="00B15A96"/>
    <w:rsid w:val="00B16714"/>
    <w:rsid w:val="00B17207"/>
    <w:rsid w:val="00B175B8"/>
    <w:rsid w:val="00B17F70"/>
    <w:rsid w:val="00B20107"/>
    <w:rsid w:val="00B2723A"/>
    <w:rsid w:val="00B355E8"/>
    <w:rsid w:val="00B36880"/>
    <w:rsid w:val="00B36A78"/>
    <w:rsid w:val="00B4631C"/>
    <w:rsid w:val="00B4720B"/>
    <w:rsid w:val="00B51A61"/>
    <w:rsid w:val="00B54E97"/>
    <w:rsid w:val="00B5528A"/>
    <w:rsid w:val="00B56B88"/>
    <w:rsid w:val="00B57E37"/>
    <w:rsid w:val="00B64561"/>
    <w:rsid w:val="00B64657"/>
    <w:rsid w:val="00B6523B"/>
    <w:rsid w:val="00B77DEF"/>
    <w:rsid w:val="00B81CB1"/>
    <w:rsid w:val="00B84686"/>
    <w:rsid w:val="00B90680"/>
    <w:rsid w:val="00B90DC4"/>
    <w:rsid w:val="00B92DBD"/>
    <w:rsid w:val="00B92F4B"/>
    <w:rsid w:val="00B93487"/>
    <w:rsid w:val="00B93CF3"/>
    <w:rsid w:val="00B961DC"/>
    <w:rsid w:val="00B96659"/>
    <w:rsid w:val="00BA0630"/>
    <w:rsid w:val="00BA362D"/>
    <w:rsid w:val="00BA414E"/>
    <w:rsid w:val="00BA451D"/>
    <w:rsid w:val="00BA5391"/>
    <w:rsid w:val="00BA7352"/>
    <w:rsid w:val="00BA75CD"/>
    <w:rsid w:val="00BA7A47"/>
    <w:rsid w:val="00BA7FB3"/>
    <w:rsid w:val="00BB1ED8"/>
    <w:rsid w:val="00BB30FF"/>
    <w:rsid w:val="00BB5439"/>
    <w:rsid w:val="00BB5929"/>
    <w:rsid w:val="00BB5DB8"/>
    <w:rsid w:val="00BB77B2"/>
    <w:rsid w:val="00BC1C67"/>
    <w:rsid w:val="00BC2DB7"/>
    <w:rsid w:val="00BC36A3"/>
    <w:rsid w:val="00BC53D0"/>
    <w:rsid w:val="00BC6E5A"/>
    <w:rsid w:val="00BC7E42"/>
    <w:rsid w:val="00BD0A61"/>
    <w:rsid w:val="00BD34DC"/>
    <w:rsid w:val="00BD415F"/>
    <w:rsid w:val="00BD4CB5"/>
    <w:rsid w:val="00BD4E5F"/>
    <w:rsid w:val="00BD57E9"/>
    <w:rsid w:val="00BD5ABE"/>
    <w:rsid w:val="00BD6166"/>
    <w:rsid w:val="00BD7670"/>
    <w:rsid w:val="00BE1CCC"/>
    <w:rsid w:val="00BE33D9"/>
    <w:rsid w:val="00BE4EEA"/>
    <w:rsid w:val="00BE5040"/>
    <w:rsid w:val="00BF0356"/>
    <w:rsid w:val="00BF096E"/>
    <w:rsid w:val="00BF1A8A"/>
    <w:rsid w:val="00BF2147"/>
    <w:rsid w:val="00BF54B5"/>
    <w:rsid w:val="00BF72FB"/>
    <w:rsid w:val="00BF7A65"/>
    <w:rsid w:val="00BF7C61"/>
    <w:rsid w:val="00C0359D"/>
    <w:rsid w:val="00C0479F"/>
    <w:rsid w:val="00C13CC7"/>
    <w:rsid w:val="00C154AB"/>
    <w:rsid w:val="00C221BC"/>
    <w:rsid w:val="00C2231D"/>
    <w:rsid w:val="00C22631"/>
    <w:rsid w:val="00C22AD3"/>
    <w:rsid w:val="00C25B1E"/>
    <w:rsid w:val="00C25CE1"/>
    <w:rsid w:val="00C261CD"/>
    <w:rsid w:val="00C27F63"/>
    <w:rsid w:val="00C31B15"/>
    <w:rsid w:val="00C33DA7"/>
    <w:rsid w:val="00C34568"/>
    <w:rsid w:val="00C34AF5"/>
    <w:rsid w:val="00C402C8"/>
    <w:rsid w:val="00C43954"/>
    <w:rsid w:val="00C453E4"/>
    <w:rsid w:val="00C45C37"/>
    <w:rsid w:val="00C50FE5"/>
    <w:rsid w:val="00C540D0"/>
    <w:rsid w:val="00C55F6D"/>
    <w:rsid w:val="00C57AF6"/>
    <w:rsid w:val="00C63840"/>
    <w:rsid w:val="00C679B3"/>
    <w:rsid w:val="00C7015D"/>
    <w:rsid w:val="00C70CB0"/>
    <w:rsid w:val="00C722B9"/>
    <w:rsid w:val="00C7264D"/>
    <w:rsid w:val="00C754DB"/>
    <w:rsid w:val="00C75714"/>
    <w:rsid w:val="00C801D7"/>
    <w:rsid w:val="00C8086D"/>
    <w:rsid w:val="00C810C9"/>
    <w:rsid w:val="00C81EB8"/>
    <w:rsid w:val="00C83305"/>
    <w:rsid w:val="00C85591"/>
    <w:rsid w:val="00C863FB"/>
    <w:rsid w:val="00C9187B"/>
    <w:rsid w:val="00CA18EF"/>
    <w:rsid w:val="00CA494D"/>
    <w:rsid w:val="00CA7A60"/>
    <w:rsid w:val="00CB0AFB"/>
    <w:rsid w:val="00CB5278"/>
    <w:rsid w:val="00CB62FC"/>
    <w:rsid w:val="00CB6F65"/>
    <w:rsid w:val="00CB714D"/>
    <w:rsid w:val="00CB71BB"/>
    <w:rsid w:val="00CB7AC7"/>
    <w:rsid w:val="00CC060D"/>
    <w:rsid w:val="00CC0B89"/>
    <w:rsid w:val="00CC1332"/>
    <w:rsid w:val="00CC15B7"/>
    <w:rsid w:val="00CC1ED0"/>
    <w:rsid w:val="00CC27FA"/>
    <w:rsid w:val="00CC3302"/>
    <w:rsid w:val="00CC51E0"/>
    <w:rsid w:val="00CC6452"/>
    <w:rsid w:val="00CC70CA"/>
    <w:rsid w:val="00CD3482"/>
    <w:rsid w:val="00CD3657"/>
    <w:rsid w:val="00CD3DAE"/>
    <w:rsid w:val="00CD3F17"/>
    <w:rsid w:val="00CD4682"/>
    <w:rsid w:val="00CD78C4"/>
    <w:rsid w:val="00CE4A10"/>
    <w:rsid w:val="00CE7E4D"/>
    <w:rsid w:val="00CE7F2B"/>
    <w:rsid w:val="00CF06E7"/>
    <w:rsid w:val="00CF0BF5"/>
    <w:rsid w:val="00CF2224"/>
    <w:rsid w:val="00CF3433"/>
    <w:rsid w:val="00CF5F45"/>
    <w:rsid w:val="00D00C6B"/>
    <w:rsid w:val="00D013D5"/>
    <w:rsid w:val="00D03044"/>
    <w:rsid w:val="00D10906"/>
    <w:rsid w:val="00D10E3E"/>
    <w:rsid w:val="00D13015"/>
    <w:rsid w:val="00D145CD"/>
    <w:rsid w:val="00D15FF9"/>
    <w:rsid w:val="00D17CF7"/>
    <w:rsid w:val="00D22DC8"/>
    <w:rsid w:val="00D22F1D"/>
    <w:rsid w:val="00D239D8"/>
    <w:rsid w:val="00D278B7"/>
    <w:rsid w:val="00D27A25"/>
    <w:rsid w:val="00D3002E"/>
    <w:rsid w:val="00D3106D"/>
    <w:rsid w:val="00D33FE7"/>
    <w:rsid w:val="00D37577"/>
    <w:rsid w:val="00D425B1"/>
    <w:rsid w:val="00D44BB0"/>
    <w:rsid w:val="00D51FA4"/>
    <w:rsid w:val="00D5530C"/>
    <w:rsid w:val="00D55D82"/>
    <w:rsid w:val="00D61F2E"/>
    <w:rsid w:val="00D62D9F"/>
    <w:rsid w:val="00D64B6A"/>
    <w:rsid w:val="00D66299"/>
    <w:rsid w:val="00D729E5"/>
    <w:rsid w:val="00D73EAD"/>
    <w:rsid w:val="00D75827"/>
    <w:rsid w:val="00D777A8"/>
    <w:rsid w:val="00D8195D"/>
    <w:rsid w:val="00D83C7F"/>
    <w:rsid w:val="00D842C2"/>
    <w:rsid w:val="00D8478D"/>
    <w:rsid w:val="00D8672C"/>
    <w:rsid w:val="00D87C49"/>
    <w:rsid w:val="00D87C74"/>
    <w:rsid w:val="00D950CB"/>
    <w:rsid w:val="00D963C0"/>
    <w:rsid w:val="00DA1196"/>
    <w:rsid w:val="00DA4E6C"/>
    <w:rsid w:val="00DA5097"/>
    <w:rsid w:val="00DA6277"/>
    <w:rsid w:val="00DA7698"/>
    <w:rsid w:val="00DB06F4"/>
    <w:rsid w:val="00DB0B10"/>
    <w:rsid w:val="00DB0CB1"/>
    <w:rsid w:val="00DB11E3"/>
    <w:rsid w:val="00DB180F"/>
    <w:rsid w:val="00DB4864"/>
    <w:rsid w:val="00DB67E7"/>
    <w:rsid w:val="00DB75BE"/>
    <w:rsid w:val="00DB7D12"/>
    <w:rsid w:val="00DC0987"/>
    <w:rsid w:val="00DC180E"/>
    <w:rsid w:val="00DC5D8F"/>
    <w:rsid w:val="00DC75C7"/>
    <w:rsid w:val="00DD0C85"/>
    <w:rsid w:val="00DD2BB1"/>
    <w:rsid w:val="00DD4821"/>
    <w:rsid w:val="00DD5B70"/>
    <w:rsid w:val="00DD5D85"/>
    <w:rsid w:val="00DD714B"/>
    <w:rsid w:val="00DE3BBC"/>
    <w:rsid w:val="00DE5704"/>
    <w:rsid w:val="00DE6640"/>
    <w:rsid w:val="00DE6A4E"/>
    <w:rsid w:val="00DF21C7"/>
    <w:rsid w:val="00DF7864"/>
    <w:rsid w:val="00E00BF6"/>
    <w:rsid w:val="00E03143"/>
    <w:rsid w:val="00E04BC7"/>
    <w:rsid w:val="00E05D56"/>
    <w:rsid w:val="00E07772"/>
    <w:rsid w:val="00E108AD"/>
    <w:rsid w:val="00E1200D"/>
    <w:rsid w:val="00E152AA"/>
    <w:rsid w:val="00E15F28"/>
    <w:rsid w:val="00E22FA7"/>
    <w:rsid w:val="00E24EBC"/>
    <w:rsid w:val="00E2568C"/>
    <w:rsid w:val="00E30032"/>
    <w:rsid w:val="00E32FE9"/>
    <w:rsid w:val="00E3318E"/>
    <w:rsid w:val="00E36BC4"/>
    <w:rsid w:val="00E37224"/>
    <w:rsid w:val="00E378B2"/>
    <w:rsid w:val="00E37AF9"/>
    <w:rsid w:val="00E40115"/>
    <w:rsid w:val="00E46000"/>
    <w:rsid w:val="00E4616A"/>
    <w:rsid w:val="00E514E5"/>
    <w:rsid w:val="00E52128"/>
    <w:rsid w:val="00E5300D"/>
    <w:rsid w:val="00E57369"/>
    <w:rsid w:val="00E57C93"/>
    <w:rsid w:val="00E607A1"/>
    <w:rsid w:val="00E617F9"/>
    <w:rsid w:val="00E631EE"/>
    <w:rsid w:val="00E63855"/>
    <w:rsid w:val="00E65ED3"/>
    <w:rsid w:val="00E677D6"/>
    <w:rsid w:val="00E70BFA"/>
    <w:rsid w:val="00E73D81"/>
    <w:rsid w:val="00E74632"/>
    <w:rsid w:val="00E77C8B"/>
    <w:rsid w:val="00E806D7"/>
    <w:rsid w:val="00E86FDA"/>
    <w:rsid w:val="00E87B09"/>
    <w:rsid w:val="00E902EB"/>
    <w:rsid w:val="00E943CC"/>
    <w:rsid w:val="00E94AC8"/>
    <w:rsid w:val="00E95D80"/>
    <w:rsid w:val="00EA1C13"/>
    <w:rsid w:val="00EA28CC"/>
    <w:rsid w:val="00EA5B0C"/>
    <w:rsid w:val="00EA7013"/>
    <w:rsid w:val="00EA7376"/>
    <w:rsid w:val="00EB05D5"/>
    <w:rsid w:val="00EB128C"/>
    <w:rsid w:val="00EB613F"/>
    <w:rsid w:val="00EB7875"/>
    <w:rsid w:val="00EC0952"/>
    <w:rsid w:val="00EC0F46"/>
    <w:rsid w:val="00EC1CDA"/>
    <w:rsid w:val="00EC3EA7"/>
    <w:rsid w:val="00EC57AF"/>
    <w:rsid w:val="00EC654B"/>
    <w:rsid w:val="00EC76CE"/>
    <w:rsid w:val="00ED2114"/>
    <w:rsid w:val="00ED7464"/>
    <w:rsid w:val="00EE1C51"/>
    <w:rsid w:val="00EE4D48"/>
    <w:rsid w:val="00EE51D9"/>
    <w:rsid w:val="00EE5ACC"/>
    <w:rsid w:val="00EE60D3"/>
    <w:rsid w:val="00EF08EF"/>
    <w:rsid w:val="00EF0F33"/>
    <w:rsid w:val="00F01061"/>
    <w:rsid w:val="00F0596F"/>
    <w:rsid w:val="00F1152C"/>
    <w:rsid w:val="00F12685"/>
    <w:rsid w:val="00F12A9D"/>
    <w:rsid w:val="00F1361A"/>
    <w:rsid w:val="00F15B2F"/>
    <w:rsid w:val="00F15F89"/>
    <w:rsid w:val="00F17423"/>
    <w:rsid w:val="00F2137D"/>
    <w:rsid w:val="00F216A6"/>
    <w:rsid w:val="00F22D93"/>
    <w:rsid w:val="00F23FE3"/>
    <w:rsid w:val="00F242F2"/>
    <w:rsid w:val="00F250CA"/>
    <w:rsid w:val="00F27812"/>
    <w:rsid w:val="00F30A2A"/>
    <w:rsid w:val="00F32FB3"/>
    <w:rsid w:val="00F37BDA"/>
    <w:rsid w:val="00F4022D"/>
    <w:rsid w:val="00F43F33"/>
    <w:rsid w:val="00F44311"/>
    <w:rsid w:val="00F44E20"/>
    <w:rsid w:val="00F47477"/>
    <w:rsid w:val="00F542D9"/>
    <w:rsid w:val="00F60E71"/>
    <w:rsid w:val="00F61E18"/>
    <w:rsid w:val="00F62AD0"/>
    <w:rsid w:val="00F63C96"/>
    <w:rsid w:val="00F65259"/>
    <w:rsid w:val="00F66916"/>
    <w:rsid w:val="00F66F99"/>
    <w:rsid w:val="00F70EE2"/>
    <w:rsid w:val="00F73202"/>
    <w:rsid w:val="00F733F7"/>
    <w:rsid w:val="00F76851"/>
    <w:rsid w:val="00F76B0D"/>
    <w:rsid w:val="00F76D23"/>
    <w:rsid w:val="00F80082"/>
    <w:rsid w:val="00F80910"/>
    <w:rsid w:val="00F85D65"/>
    <w:rsid w:val="00F87CAB"/>
    <w:rsid w:val="00F908C7"/>
    <w:rsid w:val="00F94084"/>
    <w:rsid w:val="00F95969"/>
    <w:rsid w:val="00FA336B"/>
    <w:rsid w:val="00FA46BF"/>
    <w:rsid w:val="00FA51E9"/>
    <w:rsid w:val="00FA68E1"/>
    <w:rsid w:val="00FA729F"/>
    <w:rsid w:val="00FB033E"/>
    <w:rsid w:val="00FB1324"/>
    <w:rsid w:val="00FB3B8D"/>
    <w:rsid w:val="00FB4F44"/>
    <w:rsid w:val="00FB6E7D"/>
    <w:rsid w:val="00FC19BF"/>
    <w:rsid w:val="00FC2540"/>
    <w:rsid w:val="00FC2F1A"/>
    <w:rsid w:val="00FC3692"/>
    <w:rsid w:val="00FC44BC"/>
    <w:rsid w:val="00FC4C98"/>
    <w:rsid w:val="00FC4E02"/>
    <w:rsid w:val="00FC679C"/>
    <w:rsid w:val="00FC73AB"/>
    <w:rsid w:val="00FD323E"/>
    <w:rsid w:val="00FD33AB"/>
    <w:rsid w:val="00FD5D19"/>
    <w:rsid w:val="00FD62F4"/>
    <w:rsid w:val="00FD7B90"/>
    <w:rsid w:val="00FE0190"/>
    <w:rsid w:val="00FE20DF"/>
    <w:rsid w:val="00FE2253"/>
    <w:rsid w:val="00FE6358"/>
    <w:rsid w:val="00FE7579"/>
    <w:rsid w:val="00FE7675"/>
    <w:rsid w:val="00FF139B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74746"/>
  <w15:chartTrackingRefBased/>
  <w15:docId w15:val="{4E6038CD-8900-5A45-B7BC-DFF3438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8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2453"/>
    <w:pPr>
      <w:keepNext/>
      <w:keepLines/>
      <w:numPr>
        <w:numId w:val="6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092453"/>
    <w:pPr>
      <w:numPr>
        <w:ilvl w:val="1"/>
        <w:numId w:val="6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092453"/>
    <w:pPr>
      <w:numPr>
        <w:ilvl w:val="2"/>
      </w:numPr>
      <w:outlineLvl w:val="2"/>
    </w:pPr>
    <w:rPr>
      <w:b w:val="0"/>
      <w:i/>
    </w:rPr>
  </w:style>
  <w:style w:type="paragraph" w:styleId="Heading4">
    <w:name w:val="heading 4"/>
    <w:basedOn w:val="Heading3"/>
    <w:next w:val="Normal"/>
    <w:link w:val="Heading4Char"/>
    <w:unhideWhenUsed/>
    <w:qFormat/>
    <w:rsid w:val="00092453"/>
    <w:pPr>
      <w:numPr>
        <w:ilvl w:val="3"/>
      </w:numPr>
      <w:outlineLvl w:val="3"/>
    </w:pPr>
    <w:rPr>
      <w:i w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A557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A557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A557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A557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A557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C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25C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5C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25CE1"/>
    <w:rPr>
      <w:sz w:val="16"/>
      <w:szCs w:val="16"/>
    </w:rPr>
  </w:style>
  <w:style w:type="paragraph" w:styleId="CommentText">
    <w:name w:val="annotation text"/>
    <w:basedOn w:val="Normal"/>
    <w:semiHidden/>
    <w:rsid w:val="00C25C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5CE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7C93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57C93"/>
    <w:rPr>
      <w:rFonts w:cs="Times New Roman"/>
    </w:rPr>
  </w:style>
  <w:style w:type="character" w:customStyle="1" w:styleId="HeaderChar">
    <w:name w:val="Header Char"/>
    <w:basedOn w:val="DefaultParagraphFont"/>
    <w:link w:val="Header"/>
    <w:semiHidden/>
    <w:locked/>
    <w:rsid w:val="00552DDC"/>
    <w:rPr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6C18BB"/>
    <w:pPr>
      <w:autoSpaceDE w:val="0"/>
      <w:autoSpaceDN w:val="0"/>
      <w:adjustRightInd w:val="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18BB"/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092453"/>
    <w:rPr>
      <w:rFonts w:eastAsiaTheme="majorEastAsia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092453"/>
    <w:rPr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0924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92453"/>
    <w:rPr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2453"/>
    <w:rPr>
      <w:sz w:val="24"/>
      <w:szCs w:val="24"/>
    </w:rPr>
  </w:style>
  <w:style w:type="table" w:styleId="TableGrid">
    <w:name w:val="Table Grid"/>
    <w:basedOn w:val="TableNormal"/>
    <w:rsid w:val="0009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092453"/>
    <w:pPr>
      <w:spacing w:after="200"/>
    </w:pPr>
    <w:rPr>
      <w:i/>
      <w:iCs/>
      <w:color w:val="000000" w:themeColor="text1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2780E"/>
    <w:pPr>
      <w:numPr>
        <w:numId w:val="0"/>
      </w:numPr>
      <w:spacing w:line="259" w:lineRule="auto"/>
      <w:jc w:val="center"/>
      <w:outlineLvl w:val="9"/>
    </w:pPr>
    <w:rPr>
      <w:rFonts w:cs="Times New Roman"/>
      <w:b w:val="0"/>
      <w:caps w:val="0"/>
      <w:sz w:val="32"/>
    </w:rPr>
  </w:style>
  <w:style w:type="paragraph" w:styleId="TOC1">
    <w:name w:val="toc 1"/>
    <w:basedOn w:val="Normal"/>
    <w:next w:val="Normal"/>
    <w:autoRedefine/>
    <w:uiPriority w:val="39"/>
    <w:rsid w:val="0092780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92780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92780E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92780E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rsid w:val="0092780E"/>
  </w:style>
  <w:style w:type="paragraph" w:styleId="NoSpacing">
    <w:name w:val="No Spacing"/>
    <w:uiPriority w:val="1"/>
    <w:qFormat/>
    <w:rsid w:val="00FA46BF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A557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A55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A557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A55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A55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op">
    <w:name w:val="eop"/>
    <w:basedOn w:val="DefaultParagraphFont"/>
    <w:rsid w:val="00EC1CDA"/>
  </w:style>
  <w:style w:type="character" w:styleId="Strong">
    <w:name w:val="Strong"/>
    <w:basedOn w:val="DefaultParagraphFont"/>
    <w:uiPriority w:val="22"/>
    <w:qFormat/>
    <w:rsid w:val="004E1CC6"/>
    <w:rPr>
      <w:b/>
      <w:bCs/>
    </w:rPr>
  </w:style>
  <w:style w:type="paragraph" w:customStyle="1" w:styleId="Normal1">
    <w:name w:val="Normal1"/>
    <w:rsid w:val="0048179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itation">
    <w:name w:val="Citation"/>
    <w:basedOn w:val="Normal"/>
    <w:qFormat/>
    <w:rsid w:val="00DD2BB1"/>
    <w:pPr>
      <w:spacing w:after="240"/>
      <w:ind w:left="216" w:hanging="216"/>
    </w:pPr>
    <w:rPr>
      <w:rFonts w:ascii="Minion Pro" w:hAnsi="Minion Pro" w:cs="Helvetica"/>
      <w:szCs w:val="20"/>
    </w:rPr>
  </w:style>
  <w:style w:type="paragraph" w:styleId="PlainText">
    <w:name w:val="Plain Text"/>
    <w:basedOn w:val="Normal"/>
    <w:link w:val="PlainTextChar"/>
    <w:uiPriority w:val="99"/>
    <w:rsid w:val="000B4829"/>
    <w:rPr>
      <w:rFonts w:ascii="Courier New" w:eastAsia="Times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B4829"/>
    <w:rPr>
      <w:rFonts w:ascii="Courier New" w:eastAsia="Times" w:hAnsi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B51A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A6A05"/>
    <w:rPr>
      <w:color w:val="954F72" w:themeColor="followedHyperlink"/>
      <w:u w:val="single"/>
    </w:rPr>
  </w:style>
  <w:style w:type="paragraph" w:customStyle="1" w:styleId="Default">
    <w:name w:val="Default"/>
    <w:rsid w:val="00F62A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5D9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F7D38"/>
    <w:rPr>
      <w:i/>
      <w:iCs/>
    </w:rPr>
  </w:style>
  <w:style w:type="paragraph" w:styleId="TOC4">
    <w:name w:val="toc 4"/>
    <w:basedOn w:val="Normal"/>
    <w:next w:val="Normal"/>
    <w:autoRedefine/>
    <w:uiPriority w:val="39"/>
    <w:rsid w:val="00C43954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8445-77AD-C545-B3AA-9E6CB05E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Team Local Action Strategy (Combined) Project/s ##:</vt:lpstr>
    </vt:vector>
  </TitlesOfParts>
  <Company>DEP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Team Local Action Strategy (Combined) Project/s ##:</dc:title>
  <dc:subject/>
  <dc:creator>Richard Robert Ruzicka III</dc:creator>
  <cp:keywords/>
  <dc:description/>
  <cp:lastModifiedBy>Joe Lopez</cp:lastModifiedBy>
  <cp:revision>2</cp:revision>
  <dcterms:created xsi:type="dcterms:W3CDTF">2022-12-22T04:41:00Z</dcterms:created>
  <dcterms:modified xsi:type="dcterms:W3CDTF">2022-12-22T04:41:00Z</dcterms:modified>
</cp:coreProperties>
</file>