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7A" w:rsidRPr="001464E2" w:rsidRDefault="00E5287A" w:rsidP="00E52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en-IN"/>
        </w:rPr>
      </w:pPr>
      <w:r w:rsidRPr="00AF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Supplementary Table 1:</w:t>
      </w:r>
      <w:r w:rsidRPr="001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1464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COVID-19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</w:t>
      </w:r>
      <w:r w:rsidRPr="001464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iterature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 altitude-associated different geographies</w:t>
      </w:r>
      <w:r w:rsidRPr="001464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tbl>
      <w:tblPr>
        <w:tblW w:w="949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701"/>
        <w:gridCol w:w="2555"/>
        <w:gridCol w:w="1131"/>
        <w:gridCol w:w="1278"/>
        <w:gridCol w:w="3828"/>
      </w:tblGrid>
      <w:tr w:rsidR="00E5287A" w:rsidRPr="00EA577C" w:rsidTr="005928FD">
        <w:trPr>
          <w:trHeight w:val="313"/>
        </w:trPr>
        <w:tc>
          <w:tcPr>
            <w:tcW w:w="701" w:type="dxa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Ref</w:t>
            </w: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. 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2555" w:type="dxa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Literature </w:t>
            </w:r>
          </w:p>
        </w:tc>
        <w:tc>
          <w:tcPr>
            <w:tcW w:w="1131" w:type="dxa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Threshold used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(LA.)</w:t>
            </w:r>
          </w:p>
        </w:tc>
        <w:tc>
          <w:tcPr>
            <w:tcW w:w="1278" w:type="dxa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Threshold used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(HA.)</w:t>
            </w:r>
          </w:p>
        </w:tc>
        <w:tc>
          <w:tcPr>
            <w:tcW w:w="3828" w:type="dxa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Findings</w:t>
            </w:r>
          </w:p>
        </w:tc>
      </w:tr>
      <w:tr w:rsidR="00E5287A" w:rsidRPr="00EA577C" w:rsidTr="005928FD">
        <w:trPr>
          <w:trHeight w:val="313"/>
        </w:trPr>
        <w:tc>
          <w:tcPr>
            <w:tcW w:w="701" w:type="dxa"/>
            <w:tcBorders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792" w:type="dxa"/>
            <w:gridSpan w:val="4"/>
            <w:tcBorders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                     </w:t>
            </w:r>
            <w:r w:rsidR="00D6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 </w:t>
            </w:r>
            <w:bookmarkStart w:id="0" w:name="_GoBack"/>
            <w:bookmarkEnd w:id="0"/>
            <w:r w:rsidRPr="000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  Protection</w:t>
            </w:r>
          </w:p>
        </w:tc>
      </w:tr>
      <w:tr w:rsidR="00E5287A" w:rsidRPr="00EA577C" w:rsidTr="005928FD">
        <w:trPr>
          <w:trHeight w:val="463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82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01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645F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Impact of altitude on COVID-19 infection and death in the United States: A modeling and observational study.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 &lt;914masl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HA&gt;2133masl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Lower cases at HA vs. LA i.e. 615,  vs 905, respectively, p=0.034)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82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02</w:t>
            </w:r>
          </w:p>
        </w:tc>
        <w:tc>
          <w:tcPr>
            <w:tcW w:w="2555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Does the pathogenesis of SARS-CoV-2 virus decrease at high-altitude? </w:t>
            </w:r>
          </w:p>
        </w:tc>
        <w:tc>
          <w:tcPr>
            <w:tcW w:w="1131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&gt;2500 masl</w:t>
            </w:r>
          </w:p>
        </w:tc>
        <w:tc>
          <w:tcPr>
            <w:tcW w:w="382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Denoted a lower incidence rate at high-altitude.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82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03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C645FF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C645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Negative Correlation between Altitude and COVID-19 Pandemic in Colombia: </w:t>
            </w:r>
            <w:r w:rsidRPr="00C645FF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a preliminary report.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Negative relation was observed between Altitude and COVID-19.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04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Altitude conditions seem to determine the evolution of COVID-19 in Brazil 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 ≤ 97 masl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Moderate Altitude(97 ≤x&lt;795) masl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 (795 ≤x ≤1135 masl)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 cities may be favorable to shelter people at risk.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05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Propagation by COVID-19 at high altitude: Cusco case 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 may provide protection, but the additional evaluation is needed.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06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Factors involved in low susceptibility to COVID-19: An adaptation of high altitude inhabitants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&gt;2500 masl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IN"/>
              </w:rPr>
              <w:t>ACE-2 expressions, Activation of HIF, and greater lung capacity may assist in the less susceptibility of SARS-CoV-2 in HA Inhabitants.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07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Hypoxia inducible factor-1 protects against COVID-19: A hypothesis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HIF-1 stabilization could assist in lowering COVID-19 infection rates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08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High levels of ambient ozone (O3) may impact COVID-19 in high altitude mountain environments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Ozone, along with other ecological factors, could assist in the understanding of the infection rate at HA.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                                                                            Risk</w:t>
            </w:r>
          </w:p>
        </w:tc>
      </w:tr>
      <w:tr w:rsidR="00E5287A" w:rsidRPr="00EA577C" w:rsidTr="005928FD">
        <w:trPr>
          <w:trHeight w:val="458"/>
        </w:trPr>
        <w:tc>
          <w:tcPr>
            <w:tcW w:w="701" w:type="dxa"/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09</w:t>
            </w:r>
          </w:p>
        </w:tc>
        <w:tc>
          <w:tcPr>
            <w:tcW w:w="2555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Morality attributed to COVID-1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 in High Altitude Populations.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1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Ranges: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0-1500masl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1500-1999masl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&gt;2000masl</w:t>
            </w:r>
          </w:p>
        </w:tc>
        <w:tc>
          <w:tcPr>
            <w:tcW w:w="127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&gt;1500 masl</w:t>
            </w:r>
          </w:p>
        </w:tc>
        <w:tc>
          <w:tcPr>
            <w:tcW w:w="382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Altitude is associated with COVID-19 mortality in men younger than 65 years</w:t>
            </w:r>
          </w:p>
        </w:tc>
      </w:tr>
      <w:tr w:rsidR="00E5287A" w:rsidRPr="00EA577C" w:rsidTr="005928FD">
        <w:trPr>
          <w:trHeight w:val="195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Letter to the editor: Influence of Altitude in the Prevalence and Case Fatality rate of COVID-19 in Peru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&gt;2500 masl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</w:tr>
      <w:tr w:rsidR="00E5287A" w:rsidRPr="00EA577C" w:rsidTr="005928FD">
        <w:trPr>
          <w:trHeight w:val="203"/>
        </w:trPr>
        <w:tc>
          <w:tcPr>
            <w:tcW w:w="701" w:type="dxa"/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Lower Incidence of COVID-19 at High Altitude: Facts &amp; Confounders </w:t>
            </w:r>
          </w:p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1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&gt;2500 masl</w:t>
            </w:r>
          </w:p>
        </w:tc>
        <w:tc>
          <w:tcPr>
            <w:tcW w:w="382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IN"/>
              </w:rPr>
              <w:t>There is currently little supporting evidence for any protective benefit of genetic or non-genomic adaptation to HA hypoxia, including the concept that hypoxia-mediated alterations in ACE-2 expression or ACE-2 variants in particular populations. Cohorts might have relevance to the pathogenesis or severity of the disease.</w:t>
            </w:r>
          </w:p>
        </w:tc>
      </w:tr>
      <w:tr w:rsidR="00E5287A" w:rsidRPr="00EA577C" w:rsidTr="005928FD">
        <w:trPr>
          <w:trHeight w:val="203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High altitude reduces infection rate of COVID-19 but not case-fatality rate 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IN"/>
              </w:rPr>
              <w:t>COVID-19 infection at HA is lower; Case fatality is not affected. </w:t>
            </w:r>
          </w:p>
        </w:tc>
      </w:tr>
      <w:tr w:rsidR="00E5287A" w:rsidRPr="00EA577C" w:rsidTr="005928FD">
        <w:trPr>
          <w:trHeight w:val="203"/>
        </w:trPr>
        <w:tc>
          <w:tcPr>
            <w:tcW w:w="701" w:type="dxa"/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797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Altitude and COVID-19: Friend or foe? A narrative review.</w:t>
            </w:r>
          </w:p>
        </w:tc>
        <w:tc>
          <w:tcPr>
            <w:tcW w:w="1131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127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Not provided</w:t>
            </w:r>
          </w:p>
        </w:tc>
        <w:tc>
          <w:tcPr>
            <w:tcW w:w="3828" w:type="dxa"/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BB1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Currently, it appears doubtful that living at altitude has any protective effects against SARS-CoV-2 infection.</w:t>
            </w:r>
          </w:p>
        </w:tc>
      </w:tr>
      <w:tr w:rsidR="00E5287A" w:rsidRPr="00EA577C" w:rsidTr="005928FD">
        <w:trPr>
          <w:trHeight w:val="203"/>
        </w:trPr>
        <w:tc>
          <w:tcPr>
            <w:tcW w:w="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28293E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BC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Altitude does not protect against SARS‐CoV‐2 infections and mortality due to COVID‐19.</w:t>
            </w:r>
          </w:p>
        </w:tc>
        <w:tc>
          <w:tcPr>
            <w:tcW w:w="1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Default="00E5287A" w:rsidP="00592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Ranges:</w:t>
            </w:r>
          </w:p>
          <w:p w:rsidR="00E5287A" w:rsidRPr="00EA577C" w:rsidRDefault="00E5287A" w:rsidP="00592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&lt;1500</w:t>
            </w:r>
            <w:r w:rsidRPr="0066033F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asl</w:t>
            </w:r>
            <w:r w:rsidRPr="0066033F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, 1500 to &lt;2500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asl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2500-4700</w:t>
            </w:r>
            <w:r w:rsidRPr="0066033F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asl</w:t>
            </w:r>
            <w:r w:rsidRPr="0066033F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5287A" w:rsidRPr="00EA577C" w:rsidRDefault="00E5287A" w:rsidP="005928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21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Altitude, especially over 1500 m, has little protective effect on the virulence or lethality of the SARS-CoV-2 virus.</w:t>
            </w:r>
          </w:p>
        </w:tc>
      </w:tr>
    </w:tbl>
    <w:p w:rsidR="00E5287A" w:rsidRDefault="00E5287A" w:rsidP="00E5287A">
      <w:pPr>
        <w:spacing w:after="0" w:line="240" w:lineRule="auto"/>
        <w:jc w:val="both"/>
      </w:pPr>
      <w:proofErr w:type="gramStart"/>
      <w:r w:rsidRPr="001464E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masl</w:t>
      </w:r>
      <w:proofErr w:type="gramEnd"/>
      <w:r w:rsidRPr="001464E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, metre above sea level;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LA, Low-altitude; </w:t>
      </w:r>
      <w:r w:rsidRPr="001464E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HA, High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-a</w:t>
      </w:r>
      <w:r w:rsidRPr="001464E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ltitude; ACE2, </w:t>
      </w:r>
      <w:r w:rsidRPr="001464E2">
        <w:rPr>
          <w:rFonts w:ascii="Times New Roman" w:eastAsia="Times New Roman" w:hAnsi="Times New Roman" w:cs="Times New Roman"/>
          <w:sz w:val="18"/>
          <w:szCs w:val="18"/>
          <w:lang w:eastAsia="en-IN"/>
        </w:rPr>
        <w:t>Angiotensin-Converting Enzyme 2</w:t>
      </w:r>
      <w:r w:rsidRPr="001464E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</w:p>
    <w:p w:rsidR="00E5287A" w:rsidRDefault="00E5287A" w:rsidP="00E5287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E5287A" w:rsidRDefault="00E5287A" w:rsidP="00E5287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E5287A" w:rsidRDefault="00E5287A" w:rsidP="00E5287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E5287A" w:rsidRDefault="00E5287A" w:rsidP="00E5287A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D30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References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Supplementary Table 1</w:t>
      </w:r>
      <w:r w:rsidRPr="00DD30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E5287A" w:rsidRPr="00936F3E" w:rsidRDefault="00E5287A" w:rsidP="00E5287A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Stephens K,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Chernyavskiy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Bruns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D. Impact of altitude on COVID-19 infection and death in the United States: A modeling and observational study.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PLoS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One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2021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;16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(1):e0245055.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doi:10.1371/journal.pone.0245055.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Arias-Reyes C, Zubieta-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DeUrioste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Poma-Machicao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L, et al. Does the pathogenesis of SARS-CoV-2 virus decrease at high-altitude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?.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Respir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Physiol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Neurobiol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;277:103443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doi:10.1016/j.resp.2020.103443.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Cano-Pérez E, Torres-Pacheco J, </w:t>
      </w:r>
      <w:proofErr w:type="spellStart"/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Fragozo</w:t>
      </w:r>
      <w:proofErr w:type="spellEnd"/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-Ramos M, et al. Negative Correlation between Altitude and COVID-19 Pandemic in Colombia: A Preliminary Report.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Am J Trop Med </w:t>
      </w:r>
      <w:proofErr w:type="spellStart"/>
      <w:proofErr w:type="gram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Hyg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;103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(6):2347-2349.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doi:10.4269/ajtmh.20-1027.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Fernandes J, da Silva R, Silva A, et al. Altitude conditions seem to determine the evolution of COVID-19 in Brazil.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Sci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Rep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2021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;11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(1). </w:t>
      </w:r>
      <w:proofErr w:type="gramStart"/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</w:t>
      </w:r>
      <w:proofErr w:type="gramEnd"/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10.1038/s41598-021-83971-x.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en-IN"/>
        </w:rPr>
      </w:pP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Huamaní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Velásquez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L, Montes S, et al. Propagation by COVID-19 at high altitude: Cusco case.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Respir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Physiol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Neurobiol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;279:103448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doi:10.1016/j.resp.2020.103448.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Choquenaira-Quispe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Saldaña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-Bobadilla V, Ramirez J. Factors involved in low susceptibility to COVID-19: An adaptation of high altitude inhabitants.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Med Hypotheses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;143:110068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doi:10.1016/j.mehy.2020.110068.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Afsar B,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Kanbay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M, Afsar R. Hypoxia inducible factor-1 protects against COVID-19: A hypothesis.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Med Hypotheses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;143:109857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doi:10.1016/j.mehy.2020.109857.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Semple J, Moore G. High levels of ambient ozone (O3) may impact COVID-19 in high altitude mountain environments.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Respir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Physiol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Neurobiol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;280:103487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doi:10.1016/j.resp.2020.103487.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Woolcott O, Bergman R. Mortality Attributed to COVID-19 in High-Altitude Populations.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High Alt Med Biol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;21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(4):409-416.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doi:10.1089/ham.2020.0098.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en-IN"/>
        </w:rPr>
      </w:pP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Intimayta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-Escalante C, Rojas-Bolivar D,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Hancco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I. Letter to the Editor: Influence of Altitude on the Prevalence and Case Fatality Rate of COVID-19 in Peru.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High Alt Med Biol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;21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(4):426-427.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doi:10.1089/ham.2020.0133.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Pun M, Turner R,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Strapazzon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G, et al. Lower Incidence of COVID-19 at High Altitude: Facts and Confounders. </w:t>
      </w:r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High Alt Med Biol</w:t>
      </w: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;21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(3):217-222.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doi:10.1089/ham.2020.0114.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</w:pPr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Segovia-Juarez J, </w:t>
      </w:r>
      <w:proofErr w:type="spell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Castagnetto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J, 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Gonzales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G. High altitude reduces infection rate of COVID-19 but not case-fatality rate. 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Respir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Physiol</w:t>
      </w:r>
      <w:proofErr w:type="spellEnd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6F3E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Neurobiol</w:t>
      </w:r>
      <w:proofErr w:type="spell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2020</w:t>
      </w:r>
      <w:proofErr w:type="gramStart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;281:103494</w:t>
      </w:r>
      <w:proofErr w:type="gramEnd"/>
      <w:r w:rsidRPr="00936F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36F3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doi:10.1016/j.resp.2020.103494.</w:t>
      </w:r>
    </w:p>
    <w:p w:rsidR="00E5287A" w:rsidRPr="00936F3E" w:rsidRDefault="00E5287A" w:rsidP="00E5287A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936F3E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Millet GP, </w:t>
      </w:r>
      <w:proofErr w:type="spellStart"/>
      <w:r w:rsidRPr="00936F3E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Debevec</w:t>
      </w:r>
      <w:proofErr w:type="spellEnd"/>
      <w:r w:rsidRPr="00936F3E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T, </w:t>
      </w:r>
      <w:proofErr w:type="spellStart"/>
      <w:r w:rsidRPr="00936F3E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Brocherie</w:t>
      </w:r>
      <w:proofErr w:type="spellEnd"/>
      <w:r w:rsidRPr="00936F3E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F, Burtscher M, Burtscher J. 2021. Altitude and COVID-19: Friend or foe? A narrative review. Physiological Reports 8:e14615. </w:t>
      </w:r>
      <w:r w:rsidRPr="00936F3E">
        <w:rPr>
          <w:rFonts w:ascii="Times New Roman" w:eastAsia="Times New Roman" w:hAnsi="Times New Roman" w:cs="Times New Roman"/>
          <w:color w:val="0070C0"/>
          <w:sz w:val="20"/>
          <w:szCs w:val="20"/>
          <w:lang w:eastAsia="en-IN"/>
        </w:rPr>
        <w:t>DOI: 10.14814/phy2.14615.</w:t>
      </w:r>
    </w:p>
    <w:p w:rsidR="00E5287A" w:rsidRPr="00936F3E" w:rsidRDefault="00E5287A" w:rsidP="00E5287A">
      <w:pPr>
        <w:pStyle w:val="Bibliography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936F3E">
        <w:rPr>
          <w:rFonts w:ascii="Times New Roman" w:hAnsi="Times New Roman" w:cs="Times New Roman"/>
          <w:sz w:val="18"/>
          <w:szCs w:val="18"/>
        </w:rPr>
        <w:t xml:space="preserve">Cardenas L, </w:t>
      </w:r>
      <w:proofErr w:type="spellStart"/>
      <w:r w:rsidRPr="00936F3E">
        <w:rPr>
          <w:rFonts w:ascii="Times New Roman" w:hAnsi="Times New Roman" w:cs="Times New Roman"/>
          <w:sz w:val="18"/>
          <w:szCs w:val="18"/>
        </w:rPr>
        <w:t>Valverde‐Bruffau</w:t>
      </w:r>
      <w:proofErr w:type="spellEnd"/>
      <w:r w:rsidRPr="00936F3E">
        <w:rPr>
          <w:rFonts w:ascii="Times New Roman" w:hAnsi="Times New Roman" w:cs="Times New Roman"/>
          <w:sz w:val="18"/>
          <w:szCs w:val="18"/>
        </w:rPr>
        <w:t xml:space="preserve"> V, Gonzales GF. 2021. Altitude does not protect against SARS‐CoV‐2 infections and mortality due to COVID‐19. </w:t>
      </w:r>
      <w:r w:rsidRPr="00936F3E">
        <w:rPr>
          <w:rFonts w:ascii="Times New Roman" w:hAnsi="Times New Roman" w:cs="Times New Roman"/>
          <w:i/>
          <w:iCs/>
          <w:sz w:val="18"/>
          <w:szCs w:val="18"/>
        </w:rPr>
        <w:t>Physiological Reports</w:t>
      </w:r>
      <w:r w:rsidRPr="00936F3E">
        <w:rPr>
          <w:rFonts w:ascii="Times New Roman" w:hAnsi="Times New Roman" w:cs="Times New Roman"/>
          <w:sz w:val="18"/>
          <w:szCs w:val="18"/>
        </w:rPr>
        <w:t xml:space="preserve"> 9:e14922. </w:t>
      </w:r>
      <w:r w:rsidRPr="00936F3E">
        <w:rPr>
          <w:rFonts w:ascii="Times New Roman" w:hAnsi="Times New Roman" w:cs="Times New Roman"/>
          <w:color w:val="0070C0"/>
          <w:sz w:val="18"/>
          <w:szCs w:val="18"/>
        </w:rPr>
        <w:t>DOI: 10.14814/phy2.14922.</w:t>
      </w:r>
    </w:p>
    <w:p w:rsidR="00E5287A" w:rsidRDefault="00E5287A" w:rsidP="00E5287A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E5287A" w:rsidRDefault="00E5287A" w:rsidP="00E5287A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E5287A" w:rsidRDefault="00E5287A" w:rsidP="00277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Pr="00F3633F" w:rsidRDefault="00277C55" w:rsidP="00277C5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SUPPLEMENTARY TABLE 2</w:t>
      </w:r>
      <w:r w:rsidRPr="005E7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: </w:t>
      </w:r>
      <w:r w:rsidRPr="00F3633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Sources of the collection of COVID-19 data.</w:t>
      </w:r>
    </w:p>
    <w:tbl>
      <w:tblPr>
        <w:tblW w:w="9153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3080"/>
        <w:gridCol w:w="4617"/>
      </w:tblGrid>
      <w:tr w:rsidR="00277C55" w:rsidRPr="008D352B" w:rsidTr="00986DE3">
        <w:trPr>
          <w:trHeight w:val="278"/>
        </w:trPr>
        <w:tc>
          <w:tcPr>
            <w:tcW w:w="9153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277C55" w:rsidRPr="00962740" w:rsidRDefault="00277C55" w:rsidP="00986D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96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and population-level </w:t>
            </w:r>
            <w:r w:rsidRPr="0096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sources</w:t>
            </w:r>
          </w:p>
        </w:tc>
      </w:tr>
      <w:tr w:rsidR="00277C55" w:rsidRPr="008D352B" w:rsidTr="00986DE3">
        <w:trPr>
          <w:trHeight w:val="156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28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No</w:t>
            </w:r>
          </w:p>
        </w:tc>
        <w:tc>
          <w:tcPr>
            <w:tcW w:w="3080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type</w:t>
            </w:r>
          </w:p>
        </w:tc>
        <w:tc>
          <w:tcPr>
            <w:tcW w:w="4617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Links/</w:t>
            </w:r>
            <w:r w:rsidRPr="00EA5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References</w:t>
            </w:r>
          </w:p>
        </w:tc>
      </w:tr>
      <w:tr w:rsidR="00277C55" w:rsidRPr="008D352B" w:rsidTr="00986DE3">
        <w:trPr>
          <w:trHeight w:val="253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30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Indian COVID-19 data</w:t>
            </w:r>
          </w:p>
        </w:tc>
        <w:tc>
          <w:tcPr>
            <w:tcW w:w="46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F34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IN"/>
              </w:rPr>
              <w:t xml:space="preserve"> https://www.mygov.in/corona-data/covid19-statewise-status</w:t>
            </w:r>
          </w:p>
        </w:tc>
      </w:tr>
      <w:tr w:rsidR="00277C55" w:rsidRPr="008D352B" w:rsidTr="00986DE3">
        <w:trPr>
          <w:trHeight w:val="408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3080" w:type="dxa"/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International COVID-19 data</w:t>
            </w:r>
          </w:p>
        </w:tc>
        <w:tc>
          <w:tcPr>
            <w:tcW w:w="4617" w:type="dxa"/>
            <w:shd w:val="clear" w:color="auto" w:fill="auto"/>
          </w:tcPr>
          <w:p w:rsidR="00277C55" w:rsidRPr="000F3476" w:rsidRDefault="00D66E9F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5" w:history="1">
              <w:r w:rsidR="00277C55" w:rsidRPr="000F3476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en-IN"/>
                </w:rPr>
                <w:t>https://coronavirus.jhu.edu/</w:t>
              </w:r>
            </w:hyperlink>
            <w:r w:rsidR="00277C55" w:rsidRPr="000F34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IN"/>
              </w:rPr>
              <w:t xml:space="preserve">, </w:t>
            </w:r>
            <w:hyperlink r:id="rId6" w:history="1">
              <w:r w:rsidR="00277C55" w:rsidRPr="000F3476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shd w:val="clear" w:color="auto" w:fill="FFFFFF"/>
                  <w:lang w:eastAsia="en-IN"/>
                </w:rPr>
                <w:t>https://www.worldometers.info/coronavirus/</w:t>
              </w:r>
            </w:hyperlink>
          </w:p>
        </w:tc>
      </w:tr>
      <w:tr w:rsidR="00277C55" w:rsidRPr="008D352B" w:rsidTr="00986DE3">
        <w:trPr>
          <w:trHeight w:val="408"/>
        </w:trPr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30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Population level-data </w:t>
            </w:r>
          </w:p>
        </w:tc>
        <w:tc>
          <w:tcPr>
            <w:tcW w:w="46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0F3476" w:rsidRDefault="00D66E9F" w:rsidP="00986DE3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IN"/>
              </w:rPr>
            </w:pPr>
            <w:hyperlink r:id="rId7" w:history="1">
              <w:r w:rsidR="00277C55" w:rsidRPr="000F3476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en-IN"/>
                </w:rPr>
                <w:t>https://www.citypopulation.de/</w:t>
              </w:r>
            </w:hyperlink>
            <w:r w:rsidR="00277C55"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hyperlink r:id="rId8" w:history="1">
              <w:r w:rsidR="00277C55" w:rsidRPr="000F347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IN"/>
                </w:rPr>
                <w:t>https://www.statista.com/</w:t>
              </w:r>
            </w:hyperlink>
            <w:r w:rsidR="00277C55"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 </w:t>
            </w:r>
          </w:p>
        </w:tc>
      </w:tr>
      <w:tr w:rsidR="00277C55" w:rsidRPr="008D352B" w:rsidTr="00986DE3">
        <w:trPr>
          <w:trHeight w:val="167"/>
        </w:trPr>
        <w:tc>
          <w:tcPr>
            <w:tcW w:w="9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B35846" w:rsidRDefault="00277C55" w:rsidP="00986D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Altitude data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sources</w:t>
            </w:r>
          </w:p>
        </w:tc>
      </w:tr>
      <w:tr w:rsidR="00277C55" w:rsidRPr="008D352B" w:rsidTr="00986DE3">
        <w:trPr>
          <w:trHeight w:val="167"/>
        </w:trPr>
        <w:tc>
          <w:tcPr>
            <w:tcW w:w="9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962740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</w:t>
            </w:r>
            <w:r w:rsidRPr="0096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</w:t>
            </w: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 w:rsidRPr="000F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Altitude-level data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                                </w:t>
            </w:r>
            <w:hyperlink r:id="rId9" w:history="1">
              <w:r w:rsidRPr="000F3476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en-IN"/>
                </w:rPr>
                <w:t>https://en-in.topographic-map.com/</w:t>
              </w:r>
            </w:hyperlink>
          </w:p>
        </w:tc>
      </w:tr>
      <w:tr w:rsidR="00277C55" w:rsidRPr="008D352B" w:rsidTr="00986DE3">
        <w:trPr>
          <w:trHeight w:val="7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55" w:rsidRPr="008D352B" w:rsidTr="00986DE3">
        <w:trPr>
          <w:trHeight w:val="167"/>
        </w:trPr>
        <w:tc>
          <w:tcPr>
            <w:tcW w:w="9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01536A" w:rsidRDefault="00277C55" w:rsidP="00986D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Cofactors and comorbidities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sources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0F3476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BMI,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lood </w:t>
            </w: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ressure</w:t>
            </w: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 Blood sugar, Tobacco, Alcohol consumption, PM2.5  for Indian population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0F3476" w:rsidRDefault="00D66E9F" w:rsidP="00986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7C55" w:rsidRPr="00EA577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IN"/>
                </w:rPr>
                <w:t>https://data.gov.in/</w:t>
              </w:r>
            </w:hyperlink>
            <w:r w:rsidR="00277C55" w:rsidRPr="00EA577C">
              <w:rPr>
                <w:sz w:val="20"/>
                <w:szCs w:val="20"/>
              </w:rPr>
              <w:t xml:space="preserve"> </w:t>
            </w:r>
            <w:r w:rsidR="00277C55" w:rsidRPr="00EA577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NHFS 4-5(2015-2016), Ministry of Health and Family Welfare, Government of India.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Hypertension and Diabetes for Indian population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Supplementary Ref</w:t>
            </w:r>
            <w:r w:rsidRPr="002938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shd w:val="clear" w:color="auto" w:fill="FFFFFF"/>
                <w:vertAlign w:val="superscript"/>
              </w:rPr>
              <w:t>1-2</w:t>
            </w:r>
            <w:r w:rsidRPr="002938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77C55" w:rsidRPr="008D352B" w:rsidTr="00986DE3">
        <w:trPr>
          <w:trHeight w:val="57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Cardiovascular disease,  Asthma, Cancer  and Stroke for Indian population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D66E9F" w:rsidP="00986DE3">
            <w:pPr>
              <w:jc w:val="both"/>
              <w:rPr>
                <w:rStyle w:val="Hyperlink"/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IN"/>
              </w:rPr>
            </w:pPr>
            <w:hyperlink r:id="rId11" w:history="1">
              <w:r w:rsidR="00277C55" w:rsidRPr="00EA577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en-IN"/>
                </w:rPr>
                <w:t>https://data.gov.in/</w:t>
              </w:r>
            </w:hyperlink>
            <w:r w:rsidR="00277C55" w:rsidRPr="00EA577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NHFS 4-5(2015-2016), Ministry of Health and Family Welfare, Government of India.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BMI data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Supplementary Ref</w:t>
            </w:r>
            <w:r w:rsidRPr="002938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lood </w:t>
            </w: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ressure</w:t>
            </w: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data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D66E9F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2" w:history="1">
              <w:r w:rsidR="00277C55" w:rsidRPr="00EA577C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https://ncdrisc.org/data-downloads-blood-pressure.html</w:t>
              </w:r>
            </w:hyperlink>
            <w:r w:rsidR="00277C55" w:rsidRPr="00EA577C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haemoglobin data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Supplementary Ref</w:t>
            </w:r>
            <w:r w:rsidRPr="002938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shd w:val="clear" w:color="auto" w:fill="FFFFFF"/>
                <w:vertAlign w:val="superscript"/>
              </w:rPr>
              <w:t>4-5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Hypertension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Supplementary Ref</w:t>
            </w:r>
            <w:r w:rsidRPr="0029385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Diabetes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D66E9F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3" w:history="1">
              <w:r w:rsidR="00277C55" w:rsidRPr="00EA577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en-IN"/>
                </w:rPr>
                <w:t>https://ourworldindata.org/</w:t>
              </w:r>
            </w:hyperlink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Global alcohol consumption, Age&gt;65, GDP per capita 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D66E9F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4" w:history="1">
              <w:r w:rsidR="00277C55" w:rsidRPr="00EA577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en-IN"/>
                </w:rPr>
                <w:t>https://ourworldindata.org/</w:t>
              </w:r>
            </w:hyperlink>
          </w:p>
        </w:tc>
      </w:tr>
      <w:tr w:rsidR="00277C55" w:rsidRPr="008D352B" w:rsidTr="00986DE3">
        <w:trPr>
          <w:trHeight w:val="1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57AA9" w:rsidRDefault="00277C55" w:rsidP="0098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5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277C55" w:rsidP="00986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Global Cardiovascular death rate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A577C" w:rsidRDefault="00D66E9F" w:rsidP="00986D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5" w:history="1">
              <w:r w:rsidR="00277C55" w:rsidRPr="00EA577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en-IN"/>
                </w:rPr>
                <w:t>https://ourworldindata.org/</w:t>
              </w:r>
            </w:hyperlink>
          </w:p>
        </w:tc>
      </w:tr>
    </w:tbl>
    <w:p w:rsidR="00277C55" w:rsidRDefault="00277C55" w:rsidP="00277C55">
      <w:pPr>
        <w:spacing w:after="0" w:line="240" w:lineRule="auto"/>
        <w:ind w:left="720" w:firstLine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BMI, body mass index, PM2.5, particulate matter &lt; 2.</w:t>
      </w:r>
      <w:r w:rsidRPr="00DD30DA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5 </w:t>
      </w:r>
      <w:r w:rsidRPr="00DD30DA">
        <w:rPr>
          <w:rFonts w:ascii="Times New Roman" w:hAnsi="Times New Roman" w:cs="Times New Roman"/>
          <w:sz w:val="20"/>
          <w:szCs w:val="20"/>
          <w:shd w:val="clear" w:color="auto" w:fill="FFFFFF"/>
        </w:rPr>
        <w:t>micrometres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; GDP, gross domestic product;   </w:t>
      </w:r>
      <w:r w:rsidRPr="0000336A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Indian population level data were based on census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2011</w:t>
      </w: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Default="00277C55" w:rsidP="00277C55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77C55" w:rsidRPr="00DD30DA" w:rsidRDefault="00277C55" w:rsidP="00277C55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SUPPLEMENTARY TABLE 2 </w:t>
      </w:r>
      <w:r w:rsidRPr="00DD30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References: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IN"/>
        </w:rPr>
      </w:pP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Geldsetzer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P, Manne-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Goehler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J,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Theilmann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M, et al. Diabetes and Hypertension in India. </w:t>
      </w:r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JAMA Intern Med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2018</w:t>
      </w:r>
      <w:proofErr w:type="gram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;178</w:t>
      </w:r>
      <w:proofErr w:type="gram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(3):363. </w:t>
      </w:r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doi:10.1001/jamainternmed.2017.8094.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Tandon N,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Anjana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R, Mohan V, et al. The increasing burden of diabetes and variations among the states of India: the Global Burden of Disease Study 1990–2016. </w:t>
      </w:r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Lancet Global Health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2018</w:t>
      </w:r>
      <w:proofErr w:type="gram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;6</w:t>
      </w:r>
      <w:proofErr w:type="gram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(12):e1352-e1362. </w:t>
      </w:r>
      <w:proofErr w:type="gramStart"/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</w:t>
      </w:r>
      <w:proofErr w:type="gramEnd"/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10.1016/s2214-109x(18)30387-5.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Kelly T, Yang W, Chen C, et al. Global burden of obesity in 2005 and projections to 2030. </w:t>
      </w:r>
      <w:proofErr w:type="spellStart"/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</w:t>
      </w:r>
      <w:proofErr w:type="spellEnd"/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J </w:t>
      </w:r>
      <w:proofErr w:type="spellStart"/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Obes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2008</w:t>
      </w:r>
      <w:proofErr w:type="gram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;32</w:t>
      </w:r>
      <w:proofErr w:type="gram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(9):1431-1437. </w:t>
      </w:r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doi:10.1038/ijo.2008.102.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Gassmann M,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Mairbäurl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H,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Livshits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L, et al. The increase in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hemoglobin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concentration with altitude varies among human populations. </w:t>
      </w:r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Ann N Y </w:t>
      </w:r>
      <w:proofErr w:type="spellStart"/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Acad</w:t>
      </w:r>
      <w:proofErr w:type="spellEnd"/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Sci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2019. </w:t>
      </w:r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doi:10.1111/nyas.14136.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Bazo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-Alvarez J, </w:t>
      </w:r>
      <w:proofErr w:type="spell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Quispe</w:t>
      </w:r>
      <w:proofErr w:type="spell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R, Pillay T, et al. Glycated haemoglobin (HbA1c) and fasting plasma glucose relationships in sea-level and high-altitude settings. </w:t>
      </w:r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Diabetic Medicine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2017</w:t>
      </w:r>
      <w:proofErr w:type="gram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;34</w:t>
      </w:r>
      <w:proofErr w:type="gram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(6):804-812. </w:t>
      </w:r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doi:10.1111/dme.13335.</w:t>
      </w:r>
    </w:p>
    <w:p w:rsidR="00277C55" w:rsidRPr="00AF566B" w:rsidRDefault="00277C55" w:rsidP="00277C55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Mills K, Bundy J, Kelly T, et al. Global Disparities of Hypertension Prevalence and Control. </w:t>
      </w:r>
      <w:r w:rsidRPr="00AF56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Circulation</w:t>
      </w:r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</w:t>
      </w:r>
      <w:proofErr w:type="gramStart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;134</w:t>
      </w:r>
      <w:proofErr w:type="gramEnd"/>
      <w:r w:rsidRPr="00AF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(6):441-450. </w:t>
      </w:r>
      <w:r w:rsidRPr="00AF566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doi:10.1161/circulationaha.115.018912.</w:t>
      </w: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Pr="001464E2" w:rsidRDefault="00277C55" w:rsidP="00277C5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SUPPLEMENTARY TABLE</w:t>
      </w:r>
      <w:r w:rsidRPr="001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3:</w:t>
      </w:r>
      <w:r w:rsidRPr="001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762A3F">
        <w:rPr>
          <w:rFonts w:ascii="Times New Roman" w:hAnsi="Times New Roman" w:cs="Times New Roman"/>
          <w:sz w:val="24"/>
          <w:szCs w:val="24"/>
        </w:rPr>
        <w:t xml:space="preserve">A detailed comparison of HA vs LA populations for the </w:t>
      </w:r>
      <w:r w:rsidRPr="00762A3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COVID-19 infection incidence, recovery, mortality and fatality</w:t>
      </w:r>
      <w:r w:rsidRPr="00762A3F">
        <w:rPr>
          <w:sz w:val="24"/>
          <w:szCs w:val="24"/>
        </w:rPr>
        <w:t>.</w:t>
      </w:r>
    </w:p>
    <w:tbl>
      <w:tblPr>
        <w:tblW w:w="1006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83"/>
        <w:gridCol w:w="1015"/>
        <w:gridCol w:w="1007"/>
        <w:gridCol w:w="1432"/>
        <w:gridCol w:w="1001"/>
        <w:gridCol w:w="1007"/>
        <w:gridCol w:w="1614"/>
      </w:tblGrid>
      <w:tr w:rsidR="00277C55" w:rsidRPr="00DD0510" w:rsidTr="00986DE3">
        <w:trPr>
          <w:trHeight w:val="737"/>
        </w:trPr>
        <w:tc>
          <w:tcPr>
            <w:tcW w:w="567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 No. </w:t>
            </w:r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Regions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(Countries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/County’s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/states)</w:t>
            </w:r>
          </w:p>
        </w:tc>
        <w:tc>
          <w:tcPr>
            <w:tcW w:w="1283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Altitude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(masl)</w:t>
            </w:r>
          </w:p>
        </w:tc>
        <w:tc>
          <w:tcPr>
            <w:tcW w:w="1015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Population</w:t>
            </w:r>
          </w:p>
          <w:p w:rsidR="00277C55" w:rsidRPr="00CB4B9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(In millions)</w:t>
            </w:r>
          </w:p>
        </w:tc>
        <w:tc>
          <w:tcPr>
            <w:tcW w:w="1007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Confirmed COVID-19 cases</w:t>
            </w:r>
          </w:p>
          <w:p w:rsidR="00277C55" w:rsidRPr="00CB4B9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Incidence Rate = Confirmed cases/Total Population*100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1001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COVID19 recovered cases</w:t>
            </w:r>
          </w:p>
          <w:p w:rsidR="00277C55" w:rsidRPr="00CB4B9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07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Confirmed COVID19 death cases</w:t>
            </w:r>
          </w:p>
          <w:p w:rsidR="00277C55" w:rsidRPr="00CB4B9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14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Fatality rate = COVID19 Confirmed Death cases/COVID 19 Confirmed Cases*100</w:t>
            </w:r>
          </w:p>
          <w:p w:rsidR="00277C55" w:rsidRPr="00CB4B9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(%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13014B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6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769.45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8744181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±0.23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8454171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121671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(n=06)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162.95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595448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587778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5227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±0.15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(n=03)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367.63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1370838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±0.11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1333070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24959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±0.51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35.60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217682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214964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114319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111903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±0.70</w:t>
            </w:r>
          </w:p>
        </w:tc>
      </w:tr>
      <w:tr w:rsidR="00277C55" w:rsidRPr="008D352B" w:rsidTr="00986DE3">
        <w:trPr>
          <w:trHeight w:val="435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(n=32)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1348.47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11042468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±0.16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10701886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154702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±0.11</w:t>
            </w:r>
          </w:p>
        </w:tc>
      </w:tr>
      <w:tr w:rsidR="00277C55" w:rsidRPr="008D352B" w:rsidTr="00986DE3">
        <w:trPr>
          <w:trHeight w:val="39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(n=4)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22.037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202318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197508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3228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9493" w:type="dxa"/>
            <w:gridSpan w:val="8"/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F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AFRICAN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0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COUNTRIES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(n=36)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759.00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3303230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3018759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93544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(n=15)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508.69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586440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±0.13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486632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12517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±0.76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80.01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163293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±0.33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128220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30942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±0.16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22726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±3.18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(n=57)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1363.04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4083905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±0.15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3656337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108603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±0.35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353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9493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ARGENTINA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(n=14)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36.31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2779580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±1.38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2053543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58006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±0.09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272039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±1.28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251808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5116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103828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94142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(n=03)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77749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±0.41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2363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68205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±0.61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16534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12667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45.02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3249730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6.71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±0.92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2479965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67375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(n=01)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24973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22033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37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13014B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(n=05)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163205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8.78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±1.93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153624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3064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(n=05)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231758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±0.36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217169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4094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24124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4.98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22533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401518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±1.72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378373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12570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±0.98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67249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7.86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±1.27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63997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±0.11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(n=15)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887854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±0.88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835696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21486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16307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15407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9493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COLOMBIA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12.27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449038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±0.54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424459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14781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(n=14)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34.57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879671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3.72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841542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24166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6.84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174719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165749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5190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(n=29)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53.69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1550919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3.40±0.29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1477266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45133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(n=01)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21569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20239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9493" w:type="dxa"/>
            <w:gridSpan w:val="8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CENTRAL ASIA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52.74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302091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±0.46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283859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3459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±0.25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6.60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86755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83766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9.69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13308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13218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69.04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402154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380843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5029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(n=13)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38.31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1761536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±1.28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1362913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47728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±0.74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(n=07)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21.91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1511860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±1.85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1268831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55285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8414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7626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(n=27)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60.36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3281810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±0.43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2639370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103432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31.96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1956909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6.08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±1.81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80398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38595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±0.46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(n=08)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14.97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1249207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7.52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±1.83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69978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34198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±0.61</w:t>
            </w:r>
          </w:p>
        </w:tc>
      </w:tr>
      <w:tr w:rsidR="00277C55" w:rsidRPr="008D352B" w:rsidTr="00986DE3">
        <w:trPr>
          <w:trHeight w:val="24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(n=19)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46.94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3206116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±0.45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150376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72793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BRAZIL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125.85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6881183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6.64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±0.56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5980998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172846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(n=06)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85.89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4812655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±1.06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4345377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111929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(n=27)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211.75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11693838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6.78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±0.48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10326375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284775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±0.16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E80793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80793">
              <w:rPr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MEXICO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(n=08)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18.35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217178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±0.35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22044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±1.41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(n=08)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34.16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476865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±0.21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46160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±1.16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(n=07)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29.31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347044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±0.17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39597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11.39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±1.14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(n=05)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15.21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278211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±0.24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24094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±1.69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(n=03)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268404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±0.11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34628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11.53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±1.44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116.80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1587702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±0.11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166523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10.65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587760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29385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(n=06)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846909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±0.65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29303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(n=05)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164051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±1.96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6287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±0.73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31345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136774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±3.03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5433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3.77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±0.58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140571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±1.16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4879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(n=20)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22.78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1319650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6.73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±0.87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46825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(n=05)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107414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±2.91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BOLIVIA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1365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3.85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37427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±0.7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±1.24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2825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8D352B" w:rsidTr="00986DE3">
        <w:trPr>
          <w:trHeight w:val="7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41617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±0.13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1455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7±1.34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(n=05)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9.77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26664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 xml:space="preserve">0.30 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±0.08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A577C">
              <w:rPr>
                <w:b/>
                <w:bCs/>
                <w:sz w:val="18"/>
                <w:szCs w:val="1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CHINA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(n=19)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921.85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95077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±0.009*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89831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4805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±0.36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(n=04)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183.54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2874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±0.001**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2851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(n=03)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tabs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±0.0003*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1059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(n=02)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±0.0003*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(n=03)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134.65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±0.007*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2057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±0.25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(n=31)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1395.2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101441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±0.050*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96103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4839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±0.22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(n=02)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3.41E-09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±0.001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9.35E-07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±0.46</w:t>
            </w:r>
          </w:p>
        </w:tc>
      </w:tr>
      <w:tr w:rsidR="00277C55" w:rsidRPr="00E80793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80793">
              <w:rPr>
                <w:b/>
                <w:bCs/>
                <w:sz w:val="18"/>
                <w:szCs w:val="18"/>
              </w:rPr>
              <w:t>XIV.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7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COLORADO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(n=15)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31090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11.91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±2.12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±0.27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(n=10)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269840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±1.07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±0.12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(n=16)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115945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6.62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±0.49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1675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±0.30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(n=31)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5.53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416875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8.91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±0.90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5852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±0.17</w:t>
            </w:r>
          </w:p>
        </w:tc>
      </w:tr>
      <w:tr w:rsidR="00277C55" w:rsidRPr="00EA577C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HA (n=23)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28410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±0.61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7C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±0.12</w:t>
            </w:r>
          </w:p>
        </w:tc>
      </w:tr>
      <w:tr w:rsidR="00277C55" w:rsidRPr="00E80793" w:rsidTr="00986DE3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80793">
              <w:rPr>
                <w:b/>
                <w:bCs/>
                <w:sz w:val="18"/>
                <w:szCs w:val="18"/>
              </w:rPr>
              <w:t>XIV.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GLOBAL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E80793" w:rsidRDefault="00277C55" w:rsidP="00986D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LA1 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0-500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3545.48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91246389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0.22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70020309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1967428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0.21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(n=32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501-1000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2264.65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7479499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0.51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6735848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197545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0.28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(n=09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1001-1500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1735.16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11811315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0.71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11426027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173474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0.43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(n=05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1501-2000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296228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4.31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2.59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276221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0.29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LA5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(n=02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>2001-2500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139.48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2065574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0.72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1621087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181899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4.09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 w:rsidRPr="00B42F78">
              <w:rPr>
                <w:sz w:val="18"/>
                <w:szCs w:val="18"/>
              </w:rPr>
              <w:t xml:space="preserve">Total 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(n=183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cs="Calibri"/>
                <w:sz w:val="18"/>
                <w:szCs w:val="18"/>
              </w:rPr>
              <w:t>&lt;</w:t>
            </w:r>
            <w:r w:rsidRPr="00B42F78">
              <w:rPr>
                <w:sz w:val="18"/>
                <w:szCs w:val="18"/>
              </w:rPr>
              <w:t xml:space="preserve"> 2500</w:t>
            </w:r>
          </w:p>
        </w:tc>
        <w:tc>
          <w:tcPr>
            <w:tcW w:w="1015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7709.34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112899005</w:t>
            </w:r>
          </w:p>
        </w:tc>
        <w:tc>
          <w:tcPr>
            <w:tcW w:w="1432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0.20</w:t>
            </w:r>
          </w:p>
        </w:tc>
        <w:tc>
          <w:tcPr>
            <w:tcW w:w="1001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90079492</w:t>
            </w:r>
          </w:p>
        </w:tc>
        <w:tc>
          <w:tcPr>
            <w:tcW w:w="1007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2525631</w:t>
            </w:r>
          </w:p>
        </w:tc>
        <w:tc>
          <w:tcPr>
            <w:tcW w:w="1614" w:type="dxa"/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0.17</w:t>
            </w:r>
          </w:p>
        </w:tc>
      </w:tr>
      <w:tr w:rsidR="00277C55" w:rsidRPr="008D352B" w:rsidTr="00986DE3">
        <w:trPr>
          <w:trHeight w:val="2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 (n=02</w:t>
            </w: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42F78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F78">
              <w:rPr>
                <w:rFonts w:ascii="Times New Roman" w:hAnsi="Times New Roman" w:cs="Times New Roman"/>
                <w:sz w:val="18"/>
                <w:szCs w:val="18"/>
              </w:rPr>
              <w:t>≥ 2500</w:t>
            </w:r>
          </w:p>
        </w:tc>
        <w:tc>
          <w:tcPr>
            <w:tcW w:w="1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30.25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274533</w:t>
            </w:r>
          </w:p>
        </w:tc>
        <w:tc>
          <w:tcPr>
            <w:tcW w:w="14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0.40</w:t>
            </w:r>
          </w:p>
        </w:tc>
        <w:tc>
          <w:tcPr>
            <w:tcW w:w="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274533</w:t>
            </w:r>
          </w:p>
        </w:tc>
        <w:tc>
          <w:tcPr>
            <w:tcW w:w="10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EA577C" w:rsidRDefault="00277C55" w:rsidP="00986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  <w:r w:rsidRPr="00EA57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0.31</w:t>
            </w:r>
          </w:p>
        </w:tc>
      </w:tr>
    </w:tbl>
    <w:p w:rsidR="00277C55" w:rsidRPr="00DD30DA" w:rsidRDefault="00277C55" w:rsidP="00277C55">
      <w:pPr>
        <w:jc w:val="both"/>
        <w:rPr>
          <w:rFonts w:ascii="Times New Roman" w:hAnsi="Times New Roman" w:cs="Times New Roman"/>
          <w:sz w:val="20"/>
          <w:szCs w:val="20"/>
        </w:rPr>
      </w:pPr>
      <w:r w:rsidRPr="00DD30DA">
        <w:rPr>
          <w:rFonts w:ascii="Times New Roman" w:hAnsi="Times New Roman" w:cs="Times New Roman"/>
          <w:sz w:val="20"/>
          <w:szCs w:val="20"/>
        </w:rPr>
        <w:t>LA, Low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D30DA">
        <w:rPr>
          <w:rFonts w:ascii="Times New Roman" w:hAnsi="Times New Roman" w:cs="Times New Roman"/>
          <w:sz w:val="20"/>
          <w:szCs w:val="20"/>
        </w:rPr>
        <w:t>altitude; HA, High</w:t>
      </w:r>
      <w:r>
        <w:rPr>
          <w:rFonts w:ascii="Times New Roman" w:hAnsi="Times New Roman" w:cs="Times New Roman"/>
          <w:sz w:val="20"/>
          <w:szCs w:val="20"/>
        </w:rPr>
        <w:t>-a</w:t>
      </w:r>
      <w:r w:rsidRPr="00DD30DA">
        <w:rPr>
          <w:rFonts w:ascii="Times New Roman" w:hAnsi="Times New Roman" w:cs="Times New Roman"/>
          <w:sz w:val="20"/>
          <w:szCs w:val="20"/>
        </w:rPr>
        <w:t>ltitude; NA, Not available;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30DA">
        <w:rPr>
          <w:rFonts w:ascii="Times New Roman" w:hAnsi="Times New Roman" w:cs="Times New Roman"/>
          <w:sz w:val="20"/>
          <w:szCs w:val="20"/>
        </w:rPr>
        <w:t xml:space="preserve">Data for COVID-19 incidence and fatality rates are presented as mean ± SEM. Data sources are presented in Supplementary Table 2. </w:t>
      </w:r>
    </w:p>
    <w:p w:rsidR="00277C55" w:rsidRDefault="00277C55" w:rsidP="00277C55"/>
    <w:p w:rsidR="00277C55" w:rsidRDefault="00277C55" w:rsidP="00277C55"/>
    <w:p w:rsidR="00277C55" w:rsidRDefault="00277C55" w:rsidP="00277C55"/>
    <w:p w:rsidR="00277C55" w:rsidRDefault="00277C55" w:rsidP="00277C5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sectPr w:rsidR="00277C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7C55" w:rsidRPr="00BA4F0F" w:rsidRDefault="00277C55" w:rsidP="00277C5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4F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SUPPLEM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ENTARY TABLE </w:t>
      </w:r>
      <w:r w:rsidRPr="00BA4F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4: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Pr="00BA4F0F">
        <w:rPr>
          <w:rFonts w:ascii="Times New Roman" w:eastAsia="Times New Roman" w:hAnsi="Times New Roman" w:cs="Times New Roman"/>
          <w:sz w:val="24"/>
          <w:szCs w:val="24"/>
          <w:lang w:eastAsia="en-IN"/>
        </w:rPr>
        <w:t>ofactors and comorbidities evaluated in altitude-specified</w:t>
      </w:r>
      <w:r w:rsidRPr="00BA4F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BA4F0F">
        <w:rPr>
          <w:rFonts w:ascii="Times New Roman" w:eastAsia="Times New Roman" w:hAnsi="Times New Roman" w:cs="Times New Roman"/>
          <w:sz w:val="24"/>
          <w:szCs w:val="24"/>
          <w:lang w:eastAsia="en-IN"/>
        </w:rPr>
        <w:t>manner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77C55" w:rsidRPr="00BA4F0F" w:rsidRDefault="00277C55" w:rsidP="00277C55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A4F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Indian Data</w:t>
      </w:r>
    </w:p>
    <w:p w:rsidR="00277C55" w:rsidRPr="00BA4F0F" w:rsidRDefault="00277C55" w:rsidP="00277C55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tbl>
      <w:tblPr>
        <w:tblW w:w="14794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31"/>
        <w:gridCol w:w="1178"/>
        <w:gridCol w:w="876"/>
        <w:gridCol w:w="944"/>
        <w:gridCol w:w="1276"/>
        <w:gridCol w:w="850"/>
        <w:gridCol w:w="1101"/>
        <w:gridCol w:w="284"/>
        <w:gridCol w:w="1275"/>
        <w:gridCol w:w="851"/>
        <w:gridCol w:w="850"/>
        <w:gridCol w:w="851"/>
        <w:gridCol w:w="1276"/>
        <w:gridCol w:w="850"/>
      </w:tblGrid>
      <w:tr w:rsidR="00277C55" w:rsidRPr="00BA4F0F" w:rsidTr="00986DE3"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509" w:type="dxa"/>
            <w:gridSpan w:val="7"/>
            <w:tcBorders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Cofactors</w:t>
            </w:r>
          </w:p>
        </w:tc>
        <w:tc>
          <w:tcPr>
            <w:tcW w:w="5953" w:type="dxa"/>
            <w:gridSpan w:val="6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Comorbidities, %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Clinical Parameters</w:t>
            </w:r>
          </w:p>
        </w:tc>
        <w:tc>
          <w:tcPr>
            <w:tcW w:w="212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Substance consumption rate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Pollutant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277C55" w:rsidRPr="00BA4F0F" w:rsidTr="00986DE3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altitude, masl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BMI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Blood pressure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Blood sugar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Tobacco user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Alcohol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PM 2.5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Asthma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Heart disease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Cancer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15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Diabetes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Hypertension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Stroke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0-500</w:t>
            </w: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24.72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0.81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24.39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18.33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40.69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1.11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0.24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22.67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25.22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0.54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2.10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0.10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0.53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2.70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4.17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0.18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0.16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2.14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1.66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501-1000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20.47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0.91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47.33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23.72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0.42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2.69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7.66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2.23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19.42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1001-1500</w:t>
            </w: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20.36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0.76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7.28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45.1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15.56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1.51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1.28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0.08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24.23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25.52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0.56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4.65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1.06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16.71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1.75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6.50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0.51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0.25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0.01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6.79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4.99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1501-2000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13.05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38.85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30.95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0.54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2001-2500</w:t>
            </w: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19.37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1.4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6.82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45.9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0.82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25.75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25.90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0.42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8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0.6</w:t>
            </w:r>
          </w:p>
        </w:tc>
        <w:tc>
          <w:tcPr>
            <w:tcW w:w="944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0.62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2.55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6.15</w:t>
            </w:r>
          </w:p>
        </w:tc>
        <w:tc>
          <w:tcPr>
            <w:tcW w:w="110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851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6.85</w:t>
            </w:r>
          </w:p>
        </w:tc>
        <w:tc>
          <w:tcPr>
            <w:tcW w:w="1276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1.35</w:t>
            </w:r>
          </w:p>
        </w:tc>
        <w:tc>
          <w:tcPr>
            <w:tcW w:w="850" w:type="dxa"/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0.08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</w:tr>
      <w:tr w:rsidR="00277C55" w:rsidRPr="00BA4F0F" w:rsidTr="00986DE3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2501-4500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Average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26.95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1.45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20.8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33.98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0.45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1.90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0.45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0.56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1.02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2.63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0.10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0.99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2.73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0.38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0.05</w:t>
            </w:r>
          </w:p>
        </w:tc>
      </w:tr>
      <w:tr w:rsidR="00277C55" w:rsidRPr="00BA4F0F" w:rsidTr="00986DE3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4D453E" w:rsidRDefault="00277C55" w:rsidP="0098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D453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BA4F0F" w:rsidRDefault="00277C55" w:rsidP="0098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BA4F0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</w:tr>
    </w:tbl>
    <w:p w:rsidR="00277C55" w:rsidRPr="00BA4F0F" w:rsidRDefault="00277C55" w:rsidP="00277C55">
      <w:pPr>
        <w:sectPr w:rsidR="00277C55" w:rsidRPr="00BA4F0F" w:rsidSect="005F0BD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A4F0F">
        <w:rPr>
          <w:rFonts w:ascii="Times New Roman" w:eastAsia="Times New Roman" w:hAnsi="Times New Roman" w:cs="Times New Roman"/>
          <w:sz w:val="18"/>
          <w:szCs w:val="18"/>
          <w:lang w:eastAsia="en-IN"/>
        </w:rPr>
        <w:t>Blood pressure (Systolic ≥180 mm of Hg and/or Diastolic ≥110 mm of Hg); Blood Sugar ≥140 mg/dl; N, Number; SE, Standard error; BMI, body mass index; PM2.5, Particulate matter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BA4F0F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&lt;2.5 micrometre. </w:t>
      </w:r>
    </w:p>
    <w:p w:rsidR="00277C55" w:rsidRPr="003D6D16" w:rsidRDefault="00277C55" w:rsidP="00277C55">
      <w:pPr>
        <w:rPr>
          <w:b/>
          <w:bCs/>
          <w:lang w:val="en-US"/>
        </w:rPr>
        <w:sectPr w:rsidR="00277C55" w:rsidRPr="003D6D16" w:rsidSect="003D6D1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77C55" w:rsidRPr="003D6D16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3D6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r w:rsidRPr="003D6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Global Data</w:t>
      </w:r>
    </w:p>
    <w:tbl>
      <w:tblPr>
        <w:tblW w:w="9889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1"/>
        <w:gridCol w:w="264"/>
        <w:gridCol w:w="586"/>
        <w:gridCol w:w="1276"/>
        <w:gridCol w:w="1559"/>
        <w:gridCol w:w="1701"/>
        <w:gridCol w:w="1418"/>
        <w:gridCol w:w="1984"/>
      </w:tblGrid>
      <w:tr w:rsidR="00277C55" w:rsidRPr="00630297" w:rsidTr="00986DE3">
        <w:trPr>
          <w:trHeight w:val="110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Cofactors,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Comorbidities, %</w:t>
            </w:r>
          </w:p>
        </w:tc>
      </w:tr>
      <w:tr w:rsidR="00277C55" w:rsidRPr="00630297" w:rsidTr="00986DE3">
        <w:trPr>
          <w:trHeight w:val="436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Altitude, masl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Alcohol Index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Age</w:t>
            </w:r>
            <w:r>
              <w:rPr>
                <w:b/>
                <w:bCs/>
                <w:sz w:val="18"/>
                <w:szCs w:val="18"/>
              </w:rPr>
              <w:t xml:space="preserve"> above 65 </w:t>
            </w:r>
            <w:proofErr w:type="spellStart"/>
            <w:r>
              <w:rPr>
                <w:b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GDP per Capita,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Cardiovascular death rate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Diabetes</w:t>
            </w:r>
          </w:p>
        </w:tc>
      </w:tr>
      <w:tr w:rsidR="00277C55" w:rsidRPr="00630297" w:rsidTr="00986DE3">
        <w:trPr>
          <w:trHeight w:val="85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0-501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7.09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9.82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21711.80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0.24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7.66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0.39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0.61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1999.67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0.01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0.36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112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112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501-1000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4.86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6.78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13099.67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0.30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7.15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0.68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2708.00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0.02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0.63</w:t>
            </w:r>
          </w:p>
        </w:tc>
      </w:tr>
      <w:tr w:rsidR="00277C55" w:rsidRPr="00630297" w:rsidTr="00986DE3">
        <w:trPr>
          <w:trHeight w:val="201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30</w:t>
            </w:r>
          </w:p>
        </w:tc>
      </w:tr>
      <w:tr w:rsidR="00277C55" w:rsidRPr="00630297" w:rsidTr="00986DE3">
        <w:trPr>
          <w:trHeight w:val="287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1001-1500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5.47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3.51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5651.66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6.04</w:t>
            </w:r>
          </w:p>
        </w:tc>
      </w:tr>
      <w:tr w:rsidR="00277C55" w:rsidRPr="00630297" w:rsidTr="00986DE3">
        <w:trPr>
          <w:trHeight w:val="201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1.25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0.46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1943.10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0.04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1.11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</w:t>
            </w:r>
          </w:p>
        </w:tc>
      </w:tr>
      <w:tr w:rsidR="00277C55" w:rsidRPr="00630297" w:rsidTr="00986DE3">
        <w:trPr>
          <w:trHeight w:val="289"/>
        </w:trPr>
        <w:tc>
          <w:tcPr>
            <w:tcW w:w="1101" w:type="dxa"/>
            <w:gridSpan w:val="2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1501-2000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7.4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5.79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4221.60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0.34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5.61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1.19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1555.00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0.05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0.86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</w:t>
            </w:r>
          </w:p>
        </w:tc>
      </w:tr>
      <w:tr w:rsidR="00277C55" w:rsidRPr="00630297" w:rsidTr="00986DE3">
        <w:trPr>
          <w:trHeight w:val="291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2001-2500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5.15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10116.69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10.08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1.6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1.69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7219.77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0.13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2.97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</w:tr>
      <w:tr w:rsidR="00277C55" w:rsidRPr="00630297" w:rsidTr="00986DE3">
        <w:trPr>
          <w:trHeight w:val="159"/>
        </w:trPr>
        <w:tc>
          <w:tcPr>
            <w:tcW w:w="1101" w:type="dxa"/>
            <w:gridSpan w:val="2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2501-4500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1.3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5.34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5575.70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0.23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8.50</w:t>
            </w:r>
          </w:p>
        </w:tc>
      </w:tr>
      <w:tr w:rsidR="00277C55" w:rsidRPr="00630297" w:rsidTr="00986DE3">
        <w:trPr>
          <w:trHeight w:val="218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7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0.7</w:t>
            </w:r>
          </w:p>
        </w:tc>
        <w:tc>
          <w:tcPr>
            <w:tcW w:w="1559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3132.89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0.02</w:t>
            </w:r>
          </w:p>
        </w:tc>
        <w:tc>
          <w:tcPr>
            <w:tcW w:w="1984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1.24</w:t>
            </w:r>
          </w:p>
        </w:tc>
      </w:tr>
      <w:tr w:rsidR="00277C55" w:rsidRPr="00630297" w:rsidTr="00986DE3">
        <w:trPr>
          <w:trHeight w:val="201"/>
        </w:trPr>
        <w:tc>
          <w:tcPr>
            <w:tcW w:w="11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029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297">
              <w:rPr>
                <w:sz w:val="18"/>
                <w:szCs w:val="18"/>
              </w:rPr>
              <w:t>2</w:t>
            </w:r>
          </w:p>
        </w:tc>
      </w:tr>
    </w:tbl>
    <w:p w:rsidR="00277C55" w:rsidRPr="00630297" w:rsidRDefault="00277C55" w:rsidP="00277C55">
      <w:pPr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630297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yrs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, years</w:t>
      </w:r>
      <w:r w:rsidRPr="00630297">
        <w:rPr>
          <w:rFonts w:ascii="Times New Roman" w:eastAsia="Times New Roman" w:hAnsi="Times New Roman" w:cs="Times New Roman"/>
          <w:sz w:val="20"/>
          <w:szCs w:val="20"/>
          <w:lang w:eastAsia="en-IN"/>
        </w:rPr>
        <w:t>; N, nu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mber of countries</w:t>
      </w:r>
      <w:r w:rsidRPr="00630297">
        <w:rPr>
          <w:rFonts w:ascii="Times New Roman" w:eastAsia="Times New Roman" w:hAnsi="Times New Roman" w:cs="Times New Roman"/>
          <w:sz w:val="20"/>
          <w:szCs w:val="20"/>
          <w:lang w:eastAsia="en-IN"/>
        </w:rPr>
        <w:t>; SE, standard error, Data sources are mentioned in Supplementary table 2.</w:t>
      </w: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Default="00277C55" w:rsidP="00277C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77C55" w:rsidRPr="00A87F33" w:rsidRDefault="00277C55" w:rsidP="00277C55">
      <w:pPr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SUPPLEMENTARY TABLE 5</w:t>
      </w:r>
      <w:r w:rsidRPr="0051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: </w:t>
      </w:r>
      <w:r w:rsidRPr="00A24CAF"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 xml:space="preserve"> and Global</w:t>
      </w:r>
      <w:r w:rsidRPr="00A24CAF">
        <w:rPr>
          <w:rFonts w:ascii="Times New Roman" w:hAnsi="Times New Roman" w:cs="Times New Roman"/>
          <w:sz w:val="24"/>
          <w:szCs w:val="24"/>
        </w:rPr>
        <w:t xml:space="preserve"> incidence and fatality versus cofactors and comorbidities with increasing altitudes.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1306"/>
        <w:gridCol w:w="1084"/>
        <w:gridCol w:w="1464"/>
        <w:gridCol w:w="1608"/>
        <w:gridCol w:w="1642"/>
      </w:tblGrid>
      <w:tr w:rsidR="00277C55" w:rsidTr="00986DE3">
        <w:trPr>
          <w:trHeight w:val="288"/>
        </w:trPr>
        <w:tc>
          <w:tcPr>
            <w:tcW w:w="9242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India</w:t>
            </w:r>
          </w:p>
        </w:tc>
      </w:tr>
      <w:tr w:rsidR="00277C55" w:rsidTr="00986DE3">
        <w:trPr>
          <w:trHeight w:val="288"/>
        </w:trPr>
        <w:tc>
          <w:tcPr>
            <w:tcW w:w="5938" w:type="dxa"/>
            <w:gridSpan w:val="4"/>
            <w:tcBorders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Altitude, masl</w:t>
            </w: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ab/>
              <w:t xml:space="preserve">                  r, P       </w:t>
            </w:r>
            <w:r w:rsidRPr="0063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Incidence rate vs Cofactors, %</w:t>
            </w:r>
          </w:p>
        </w:tc>
        <w:tc>
          <w:tcPr>
            <w:tcW w:w="33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Incidence rate vs Comorbidities, %</w:t>
            </w:r>
          </w:p>
        </w:tc>
      </w:tr>
      <w:tr w:rsidR="00277C55" w:rsidTr="00986DE3">
        <w:trPr>
          <w:trHeight w:val="288"/>
        </w:trPr>
        <w:tc>
          <w:tcPr>
            <w:tcW w:w="333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BMI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Blood pressure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Diabetes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Hypertension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 w:val="restart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501-1000</w:t>
            </w: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 0.25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2.98E-04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 w:val="restart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1001-1500</w:t>
            </w: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0.65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0.22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0.003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 w:val="restart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1501-2000</w:t>
            </w: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0.28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0.23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0.002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 w:val="restart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2001-2500</w:t>
            </w: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0.68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0.28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0.003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0.11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 w:val="restart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2501-4500</w:t>
            </w: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</w:t>
            </w:r>
          </w:p>
        </w:tc>
      </w:tr>
      <w:tr w:rsidR="00277C5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0.27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0.001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</w:tr>
      <w:tr w:rsidR="00277C55" w:rsidTr="00986DE3">
        <w:trPr>
          <w:trHeight w:val="288"/>
        </w:trPr>
        <w:tc>
          <w:tcPr>
            <w:tcW w:w="5938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Altitude, masl</w:t>
            </w: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ab/>
              <w:t xml:space="preserve">                  r, P       </w:t>
            </w:r>
            <w:r w:rsidRPr="0063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Fatality rate vs Cofactors, %</w:t>
            </w:r>
          </w:p>
        </w:tc>
        <w:tc>
          <w:tcPr>
            <w:tcW w:w="33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Fatality rate vs Comorbidities, %</w:t>
            </w:r>
          </w:p>
        </w:tc>
      </w:tr>
      <w:tr w:rsidR="00277C55" w:rsidRPr="00381045" w:rsidTr="00986DE3">
        <w:trPr>
          <w:trHeight w:val="288"/>
        </w:trPr>
        <w:tc>
          <w:tcPr>
            <w:tcW w:w="3338" w:type="dxa"/>
            <w:gridSpan w:val="2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BMI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Blood pressure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Diabetes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Hypertension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 w:val="restart"/>
            <w:tcBorders>
              <w:top w:val="single" w:sz="4" w:space="0" w:color="7F7F7F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501-1000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0.11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/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0.63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0.58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0.16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 w:val="restart"/>
            <w:tcBorders>
              <w:top w:val="single" w:sz="4" w:space="0" w:color="7F7F7F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1001-1500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0.16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/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0.88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0.70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0.47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 w:val="restart"/>
            <w:tcBorders>
              <w:top w:val="single" w:sz="4" w:space="0" w:color="7F7F7F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1501-2000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0.18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0.32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/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0.49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0.46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0.16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 w:val="restart"/>
            <w:tcBorders>
              <w:top w:val="single" w:sz="4" w:space="0" w:color="7F7F7F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2001-2500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0.30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/>
            <w:shd w:val="clear" w:color="auto" w:fill="auto"/>
          </w:tcPr>
          <w:p w:rsidR="00277C55" w:rsidRPr="002E468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0.50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0.19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0.59</w:t>
            </w:r>
          </w:p>
        </w:tc>
        <w:tc>
          <w:tcPr>
            <w:tcW w:w="1658" w:type="dxa"/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0.21</w:t>
            </w:r>
          </w:p>
        </w:tc>
      </w:tr>
      <w:tr w:rsidR="00277C55" w:rsidRPr="00381045" w:rsidTr="00986DE3">
        <w:trPr>
          <w:trHeight w:val="70"/>
        </w:trPr>
        <w:tc>
          <w:tcPr>
            <w:tcW w:w="1977" w:type="dxa"/>
            <w:vMerge w:val="restart"/>
            <w:tcBorders>
              <w:top w:val="single" w:sz="4" w:space="0" w:color="7F7F7F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2501-4500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164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6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sym w:font="Symbol" w:char="F02D"/>
            </w: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0.32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0.53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0.77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0.14</w:t>
            </w:r>
          </w:p>
        </w:tc>
      </w:tr>
      <w:tr w:rsidR="00277C55" w:rsidRPr="00381045" w:rsidTr="00986DE3">
        <w:trPr>
          <w:trHeight w:val="288"/>
        </w:trPr>
        <w:tc>
          <w:tcPr>
            <w:tcW w:w="9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B) </w:t>
            </w:r>
            <w:r w:rsidRPr="0063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Altitude, masl</w:t>
            </w: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ab/>
              <w:t xml:space="preserve">               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r, P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Incidence rate vs Cofactors, %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Incidence rate vs Comorbidities, %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BMI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Blood </w:t>
            </w:r>
          </w:p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pressure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Diabetes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Hypertension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1D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501-1000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0.34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1.41E-05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4.89E-05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1D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1001-1500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0.33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1.23E-04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3.31E-04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1D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1501-2000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0.31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1.17E-04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0.001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1D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2001-2500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0.31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0.001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1D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0- 500 vs 2501-4500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0.33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C55" w:rsidRPr="00E81DDF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1.44E-04</w:t>
            </w: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4.81E-04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Altitude, masl</w:t>
            </w: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ab/>
              <w:t xml:space="preserve">               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   r, P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Fatality rate vs Cofactors, %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Fatality rate vs Comorbidities, %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BMI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Blood</w:t>
            </w:r>
          </w:p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 pressure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Diabetes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Hypertension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0- 500 vs 501-1000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0.021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sym w:font="Symbol" w:char="F02D"/>
            </w: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-0.18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nil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0.03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0- 500 vs 1001-1500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sym w:font="Symbol" w:char="F02D"/>
            </w: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-0.18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0.04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0- 500 vs 1501-2000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sym w:font="Symbol" w:char="F02D"/>
            </w: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-0.18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0.05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0- 500 vs 2001-2500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sym w:font="Symbol" w:char="F02D"/>
            </w: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-0.18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1658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0.05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52479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0- 500 vs 2501-4500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sym w:font="Symbol" w:char="F02D"/>
            </w: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658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-0.18</w:t>
            </w:r>
          </w:p>
        </w:tc>
      </w:tr>
      <w:tr w:rsidR="00277C55" w:rsidRPr="00381045" w:rsidTr="00986DE3">
        <w:trPr>
          <w:trHeight w:val="288"/>
        </w:trPr>
        <w:tc>
          <w:tcPr>
            <w:tcW w:w="1977" w:type="dxa"/>
            <w:shd w:val="clear" w:color="auto" w:fill="auto"/>
          </w:tcPr>
          <w:p w:rsidR="00277C55" w:rsidRPr="0052479D" w:rsidRDefault="00277C55" w:rsidP="009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63029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658" w:type="dxa"/>
            <w:tcBorders>
              <w:bottom w:val="single" w:sz="4" w:space="0" w:color="7F7F7F"/>
            </w:tcBorders>
            <w:shd w:val="clear" w:color="auto" w:fill="auto"/>
          </w:tcPr>
          <w:p w:rsidR="00277C55" w:rsidRPr="00630297" w:rsidRDefault="00277C55" w:rsidP="00986D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  <w:r w:rsidRPr="00630297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t>0.06</w:t>
            </w:r>
          </w:p>
        </w:tc>
      </w:tr>
    </w:tbl>
    <w:p w:rsidR="00277C55" w:rsidRPr="009D594D" w:rsidRDefault="00277C55" w:rsidP="00277C55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59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Pearson-partial correlation test was applied to estimate the r, correlation coefficient, and P-value using Statistical package for social sciences (SPSS 16.0). Significance was maintained at </w:t>
      </w:r>
      <w:r w:rsidRPr="009D594D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</w:t>
      </w:r>
      <w:r w:rsidRPr="009D59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&lt;0.05. </w:t>
      </w:r>
      <w:proofErr w:type="gramStart"/>
      <w:r w:rsidRPr="009D594D">
        <w:rPr>
          <w:rFonts w:ascii="Times New Roman" w:hAnsi="Times New Roman" w:cs="Times New Roman"/>
          <w:sz w:val="20"/>
          <w:szCs w:val="20"/>
        </w:rPr>
        <w:t>masl</w:t>
      </w:r>
      <w:proofErr w:type="gramEnd"/>
      <w:r w:rsidRPr="009D594D">
        <w:rPr>
          <w:rFonts w:ascii="Times New Roman" w:hAnsi="Times New Roman" w:cs="Times New Roman"/>
          <w:sz w:val="20"/>
          <w:szCs w:val="20"/>
        </w:rPr>
        <w:t xml:space="preserve">, metre above sea level; BMI, body mass index; </w:t>
      </w:r>
      <w:proofErr w:type="spellStart"/>
      <w:r w:rsidRPr="009D594D">
        <w:rPr>
          <w:rFonts w:ascii="Times New Roman" w:hAnsi="Times New Roman" w:cs="Times New Roman"/>
          <w:sz w:val="20"/>
          <w:szCs w:val="20"/>
        </w:rPr>
        <w:t>vs,versus</w:t>
      </w:r>
      <w:proofErr w:type="spellEnd"/>
      <w:r w:rsidRPr="009D594D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.</w:t>
      </w:r>
    </w:p>
    <w:p w:rsidR="00277C55" w:rsidRPr="00DA2B7A" w:rsidRDefault="00277C55" w:rsidP="00277C55">
      <w:pPr>
        <w:spacing w:line="240" w:lineRule="auto"/>
        <w:jc w:val="right"/>
        <w:rPr>
          <w:sz w:val="20"/>
          <w:szCs w:val="20"/>
        </w:rPr>
      </w:pPr>
    </w:p>
    <w:p w:rsidR="00277C55" w:rsidRPr="00DA2B7A" w:rsidRDefault="00277C55" w:rsidP="00277C55">
      <w:pPr>
        <w:rPr>
          <w:sz w:val="20"/>
          <w:szCs w:val="20"/>
        </w:rPr>
      </w:pPr>
    </w:p>
    <w:p w:rsidR="00277C55" w:rsidRDefault="00277C55" w:rsidP="00277C55"/>
    <w:p w:rsidR="00277C55" w:rsidRDefault="00277C55" w:rsidP="00277C55"/>
    <w:p w:rsidR="002D2F7E" w:rsidRDefault="00D66E9F"/>
    <w:sectPr w:rsidR="002D2F7E" w:rsidSect="003D6D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9A"/>
    <w:multiLevelType w:val="multilevel"/>
    <w:tmpl w:val="609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63C64"/>
    <w:multiLevelType w:val="hybridMultilevel"/>
    <w:tmpl w:val="58F2D2E6"/>
    <w:lvl w:ilvl="0" w:tplc="B3A2E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A5B"/>
    <w:multiLevelType w:val="hybridMultilevel"/>
    <w:tmpl w:val="1458B0C4"/>
    <w:lvl w:ilvl="0" w:tplc="D5E07E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A69"/>
    <w:multiLevelType w:val="hybridMultilevel"/>
    <w:tmpl w:val="61849134"/>
    <w:lvl w:ilvl="0" w:tplc="CFEAF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7C7"/>
    <w:multiLevelType w:val="hybridMultilevel"/>
    <w:tmpl w:val="3B942FE2"/>
    <w:lvl w:ilvl="0" w:tplc="74B816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4A81"/>
    <w:multiLevelType w:val="hybridMultilevel"/>
    <w:tmpl w:val="EB361372"/>
    <w:lvl w:ilvl="0" w:tplc="B868127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37D6"/>
    <w:multiLevelType w:val="hybridMultilevel"/>
    <w:tmpl w:val="F1B0B5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5AB4"/>
    <w:multiLevelType w:val="hybridMultilevel"/>
    <w:tmpl w:val="4C3616B2"/>
    <w:lvl w:ilvl="0" w:tplc="3B1CE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7101B"/>
    <w:multiLevelType w:val="hybridMultilevel"/>
    <w:tmpl w:val="0952EC1E"/>
    <w:lvl w:ilvl="0" w:tplc="B82AB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22DD"/>
    <w:multiLevelType w:val="hybridMultilevel"/>
    <w:tmpl w:val="34506942"/>
    <w:lvl w:ilvl="0" w:tplc="6CEE820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42EF1"/>
    <w:multiLevelType w:val="hybridMultilevel"/>
    <w:tmpl w:val="58F2D2E6"/>
    <w:lvl w:ilvl="0" w:tplc="B3A2E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411B6"/>
    <w:multiLevelType w:val="hybridMultilevel"/>
    <w:tmpl w:val="94A2A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DSwNDezNDQ3MzNX0lEKTi0uzszPAykwrAUA2Ki/uCwAAAA="/>
  </w:docVars>
  <w:rsids>
    <w:rsidRoot w:val="00277C55"/>
    <w:rsid w:val="000B05FD"/>
    <w:rsid w:val="00277C55"/>
    <w:rsid w:val="00384742"/>
    <w:rsid w:val="00D66E9F"/>
    <w:rsid w:val="00E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B150-F45B-4338-96D9-EA14765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55"/>
    <w:rPr>
      <w:rFonts w:ascii="Calibri" w:eastAsia="Calibri" w:hAnsi="Calibri" w:cs="Ari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77C55"/>
    <w:rPr>
      <w:sz w:val="16"/>
      <w:szCs w:val="16"/>
    </w:rPr>
  </w:style>
  <w:style w:type="character" w:styleId="Hyperlink">
    <w:name w:val="Hyperlink"/>
    <w:uiPriority w:val="99"/>
    <w:unhideWhenUsed/>
    <w:rsid w:val="00277C5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7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55"/>
    <w:rPr>
      <w:rFonts w:ascii="Calibri" w:eastAsia="Calibri" w:hAnsi="Calibri" w:cs="Arial"/>
      <w:lang w:val="en-IN"/>
    </w:rPr>
  </w:style>
  <w:style w:type="paragraph" w:styleId="ListParagraph">
    <w:name w:val="List Paragraph"/>
    <w:basedOn w:val="Normal"/>
    <w:uiPriority w:val="34"/>
    <w:qFormat/>
    <w:rsid w:val="00277C55"/>
    <w:pPr>
      <w:ind w:left="720"/>
      <w:contextualSpacing/>
    </w:pPr>
  </w:style>
  <w:style w:type="paragraph" w:customStyle="1" w:styleId="Normal1">
    <w:name w:val="Normal1"/>
    <w:rsid w:val="00277C5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Emphasis">
    <w:name w:val="Emphasis"/>
    <w:uiPriority w:val="20"/>
    <w:qFormat/>
    <w:rsid w:val="00277C55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7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C55"/>
    <w:rPr>
      <w:rFonts w:ascii="Calibri" w:eastAsia="Calibri" w:hAnsi="Calibri" w:cs="Arial"/>
      <w:sz w:val="20"/>
      <w:szCs w:val="20"/>
      <w:lang w:val="en-IN"/>
    </w:rPr>
  </w:style>
  <w:style w:type="character" w:customStyle="1" w:styleId="CommentSubjectChar">
    <w:name w:val="Comment Subject Char"/>
    <w:link w:val="CommentSubject"/>
    <w:uiPriority w:val="99"/>
    <w:semiHidden/>
    <w:rsid w:val="00277C55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55"/>
    <w:rPr>
      <w:b/>
      <w:bCs/>
      <w:lang w:val="en-GB"/>
    </w:rPr>
  </w:style>
  <w:style w:type="character" w:customStyle="1" w:styleId="CommentSubjectChar1">
    <w:name w:val="Comment Subject Char1"/>
    <w:basedOn w:val="CommentTextChar"/>
    <w:uiPriority w:val="99"/>
    <w:semiHidden/>
    <w:rsid w:val="00277C55"/>
    <w:rPr>
      <w:rFonts w:ascii="Calibri" w:eastAsia="Calibri" w:hAnsi="Calibri" w:cs="Arial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5"/>
    <w:rPr>
      <w:rFonts w:ascii="Segoe UI" w:eastAsia="Calibri" w:hAnsi="Segoe UI" w:cs="Segoe UI"/>
      <w:sz w:val="18"/>
      <w:szCs w:val="18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277C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55"/>
    <w:rPr>
      <w:rFonts w:ascii="Calibri" w:eastAsia="Calibri" w:hAnsi="Calibri" w:cs="Arial"/>
      <w:lang w:val="en-IN"/>
    </w:rPr>
  </w:style>
  <w:style w:type="table" w:styleId="PlainTable2">
    <w:name w:val="Plain Table 2"/>
    <w:basedOn w:val="TableNormal"/>
    <w:uiPriority w:val="42"/>
    <w:rsid w:val="00277C55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277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7C55"/>
    <w:pPr>
      <w:spacing w:after="0" w:line="240" w:lineRule="auto"/>
    </w:pPr>
    <w:rPr>
      <w:rFonts w:ascii="Calibri" w:eastAsia="Calibri" w:hAnsi="Calibri" w:cs="Arial"/>
      <w:lang w:val="en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" TargetMode="External"/><Relationship Id="rId13" Type="http://schemas.openxmlformats.org/officeDocument/2006/relationships/hyperlink" Target="https://ourworldinda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population.de/" TargetMode="External"/><Relationship Id="rId12" Type="http://schemas.openxmlformats.org/officeDocument/2006/relationships/hyperlink" Target="https://ncdrisc.org/data-downloads-blood-pressu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rldometers.info/coronavirus/" TargetMode="External"/><Relationship Id="rId11" Type="http://schemas.openxmlformats.org/officeDocument/2006/relationships/hyperlink" Target="https://data.gov.in/" TargetMode="External"/><Relationship Id="rId5" Type="http://schemas.openxmlformats.org/officeDocument/2006/relationships/hyperlink" Target="https://coronavirus.jhu.edu/" TargetMode="External"/><Relationship Id="rId15" Type="http://schemas.openxmlformats.org/officeDocument/2006/relationships/hyperlink" Target="https://ourworldindata.org/" TargetMode="External"/><Relationship Id="rId10" Type="http://schemas.openxmlformats.org/officeDocument/2006/relationships/hyperlink" Target="https://data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in.topographic-map.com/" TargetMode="External"/><Relationship Id="rId14" Type="http://schemas.openxmlformats.org/officeDocument/2006/relationships/hyperlink" Target="https://ourworldin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2022-06-24T06:54:00Z</dcterms:created>
  <dcterms:modified xsi:type="dcterms:W3CDTF">2022-09-09T09:59:00Z</dcterms:modified>
</cp:coreProperties>
</file>