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1643" w14:textId="3E9F57AD" w:rsidR="00240B41" w:rsidRPr="00786C6C" w:rsidRDefault="00D179E7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Supplemental Table 2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: Overall </w:t>
      </w:r>
      <w:r w:rsidR="006364C5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and mean albumin-specific 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rates and relative hazard</w:t>
      </w:r>
      <w:r w:rsidR="000E2CD5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ratios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of cardiovascular mortality by </w:t>
      </w:r>
      <w:r w:rsidR="000E2CD5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mean low</w:t>
      </w:r>
      <w:r w:rsidR="00C83ABF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="000E2CD5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lipoprotein cholesterol</w:t>
      </w:r>
      <w:r w:rsidR="000E2CD5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percentile (&lt;10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10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- 25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25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- 50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50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- 75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75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- 90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&gt;90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) </w:t>
      </w:r>
      <w:r w:rsidR="00F75B80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in patients with type 2 diabetes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42"/>
        <w:gridCol w:w="1331"/>
        <w:gridCol w:w="1125"/>
        <w:gridCol w:w="2100"/>
        <w:gridCol w:w="252"/>
        <w:gridCol w:w="1829"/>
        <w:gridCol w:w="333"/>
        <w:gridCol w:w="1878"/>
        <w:gridCol w:w="361"/>
        <w:gridCol w:w="1909"/>
      </w:tblGrid>
      <w:tr w:rsidR="00786C6C" w:rsidRPr="00786C6C" w14:paraId="0E1FBCF9" w14:textId="77777777" w:rsidTr="0062431D">
        <w:trPr>
          <w:cantSplit/>
        </w:trPr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1B4D9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Mean LDL-C</w:t>
            </w:r>
          </w:p>
          <w:p w14:paraId="71F3BE9F" w14:textId="48488E5F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(mg/dL)</w:t>
            </w:r>
            <w:r w:rsidR="00C31BC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1</w:t>
            </w:r>
          </w:p>
        </w:tc>
        <w:tc>
          <w:tcPr>
            <w:tcW w:w="45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D924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Cardiovascular Mortality</w:t>
            </w: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6B0BD4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B17E02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1</w:t>
            </w:r>
          </w:p>
          <w:p w14:paraId="213C0332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3614B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C842B4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2</w:t>
            </w:r>
          </w:p>
          <w:p w14:paraId="78B3BFAA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CCD984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C16111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3</w:t>
            </w:r>
          </w:p>
          <w:p w14:paraId="40B580EC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</w:tr>
      <w:tr w:rsidR="00786C6C" w:rsidRPr="00786C6C" w14:paraId="65ADA6D8" w14:textId="77777777" w:rsidTr="0062431D">
        <w:trPr>
          <w:cantSplit/>
        </w:trPr>
        <w:tc>
          <w:tcPr>
            <w:tcW w:w="18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A14AC3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DFE6C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patients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63826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mortality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C526" w14:textId="407E990D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Rates (per 1,000 patient-years)</w:t>
            </w:r>
          </w:p>
          <w:p w14:paraId="1F7C1740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(95% CI)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2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7694C0EC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3BA134C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auto"/>
          </w:tcPr>
          <w:p w14:paraId="5483244C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1461B5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16F53E63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672971" w14:textId="77777777" w:rsidR="005064CE" w:rsidRPr="00786C6C" w:rsidRDefault="005064CE" w:rsidP="00240B41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786C6C" w:rsidRPr="00786C6C" w14:paraId="61CB458E" w14:textId="77777777" w:rsidTr="00B56D75"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14:paraId="51E6A1A8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u w:val="single"/>
                <w:lang w:eastAsia="zh-TW"/>
              </w:rPr>
            </w:pPr>
            <w:r w:rsidRPr="00786C6C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u w:val="single"/>
                <w:lang w:eastAsia="zh-TW"/>
              </w:rPr>
              <w:t>Overall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shd w:val="clear" w:color="auto" w:fill="auto"/>
          </w:tcPr>
          <w:p w14:paraId="17D4872B" w14:textId="77777777" w:rsidR="00240B41" w:rsidRPr="00786C6C" w:rsidRDefault="00240B41" w:rsidP="00240B41">
            <w:pPr>
              <w:widowControl w:val="0"/>
              <w:spacing w:line="360" w:lineRule="atLeast"/>
              <w:ind w:left="-120"/>
              <w:contextualSpacing w:val="0"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  <w:shd w:val="clear" w:color="auto" w:fill="auto"/>
          </w:tcPr>
          <w:p w14:paraId="4F524DFE" w14:textId="77777777" w:rsidR="00240B41" w:rsidRPr="00786C6C" w:rsidRDefault="00240B41" w:rsidP="00240B41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100" w:type="dxa"/>
            <w:tcBorders>
              <w:top w:val="single" w:sz="4" w:space="0" w:color="000000"/>
            </w:tcBorders>
            <w:shd w:val="clear" w:color="auto" w:fill="auto"/>
          </w:tcPr>
          <w:p w14:paraId="2386ED28" w14:textId="77777777" w:rsidR="00240B41" w:rsidRPr="00786C6C" w:rsidRDefault="00240B41" w:rsidP="00240B41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0A44CFE2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000000"/>
            </w:tcBorders>
            <w:shd w:val="clear" w:color="auto" w:fill="auto"/>
          </w:tcPr>
          <w:p w14:paraId="0CE7B4FF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auto"/>
          </w:tcPr>
          <w:p w14:paraId="30174E57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top w:val="single" w:sz="4" w:space="0" w:color="000000"/>
            </w:tcBorders>
            <w:shd w:val="clear" w:color="auto" w:fill="auto"/>
          </w:tcPr>
          <w:p w14:paraId="09251FD3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</w:tcPr>
          <w:p w14:paraId="70428850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top w:val="single" w:sz="4" w:space="0" w:color="000000"/>
            </w:tcBorders>
            <w:shd w:val="clear" w:color="auto" w:fill="auto"/>
          </w:tcPr>
          <w:p w14:paraId="43745AC6" w14:textId="77777777" w:rsidR="00240B41" w:rsidRPr="00786C6C" w:rsidRDefault="00240B41" w:rsidP="00240B41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</w:tr>
      <w:tr w:rsidR="00786C6C" w:rsidRPr="00786C6C" w14:paraId="76020E3D" w14:textId="77777777" w:rsidTr="00B56D75">
        <w:tc>
          <w:tcPr>
            <w:tcW w:w="1842" w:type="dxa"/>
            <w:shd w:val="clear" w:color="auto" w:fill="auto"/>
          </w:tcPr>
          <w:p w14:paraId="4E383A71" w14:textId="77777777" w:rsidR="0080525F" w:rsidRPr="00786C6C" w:rsidRDefault="0080525F" w:rsidP="0080525F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≤77</w:t>
            </w:r>
          </w:p>
        </w:tc>
        <w:tc>
          <w:tcPr>
            <w:tcW w:w="1331" w:type="dxa"/>
            <w:shd w:val="clear" w:color="auto" w:fill="auto"/>
          </w:tcPr>
          <w:p w14:paraId="5E26E36E" w14:textId="79AC1A7D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4,317</w:t>
            </w:r>
          </w:p>
        </w:tc>
        <w:tc>
          <w:tcPr>
            <w:tcW w:w="1125" w:type="dxa"/>
            <w:shd w:val="clear" w:color="auto" w:fill="auto"/>
          </w:tcPr>
          <w:p w14:paraId="14EFDFC3" w14:textId="0A03E2D8" w:rsidR="0080525F" w:rsidRPr="00786C6C" w:rsidRDefault="0080525F" w:rsidP="0080525F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296</w:t>
            </w:r>
          </w:p>
        </w:tc>
        <w:tc>
          <w:tcPr>
            <w:tcW w:w="2100" w:type="dxa"/>
            <w:shd w:val="clear" w:color="auto" w:fill="auto"/>
          </w:tcPr>
          <w:p w14:paraId="5167E56D" w14:textId="3CC13D1A" w:rsidR="0080525F" w:rsidRPr="00786C6C" w:rsidRDefault="0080525F" w:rsidP="00244C6E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1.10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(9.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4-12.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19D9592C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423EA6E7" w14:textId="34A89D66" w:rsidR="0080525F" w:rsidRPr="00786C6C" w:rsidRDefault="0080525F" w:rsidP="0080525F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1.85 (1.60-2.15)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7895D56A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27293A1F" w14:textId="23867C41" w:rsidR="0080525F" w:rsidRPr="00786C6C" w:rsidRDefault="0080525F" w:rsidP="004E5489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1.6</w:t>
            </w:r>
            <w:r w:rsidR="004E5489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(1.38-1.8</w:t>
            </w:r>
            <w:r w:rsidR="004E5489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73A77F6A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7BD002A2" w14:textId="72ABB501" w:rsidR="0080525F" w:rsidRPr="00786C6C" w:rsidRDefault="0080525F" w:rsidP="007C03B2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1.48 (1.2</w:t>
            </w:r>
            <w:r w:rsidR="007C03B2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-1.78)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054E01CD" w14:textId="77777777" w:rsidTr="00B56D75">
        <w:tc>
          <w:tcPr>
            <w:tcW w:w="1842" w:type="dxa"/>
            <w:shd w:val="clear" w:color="auto" w:fill="auto"/>
          </w:tcPr>
          <w:p w14:paraId="47E93112" w14:textId="77777777" w:rsidR="0080525F" w:rsidRPr="00786C6C" w:rsidRDefault="0080525F" w:rsidP="0080525F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&gt;77-90</w:t>
            </w:r>
          </w:p>
        </w:tc>
        <w:tc>
          <w:tcPr>
            <w:tcW w:w="1331" w:type="dxa"/>
            <w:shd w:val="clear" w:color="auto" w:fill="auto"/>
          </w:tcPr>
          <w:p w14:paraId="580C6391" w14:textId="26FF45F5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6,451</w:t>
            </w:r>
          </w:p>
        </w:tc>
        <w:tc>
          <w:tcPr>
            <w:tcW w:w="1125" w:type="dxa"/>
            <w:shd w:val="clear" w:color="auto" w:fill="auto"/>
          </w:tcPr>
          <w:p w14:paraId="6E549E52" w14:textId="04A08D38" w:rsidR="0080525F" w:rsidRPr="00786C6C" w:rsidRDefault="0080525F" w:rsidP="0080525F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296</w:t>
            </w:r>
          </w:p>
        </w:tc>
        <w:tc>
          <w:tcPr>
            <w:tcW w:w="2100" w:type="dxa"/>
            <w:shd w:val="clear" w:color="auto" w:fill="auto"/>
          </w:tcPr>
          <w:p w14:paraId="3F4A982A" w14:textId="2E73EE40" w:rsidR="0080525F" w:rsidRPr="00786C6C" w:rsidRDefault="0080525F" w:rsidP="00244C6E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6.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(5.5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-7.0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BBC5E26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747497F1" w14:textId="171EF49E" w:rsidR="0080525F" w:rsidRPr="00786C6C" w:rsidRDefault="0080525F" w:rsidP="0080525F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1.12 (0.97-1.30)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37F5E4F9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6F5DF800" w14:textId="77777777" w:rsidR="0080525F" w:rsidRPr="00786C6C" w:rsidRDefault="0080525F" w:rsidP="0080525F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1.09 (0.94-1.26)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3000626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32F893E2" w14:textId="3B52D399" w:rsidR="0080525F" w:rsidRPr="00786C6C" w:rsidRDefault="0080525F" w:rsidP="007C03B2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1.13 (0.9</w:t>
            </w:r>
            <w:r w:rsidR="007C03B2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-1.34)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0DAE0DC6" w14:textId="77777777" w:rsidTr="00B56D75">
        <w:tc>
          <w:tcPr>
            <w:tcW w:w="1842" w:type="dxa"/>
            <w:shd w:val="clear" w:color="auto" w:fill="auto"/>
          </w:tcPr>
          <w:p w14:paraId="1CA7BE89" w14:textId="77777777" w:rsidR="0080525F" w:rsidRPr="00786C6C" w:rsidRDefault="0080525F" w:rsidP="0080525F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&gt;90-103.59</w:t>
            </w:r>
          </w:p>
        </w:tc>
        <w:tc>
          <w:tcPr>
            <w:tcW w:w="1331" w:type="dxa"/>
            <w:shd w:val="clear" w:color="auto" w:fill="auto"/>
          </w:tcPr>
          <w:p w14:paraId="6A4555EC" w14:textId="668251EC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10,710</w:t>
            </w:r>
          </w:p>
        </w:tc>
        <w:tc>
          <w:tcPr>
            <w:tcW w:w="1125" w:type="dxa"/>
            <w:shd w:val="clear" w:color="auto" w:fill="auto"/>
          </w:tcPr>
          <w:p w14:paraId="00FE3BDE" w14:textId="6FA102E2" w:rsidR="0080525F" w:rsidRPr="00786C6C" w:rsidRDefault="0080525F" w:rsidP="0080525F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444</w:t>
            </w:r>
          </w:p>
        </w:tc>
        <w:tc>
          <w:tcPr>
            <w:tcW w:w="2100" w:type="dxa"/>
            <w:shd w:val="clear" w:color="auto" w:fill="auto"/>
          </w:tcPr>
          <w:p w14:paraId="344B742A" w14:textId="540AA144" w:rsidR="0080525F" w:rsidRPr="00786C6C" w:rsidRDefault="0080525F" w:rsidP="00244C6E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5.4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(4.9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-5.9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DB431CB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14E7297B" w14:textId="77777777" w:rsidR="0080525F" w:rsidRPr="00786C6C" w:rsidRDefault="0080525F" w:rsidP="0080525F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33" w:type="dxa"/>
            <w:shd w:val="clear" w:color="auto" w:fill="auto"/>
          </w:tcPr>
          <w:p w14:paraId="032EFEB2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3CEDB02E" w14:textId="77777777" w:rsidR="0080525F" w:rsidRPr="00786C6C" w:rsidRDefault="0080525F" w:rsidP="0080525F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058CB36D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01CC177F" w14:textId="77777777" w:rsidR="0080525F" w:rsidRPr="00786C6C" w:rsidRDefault="0080525F" w:rsidP="0080525F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</w:tr>
      <w:tr w:rsidR="00786C6C" w:rsidRPr="00786C6C" w14:paraId="7D87298D" w14:textId="77777777" w:rsidTr="00B56D75">
        <w:tc>
          <w:tcPr>
            <w:tcW w:w="1842" w:type="dxa"/>
            <w:shd w:val="clear" w:color="auto" w:fill="auto"/>
          </w:tcPr>
          <w:p w14:paraId="695325F8" w14:textId="77777777" w:rsidR="0080525F" w:rsidRPr="00786C6C" w:rsidRDefault="0080525F" w:rsidP="0080525F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&gt;103.59-119</w:t>
            </w:r>
          </w:p>
        </w:tc>
        <w:tc>
          <w:tcPr>
            <w:tcW w:w="1331" w:type="dxa"/>
            <w:shd w:val="clear" w:color="auto" w:fill="auto"/>
          </w:tcPr>
          <w:p w14:paraId="35E47F0D" w14:textId="4A788D51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10,842</w:t>
            </w:r>
          </w:p>
        </w:tc>
        <w:tc>
          <w:tcPr>
            <w:tcW w:w="1125" w:type="dxa"/>
            <w:shd w:val="clear" w:color="auto" w:fill="auto"/>
          </w:tcPr>
          <w:p w14:paraId="19EAD50A" w14:textId="6E8541B5" w:rsidR="0080525F" w:rsidRPr="00786C6C" w:rsidRDefault="0080525F" w:rsidP="0080525F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503</w:t>
            </w:r>
          </w:p>
        </w:tc>
        <w:tc>
          <w:tcPr>
            <w:tcW w:w="2100" w:type="dxa"/>
            <w:shd w:val="clear" w:color="auto" w:fill="auto"/>
          </w:tcPr>
          <w:p w14:paraId="60FBA6C4" w14:textId="3DDE8D85" w:rsidR="0080525F" w:rsidRPr="00786C6C" w:rsidRDefault="0080525F" w:rsidP="00244C6E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6.4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(5.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7.03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13987A5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071581A3" w14:textId="6E5591AB" w:rsidR="0080525F" w:rsidRPr="00786C6C" w:rsidRDefault="0080525F" w:rsidP="0080525F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1.29 (1.13-1.46)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5F1B02A2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2A40F870" w14:textId="77777777" w:rsidR="0080525F" w:rsidRPr="00786C6C" w:rsidRDefault="0080525F" w:rsidP="0080525F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1.32 (1.16-1.50)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1987B6A2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06762572" w14:textId="6CBA1F4F" w:rsidR="0080525F" w:rsidRPr="00786C6C" w:rsidRDefault="0080525F" w:rsidP="007C03B2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1.18 (1.02-1.3</w:t>
            </w:r>
            <w:r w:rsidR="007C03B2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47A7A919" w14:textId="77777777" w:rsidTr="00B56D75">
        <w:tc>
          <w:tcPr>
            <w:tcW w:w="1842" w:type="dxa"/>
            <w:shd w:val="clear" w:color="auto" w:fill="auto"/>
          </w:tcPr>
          <w:p w14:paraId="45520DB1" w14:textId="25D49B63" w:rsidR="0080525F" w:rsidRPr="00786C6C" w:rsidRDefault="0080525F" w:rsidP="0080525F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&gt;119-135.5</w:t>
            </w:r>
          </w:p>
        </w:tc>
        <w:tc>
          <w:tcPr>
            <w:tcW w:w="1331" w:type="dxa"/>
            <w:shd w:val="clear" w:color="auto" w:fill="auto"/>
          </w:tcPr>
          <w:p w14:paraId="77E428B9" w14:textId="54A3BE6F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6,336</w:t>
            </w:r>
          </w:p>
        </w:tc>
        <w:tc>
          <w:tcPr>
            <w:tcW w:w="1125" w:type="dxa"/>
            <w:shd w:val="clear" w:color="auto" w:fill="auto"/>
          </w:tcPr>
          <w:p w14:paraId="06FB30DB" w14:textId="6C7381D6" w:rsidR="0080525F" w:rsidRPr="00786C6C" w:rsidRDefault="0080525F" w:rsidP="0080525F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306</w:t>
            </w:r>
          </w:p>
        </w:tc>
        <w:tc>
          <w:tcPr>
            <w:tcW w:w="2100" w:type="dxa"/>
            <w:shd w:val="clear" w:color="auto" w:fill="auto"/>
          </w:tcPr>
          <w:p w14:paraId="6D8DE78B" w14:textId="771AFDEF" w:rsidR="0080525F" w:rsidRPr="00786C6C" w:rsidRDefault="0080525F" w:rsidP="00244C6E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7.5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(6.6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-8.3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7F8C338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1D6621C6" w14:textId="31B25420" w:rsidR="0080525F" w:rsidRPr="00786C6C" w:rsidRDefault="0080525F" w:rsidP="0080525F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1.61 (1.40-1.87)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722A6817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5FE83F47" w14:textId="48C69700" w:rsidR="0080525F" w:rsidRPr="00786C6C" w:rsidRDefault="0080525F" w:rsidP="004E5489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1.7</w:t>
            </w:r>
            <w:r w:rsidR="004E5489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(1.4</w:t>
            </w:r>
            <w:r w:rsidR="004E5489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-1.9</w:t>
            </w:r>
            <w:r w:rsidR="004E5489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6BD0699F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3570E901" w14:textId="00793C2B" w:rsidR="0080525F" w:rsidRPr="00786C6C" w:rsidRDefault="0080525F" w:rsidP="007C03B2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1.3</w:t>
            </w:r>
            <w:r w:rsidR="007C03B2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(1.1</w:t>
            </w:r>
            <w:r w:rsidR="007C03B2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-1.61)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3467C2C5" w14:textId="77777777" w:rsidTr="00B56D75"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060F06D7" w14:textId="330E89E1" w:rsidR="0080525F" w:rsidRPr="00786C6C" w:rsidRDefault="0080525F" w:rsidP="0080525F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&gt;135.5</w:t>
            </w:r>
            <w:r w:rsidR="0082458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auto"/>
          </w:tcPr>
          <w:p w14:paraId="09862905" w14:textId="71321DF8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4,295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auto"/>
          </w:tcPr>
          <w:p w14:paraId="7AE06028" w14:textId="79CCED04" w:rsidR="0080525F" w:rsidRPr="00786C6C" w:rsidRDefault="0080525F" w:rsidP="0080525F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278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</w:tcPr>
          <w:p w14:paraId="0CD5D958" w14:textId="6908DD0A" w:rsidR="0080525F" w:rsidRPr="00786C6C" w:rsidRDefault="0080525F" w:rsidP="00244C6E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11.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74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(10.3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-13.</w:t>
            </w:r>
            <w:r w:rsidR="00244C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02FFAD5C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000000"/>
            </w:tcBorders>
            <w:shd w:val="clear" w:color="auto" w:fill="auto"/>
          </w:tcPr>
          <w:p w14:paraId="25AA523A" w14:textId="4700EEAD" w:rsidR="0080525F" w:rsidRPr="00786C6C" w:rsidRDefault="0080525F" w:rsidP="0080525F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2.83 (2.44-3.29)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auto"/>
          </w:tcPr>
          <w:p w14:paraId="12215092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bottom w:val="single" w:sz="4" w:space="0" w:color="000000"/>
            </w:tcBorders>
            <w:shd w:val="clear" w:color="auto" w:fill="auto"/>
          </w:tcPr>
          <w:p w14:paraId="231C9ED3" w14:textId="0BFA14FB" w:rsidR="0080525F" w:rsidRPr="00786C6C" w:rsidRDefault="0080525F" w:rsidP="004E5489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3.0</w:t>
            </w:r>
            <w:r w:rsidR="004E5489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(2.6</w:t>
            </w:r>
            <w:r w:rsidR="004E5489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-3.5</w:t>
            </w:r>
            <w:r w:rsidR="004E5489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1C05B775" w14:textId="77777777" w:rsidR="0080525F" w:rsidRPr="00786C6C" w:rsidRDefault="0080525F" w:rsidP="0080525F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bottom w:val="single" w:sz="4" w:space="0" w:color="000000"/>
            </w:tcBorders>
            <w:shd w:val="clear" w:color="auto" w:fill="auto"/>
          </w:tcPr>
          <w:p w14:paraId="225BBCD4" w14:textId="33B625A2" w:rsidR="0080525F" w:rsidRPr="00786C6C" w:rsidRDefault="0080525F" w:rsidP="007C03B2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1.5</w:t>
            </w:r>
            <w:r w:rsidR="007C03B2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(1.2</w:t>
            </w:r>
            <w:r w:rsidR="007C03B2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="007C03B2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457BA544" w14:textId="77777777" w:rsidTr="00B56D75"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14:paraId="0BA7CA6C" w14:textId="77777777" w:rsidR="00240B41" w:rsidRPr="00786C6C" w:rsidRDefault="00240B41" w:rsidP="00365C4B">
            <w:pPr>
              <w:widowControl w:val="0"/>
              <w:spacing w:line="360" w:lineRule="atLeast"/>
              <w:ind w:left="120" w:hangingChars="50" w:hanging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u w:val="single"/>
                <w:lang w:eastAsia="zh-TW"/>
              </w:rPr>
            </w:pPr>
            <w:r w:rsidRPr="00786C6C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u w:val="single"/>
                <w:lang w:eastAsia="zh-TW"/>
              </w:rPr>
              <w:t xml:space="preserve">Mean Albumin </w:t>
            </w:r>
            <w:r w:rsidRPr="00786C6C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≥</w:t>
            </w:r>
            <w:r w:rsidRPr="00786C6C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u w:val="single"/>
                <w:lang w:eastAsia="zh-TW"/>
              </w:rPr>
              <w:t>3.5 g/dL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shd w:val="clear" w:color="auto" w:fill="auto"/>
          </w:tcPr>
          <w:p w14:paraId="3F0D5652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  <w:shd w:val="clear" w:color="auto" w:fill="auto"/>
          </w:tcPr>
          <w:p w14:paraId="7DB54D65" w14:textId="77777777" w:rsidR="00240B41" w:rsidRPr="00786C6C" w:rsidRDefault="00240B41" w:rsidP="00240B41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100" w:type="dxa"/>
            <w:tcBorders>
              <w:top w:val="single" w:sz="4" w:space="0" w:color="000000"/>
            </w:tcBorders>
            <w:shd w:val="clear" w:color="auto" w:fill="auto"/>
          </w:tcPr>
          <w:p w14:paraId="2F671214" w14:textId="77777777" w:rsidR="00240B41" w:rsidRPr="00786C6C" w:rsidRDefault="00240B41" w:rsidP="00240B41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202D62CF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000000"/>
            </w:tcBorders>
            <w:shd w:val="clear" w:color="auto" w:fill="auto"/>
          </w:tcPr>
          <w:p w14:paraId="08345500" w14:textId="77777777" w:rsidR="00240B41" w:rsidRPr="00786C6C" w:rsidRDefault="00240B41" w:rsidP="00240B41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33" w:type="dxa"/>
            <w:tcBorders>
              <w:top w:val="single" w:sz="4" w:space="0" w:color="000000"/>
            </w:tcBorders>
            <w:shd w:val="clear" w:color="auto" w:fill="auto"/>
          </w:tcPr>
          <w:p w14:paraId="5AADA482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top w:val="single" w:sz="4" w:space="0" w:color="000000"/>
            </w:tcBorders>
            <w:shd w:val="clear" w:color="auto" w:fill="auto"/>
          </w:tcPr>
          <w:p w14:paraId="528D0251" w14:textId="77777777" w:rsidR="00240B41" w:rsidRPr="00786C6C" w:rsidRDefault="00240B41" w:rsidP="00240B41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</w:tcPr>
          <w:p w14:paraId="069EB745" w14:textId="77777777" w:rsidR="00240B41" w:rsidRPr="00786C6C" w:rsidRDefault="00240B41" w:rsidP="00240B41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top w:val="single" w:sz="4" w:space="0" w:color="000000"/>
            </w:tcBorders>
            <w:shd w:val="clear" w:color="auto" w:fill="auto"/>
          </w:tcPr>
          <w:p w14:paraId="11E97D61" w14:textId="77777777" w:rsidR="00240B41" w:rsidRPr="00786C6C" w:rsidRDefault="00240B41" w:rsidP="00240B41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</w:tr>
      <w:tr w:rsidR="00786C6C" w:rsidRPr="00786C6C" w14:paraId="79F0244C" w14:textId="77777777" w:rsidTr="00B56D75">
        <w:tc>
          <w:tcPr>
            <w:tcW w:w="1842" w:type="dxa"/>
            <w:shd w:val="clear" w:color="auto" w:fill="auto"/>
          </w:tcPr>
          <w:p w14:paraId="337FEFEE" w14:textId="240E8F25" w:rsidR="003A07DC" w:rsidRPr="00786C6C" w:rsidRDefault="003A07DC" w:rsidP="003A07DC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≤77</w:t>
            </w:r>
          </w:p>
        </w:tc>
        <w:tc>
          <w:tcPr>
            <w:tcW w:w="1331" w:type="dxa"/>
            <w:shd w:val="clear" w:color="auto" w:fill="auto"/>
          </w:tcPr>
          <w:p w14:paraId="4E244937" w14:textId="75D15D9D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2,023</w:t>
            </w:r>
          </w:p>
        </w:tc>
        <w:tc>
          <w:tcPr>
            <w:tcW w:w="1125" w:type="dxa"/>
            <w:shd w:val="clear" w:color="auto" w:fill="auto"/>
          </w:tcPr>
          <w:p w14:paraId="61198EF5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124</w:t>
            </w:r>
          </w:p>
        </w:tc>
        <w:tc>
          <w:tcPr>
            <w:tcW w:w="2100" w:type="dxa"/>
            <w:shd w:val="clear" w:color="auto" w:fill="auto"/>
          </w:tcPr>
          <w:p w14:paraId="2C8E2DE3" w14:textId="3103A97C" w:rsidR="003A07DC" w:rsidRPr="00786C6C" w:rsidRDefault="003A07DC" w:rsidP="00127B5F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8.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7.06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10.07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58331FB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75216630" w14:textId="23DF0BDC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1.66 (1.33-2.07)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1D5A30E2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281201E1" w14:textId="1AA242CC" w:rsidR="003A07DC" w:rsidRPr="00786C6C" w:rsidRDefault="003A07DC" w:rsidP="004E413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1.5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(1.2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-1.8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5DEDBEB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61A7B5A3" w14:textId="0164CB25" w:rsidR="003A07DC" w:rsidRPr="00786C6C" w:rsidRDefault="003A07DC" w:rsidP="006C79EB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1.8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(1.4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-2.3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19464E4F" w14:textId="77777777" w:rsidTr="00B56D75">
        <w:tc>
          <w:tcPr>
            <w:tcW w:w="1842" w:type="dxa"/>
            <w:shd w:val="clear" w:color="auto" w:fill="auto"/>
          </w:tcPr>
          <w:p w14:paraId="0CAD8201" w14:textId="694490AA" w:rsidR="003A07DC" w:rsidRPr="00786C6C" w:rsidRDefault="003A07DC" w:rsidP="003A07DC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&gt;77-90</w:t>
            </w:r>
          </w:p>
        </w:tc>
        <w:tc>
          <w:tcPr>
            <w:tcW w:w="1331" w:type="dxa"/>
            <w:shd w:val="clear" w:color="auto" w:fill="auto"/>
          </w:tcPr>
          <w:p w14:paraId="776126B8" w14:textId="59562725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3,305</w:t>
            </w:r>
          </w:p>
        </w:tc>
        <w:tc>
          <w:tcPr>
            <w:tcW w:w="1125" w:type="dxa"/>
            <w:shd w:val="clear" w:color="auto" w:fill="auto"/>
          </w:tcPr>
          <w:p w14:paraId="6517502F" w14:textId="02D7E522" w:rsidR="003A07DC" w:rsidRPr="00786C6C" w:rsidRDefault="003A07DC" w:rsidP="003A07DC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163</w:t>
            </w:r>
          </w:p>
        </w:tc>
        <w:tc>
          <w:tcPr>
            <w:tcW w:w="2100" w:type="dxa"/>
            <w:shd w:val="clear" w:color="auto" w:fill="auto"/>
          </w:tcPr>
          <w:p w14:paraId="4A6C1847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6.01 (5.09-6.93)</w:t>
            </w:r>
          </w:p>
        </w:tc>
        <w:tc>
          <w:tcPr>
            <w:tcW w:w="252" w:type="dxa"/>
            <w:shd w:val="clear" w:color="auto" w:fill="auto"/>
          </w:tcPr>
          <w:p w14:paraId="2FEC49A4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16D1D6FF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1.27 (1.04-1.56)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0B31B3E1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0CCE7DE8" w14:textId="589AEAC4" w:rsidR="003A07DC" w:rsidRPr="00786C6C" w:rsidRDefault="003A07DC" w:rsidP="004E413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1.2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(1.02-1.52)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68C0E57A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4B305C00" w14:textId="1AD0AB86" w:rsidR="003A07DC" w:rsidRPr="00786C6C" w:rsidRDefault="003A07DC" w:rsidP="006C79EB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1.34 (1.08-1.6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30BF9547" w14:textId="77777777" w:rsidTr="00B56D75">
        <w:tc>
          <w:tcPr>
            <w:tcW w:w="1842" w:type="dxa"/>
            <w:shd w:val="clear" w:color="auto" w:fill="auto"/>
          </w:tcPr>
          <w:p w14:paraId="3936EC2A" w14:textId="62F357CA" w:rsidR="003A07DC" w:rsidRPr="00786C6C" w:rsidRDefault="003A07DC" w:rsidP="003A07DC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&gt;90-103.59</w:t>
            </w:r>
          </w:p>
        </w:tc>
        <w:tc>
          <w:tcPr>
            <w:tcW w:w="1331" w:type="dxa"/>
            <w:shd w:val="clear" w:color="auto" w:fill="auto"/>
          </w:tcPr>
          <w:p w14:paraId="0B0EDB55" w14:textId="060B569F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5,686</w:t>
            </w:r>
          </w:p>
        </w:tc>
        <w:tc>
          <w:tcPr>
            <w:tcW w:w="1125" w:type="dxa"/>
            <w:shd w:val="clear" w:color="auto" w:fill="auto"/>
          </w:tcPr>
          <w:p w14:paraId="5400F7B6" w14:textId="1319DA10" w:rsidR="003A07DC" w:rsidRPr="00786C6C" w:rsidRDefault="003A07DC" w:rsidP="003A07DC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228</w:t>
            </w:r>
          </w:p>
        </w:tc>
        <w:tc>
          <w:tcPr>
            <w:tcW w:w="2100" w:type="dxa"/>
            <w:shd w:val="clear" w:color="auto" w:fill="auto"/>
          </w:tcPr>
          <w:p w14:paraId="442BE4EC" w14:textId="63034622" w:rsidR="003A07DC" w:rsidRPr="00786C6C" w:rsidRDefault="003A07DC" w:rsidP="00127B5F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4.71 (4.1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-5.32)</w:t>
            </w:r>
          </w:p>
        </w:tc>
        <w:tc>
          <w:tcPr>
            <w:tcW w:w="252" w:type="dxa"/>
            <w:shd w:val="clear" w:color="auto" w:fill="auto"/>
          </w:tcPr>
          <w:p w14:paraId="62FA0979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2D4A5BB2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33" w:type="dxa"/>
            <w:shd w:val="clear" w:color="auto" w:fill="auto"/>
          </w:tcPr>
          <w:p w14:paraId="18AC955B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2FEA87CC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53685860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65134EB6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</w:tr>
      <w:tr w:rsidR="00786C6C" w:rsidRPr="00786C6C" w14:paraId="51250870" w14:textId="77777777" w:rsidTr="00B56D75">
        <w:tc>
          <w:tcPr>
            <w:tcW w:w="1842" w:type="dxa"/>
            <w:shd w:val="clear" w:color="auto" w:fill="auto"/>
          </w:tcPr>
          <w:p w14:paraId="40CE939E" w14:textId="223C4787" w:rsidR="003A07DC" w:rsidRPr="00786C6C" w:rsidRDefault="003A07DC" w:rsidP="003A07DC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&gt;103.59-119</w:t>
            </w:r>
          </w:p>
        </w:tc>
        <w:tc>
          <w:tcPr>
            <w:tcW w:w="1331" w:type="dxa"/>
            <w:shd w:val="clear" w:color="auto" w:fill="auto"/>
          </w:tcPr>
          <w:p w14:paraId="5001F189" w14:textId="2CEBAE43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5,521</w:t>
            </w:r>
          </w:p>
        </w:tc>
        <w:tc>
          <w:tcPr>
            <w:tcW w:w="1125" w:type="dxa"/>
            <w:shd w:val="clear" w:color="auto" w:fill="auto"/>
          </w:tcPr>
          <w:p w14:paraId="759BE624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285</w:t>
            </w:r>
          </w:p>
        </w:tc>
        <w:tc>
          <w:tcPr>
            <w:tcW w:w="2100" w:type="dxa"/>
            <w:shd w:val="clear" w:color="auto" w:fill="auto"/>
          </w:tcPr>
          <w:p w14:paraId="78D8D6F4" w14:textId="7DC9D05F" w:rsidR="003A07DC" w:rsidRPr="00786C6C" w:rsidRDefault="003A07DC" w:rsidP="00127B5F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6.3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(5.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-7.0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1BB53CA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7A8A3DAD" w14:textId="3CA3524E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1.46 (1.22-1.73)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246D1920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08699D19" w14:textId="51C6A618" w:rsidR="003A07DC" w:rsidRPr="00786C6C" w:rsidRDefault="003A07DC" w:rsidP="004E413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1.4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(1.2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-1.7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6BC6B99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1578AA2C" w14:textId="4488A60E" w:rsidR="003A07DC" w:rsidRPr="00786C6C" w:rsidRDefault="003A07DC" w:rsidP="006C79EB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1.24 (1.0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-1.5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67C48578" w14:textId="77777777" w:rsidTr="00B56D75">
        <w:tc>
          <w:tcPr>
            <w:tcW w:w="1842" w:type="dxa"/>
            <w:shd w:val="clear" w:color="auto" w:fill="auto"/>
          </w:tcPr>
          <w:p w14:paraId="14C1A235" w14:textId="35DC0176" w:rsidR="003A07DC" w:rsidRPr="00786C6C" w:rsidRDefault="003A07DC" w:rsidP="003A07DC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&gt;119-135.5</w:t>
            </w:r>
          </w:p>
        </w:tc>
        <w:tc>
          <w:tcPr>
            <w:tcW w:w="1331" w:type="dxa"/>
            <w:shd w:val="clear" w:color="auto" w:fill="auto"/>
          </w:tcPr>
          <w:p w14:paraId="637885D9" w14:textId="6C514451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2,998</w:t>
            </w:r>
          </w:p>
        </w:tc>
        <w:tc>
          <w:tcPr>
            <w:tcW w:w="1125" w:type="dxa"/>
            <w:shd w:val="clear" w:color="auto" w:fill="auto"/>
          </w:tcPr>
          <w:p w14:paraId="21B3B152" w14:textId="6BEF205E" w:rsidR="003A07DC" w:rsidRPr="00786C6C" w:rsidRDefault="003A07DC" w:rsidP="003A07DC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148</w:t>
            </w:r>
          </w:p>
        </w:tc>
        <w:tc>
          <w:tcPr>
            <w:tcW w:w="2100" w:type="dxa"/>
            <w:shd w:val="clear" w:color="auto" w:fill="auto"/>
          </w:tcPr>
          <w:p w14:paraId="05A66851" w14:textId="33A6305E" w:rsidR="003A07DC" w:rsidRPr="00786C6C" w:rsidRDefault="003A07DC" w:rsidP="00127B5F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6.8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(5.7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-7.9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BFC9084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0340EE6D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1.69 (1.38-2.08)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6D07703C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5169A72F" w14:textId="1BE69916" w:rsidR="003A07DC" w:rsidRPr="00786C6C" w:rsidRDefault="003A07DC" w:rsidP="004E413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1.76 (1.43-2.1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D3F8A84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69B1DEFD" w14:textId="07B8CFEB" w:rsidR="003A07DC" w:rsidRPr="00786C6C" w:rsidRDefault="003A07DC" w:rsidP="006C79EB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1.23 (0.9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-1.5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24372929" w14:textId="77777777" w:rsidTr="00836DE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9414C91" w14:textId="2EC768DC" w:rsidR="003A07DC" w:rsidRPr="00786C6C" w:rsidRDefault="003A07DC" w:rsidP="003A07DC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&gt;135.5</w:t>
            </w:r>
            <w:r w:rsidR="0082458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5923602B" w14:textId="70D502C6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1,755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3D2D3773" w14:textId="1F5C717C" w:rsidR="003A07DC" w:rsidRPr="00786C6C" w:rsidRDefault="003A07DC" w:rsidP="003A07DC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117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0AB50ADA" w14:textId="60FC2539" w:rsidR="003A07DC" w:rsidRPr="00786C6C" w:rsidRDefault="003A07DC" w:rsidP="00127B5F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10.7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(8.8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-12.7</w:t>
            </w:r>
            <w:r w:rsidR="00127B5F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5E6DF907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3BF76559" w14:textId="20DF023D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3.10 (2.48-3.88)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1CF7DF13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6C35AA46" w14:textId="7AFFC55D" w:rsidR="003A07DC" w:rsidRPr="00786C6C" w:rsidRDefault="003A07DC" w:rsidP="004E413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3.2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(2.5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-4.0</w:t>
            </w:r>
            <w:r w:rsidR="004E413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1D23F7B" w14:textId="77777777" w:rsidR="003A07DC" w:rsidRPr="00786C6C" w:rsidRDefault="003A07DC" w:rsidP="003A07DC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59DA3BDB" w14:textId="32E8802A" w:rsidR="003A07DC" w:rsidRPr="00786C6C" w:rsidRDefault="003A07DC" w:rsidP="00C006D2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1.2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(0.9</w:t>
            </w:r>
            <w:r w:rsidR="006C79EB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="00C006D2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04B97A67" w14:textId="77777777" w:rsidTr="00836DE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1C01DD0" w14:textId="77FA8C59" w:rsidR="00836DEE" w:rsidRPr="00786C6C" w:rsidRDefault="00836DEE" w:rsidP="00836DEE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Mean Albumin 3.0-3.4 g/dL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14:paraId="02449500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1C14CBB6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14:paraId="64D7CD20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45E52475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14:paraId="02B4828F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</w:tcPr>
          <w:p w14:paraId="62016A8F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14:paraId="6B61DC25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24477360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6421EE22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</w:tr>
      <w:tr w:rsidR="00786C6C" w:rsidRPr="00786C6C" w14:paraId="78E26587" w14:textId="77777777" w:rsidTr="00836DEE">
        <w:tc>
          <w:tcPr>
            <w:tcW w:w="1842" w:type="dxa"/>
            <w:shd w:val="clear" w:color="auto" w:fill="auto"/>
          </w:tcPr>
          <w:p w14:paraId="5A99720C" w14:textId="5F28BACE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≤77</w:t>
            </w:r>
          </w:p>
        </w:tc>
        <w:tc>
          <w:tcPr>
            <w:tcW w:w="1331" w:type="dxa"/>
            <w:shd w:val="clear" w:color="auto" w:fill="auto"/>
          </w:tcPr>
          <w:p w14:paraId="4BB90BC7" w14:textId="7477D8FE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633</w:t>
            </w:r>
          </w:p>
        </w:tc>
        <w:tc>
          <w:tcPr>
            <w:tcW w:w="1125" w:type="dxa"/>
            <w:shd w:val="clear" w:color="auto" w:fill="auto"/>
          </w:tcPr>
          <w:p w14:paraId="1505ADD5" w14:textId="63824EE4" w:rsidR="005B49D0" w:rsidRPr="00786C6C" w:rsidRDefault="00274E89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84</w:t>
            </w:r>
          </w:p>
        </w:tc>
        <w:tc>
          <w:tcPr>
            <w:tcW w:w="2100" w:type="dxa"/>
            <w:shd w:val="clear" w:color="auto" w:fill="auto"/>
          </w:tcPr>
          <w:p w14:paraId="15EA845F" w14:textId="69C0C7B5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22.05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17.34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26.7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7)</w:t>
            </w:r>
          </w:p>
        </w:tc>
        <w:tc>
          <w:tcPr>
            <w:tcW w:w="252" w:type="dxa"/>
            <w:shd w:val="clear" w:color="auto" w:fill="auto"/>
          </w:tcPr>
          <w:p w14:paraId="60E4E8A2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48BD6A90" w14:textId="5C41BBA8" w:rsidR="005B49D0" w:rsidRPr="00786C6C" w:rsidRDefault="005B49D0" w:rsidP="00691FB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691FB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691FB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691FB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1.72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25ADFCBE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1EC5C41E" w14:textId="71E75BD8" w:rsidR="005B49D0" w:rsidRPr="00786C6C" w:rsidRDefault="005B49D0" w:rsidP="004E1AE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4E1A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4E1A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0.88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="004E1A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4016421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646B066D" w14:textId="7AFEB908" w:rsidR="005B49D0" w:rsidRPr="00786C6C" w:rsidRDefault="005B49D0" w:rsidP="004F3F6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4F3F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4F3F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4F3F6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1.85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2FCE040D" w14:textId="77777777" w:rsidTr="00836DEE">
        <w:tc>
          <w:tcPr>
            <w:tcW w:w="1842" w:type="dxa"/>
            <w:shd w:val="clear" w:color="auto" w:fill="auto"/>
          </w:tcPr>
          <w:p w14:paraId="205DD565" w14:textId="669A198A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&gt;77-90</w:t>
            </w:r>
          </w:p>
        </w:tc>
        <w:tc>
          <w:tcPr>
            <w:tcW w:w="1331" w:type="dxa"/>
            <w:shd w:val="clear" w:color="auto" w:fill="auto"/>
          </w:tcPr>
          <w:p w14:paraId="4AD04627" w14:textId="3E6E5F10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647</w:t>
            </w:r>
          </w:p>
        </w:tc>
        <w:tc>
          <w:tcPr>
            <w:tcW w:w="1125" w:type="dxa"/>
            <w:shd w:val="clear" w:color="auto" w:fill="auto"/>
          </w:tcPr>
          <w:p w14:paraId="3320246E" w14:textId="7987D91E" w:rsidR="005B49D0" w:rsidRPr="00786C6C" w:rsidRDefault="00274E89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63</w:t>
            </w:r>
          </w:p>
        </w:tc>
        <w:tc>
          <w:tcPr>
            <w:tcW w:w="2100" w:type="dxa"/>
            <w:shd w:val="clear" w:color="auto" w:fill="auto"/>
          </w:tcPr>
          <w:p w14:paraId="732256C4" w14:textId="303815D5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14.80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11.15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18.46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7678FFF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2B0BE79B" w14:textId="3518C67E" w:rsidR="005B49D0" w:rsidRPr="00786C6C" w:rsidRDefault="00691FB0" w:rsidP="00691FB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0.82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0.60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12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02C0E11B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3C887A56" w14:textId="72BE4D07" w:rsidR="005B49D0" w:rsidRPr="00786C6C" w:rsidRDefault="004E1AE5" w:rsidP="004E1AE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0.83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0.61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ACA118E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15105D0A" w14:textId="73CE86B9" w:rsidR="005B49D0" w:rsidRPr="00786C6C" w:rsidRDefault="004F3F6E" w:rsidP="004F3F6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0.92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0.66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2E4CAD32" w14:textId="77777777" w:rsidTr="00836DEE">
        <w:tc>
          <w:tcPr>
            <w:tcW w:w="1842" w:type="dxa"/>
            <w:shd w:val="clear" w:color="auto" w:fill="auto"/>
          </w:tcPr>
          <w:p w14:paraId="0D7E4223" w14:textId="457333D4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lastRenderedPageBreak/>
              <w:t>&gt;90-103.59</w:t>
            </w:r>
          </w:p>
        </w:tc>
        <w:tc>
          <w:tcPr>
            <w:tcW w:w="1331" w:type="dxa"/>
            <w:shd w:val="clear" w:color="auto" w:fill="auto"/>
          </w:tcPr>
          <w:p w14:paraId="3FBC0345" w14:textId="62AB11E0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825</w:t>
            </w:r>
          </w:p>
        </w:tc>
        <w:tc>
          <w:tcPr>
            <w:tcW w:w="1125" w:type="dxa"/>
            <w:shd w:val="clear" w:color="auto" w:fill="auto"/>
          </w:tcPr>
          <w:p w14:paraId="2AD63DA4" w14:textId="6123873D" w:rsidR="005B49D0" w:rsidRPr="00786C6C" w:rsidRDefault="00274E89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100" w:type="dxa"/>
            <w:shd w:val="clear" w:color="auto" w:fill="auto"/>
          </w:tcPr>
          <w:p w14:paraId="780792AB" w14:textId="2068C3B4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18.29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14.82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21.75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5929F02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74EAF759" w14:textId="65F93250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33" w:type="dxa"/>
            <w:shd w:val="clear" w:color="auto" w:fill="auto"/>
          </w:tcPr>
          <w:p w14:paraId="7520198C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6B8118C0" w14:textId="240C15E2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529F788F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4AE0D4B3" w14:textId="7EB04B60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</w:tr>
      <w:tr w:rsidR="00786C6C" w:rsidRPr="00786C6C" w14:paraId="77EF23A6" w14:textId="77777777" w:rsidTr="00836DEE">
        <w:tc>
          <w:tcPr>
            <w:tcW w:w="1842" w:type="dxa"/>
            <w:shd w:val="clear" w:color="auto" w:fill="auto"/>
          </w:tcPr>
          <w:p w14:paraId="4E9D2CA8" w14:textId="4C489EA1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&gt;103.59-119</w:t>
            </w:r>
          </w:p>
        </w:tc>
        <w:tc>
          <w:tcPr>
            <w:tcW w:w="1331" w:type="dxa"/>
            <w:shd w:val="clear" w:color="auto" w:fill="auto"/>
          </w:tcPr>
          <w:p w14:paraId="7EC70C88" w14:textId="3E815EEC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748</w:t>
            </w:r>
          </w:p>
        </w:tc>
        <w:tc>
          <w:tcPr>
            <w:tcW w:w="1125" w:type="dxa"/>
            <w:shd w:val="clear" w:color="auto" w:fill="auto"/>
          </w:tcPr>
          <w:p w14:paraId="3538C600" w14:textId="4207EE10" w:rsidR="005B49D0" w:rsidRPr="00786C6C" w:rsidRDefault="00274E89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76</w:t>
            </w:r>
          </w:p>
        </w:tc>
        <w:tc>
          <w:tcPr>
            <w:tcW w:w="2100" w:type="dxa"/>
            <w:shd w:val="clear" w:color="auto" w:fill="auto"/>
          </w:tcPr>
          <w:p w14:paraId="5E10CCEF" w14:textId="43D69F29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14.50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11.24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17.77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592CBFC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2BA85040" w14:textId="6141939C" w:rsidR="005B49D0" w:rsidRPr="00786C6C" w:rsidRDefault="00691FB0" w:rsidP="00691FB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0.88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0.65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731B6896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7D882B50" w14:textId="1C25EAE2" w:rsidR="005B49D0" w:rsidRPr="00786C6C" w:rsidRDefault="004E1AE5" w:rsidP="004E1AE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0.89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0.67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6BF2A0C2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560E26B0" w14:textId="45A26241" w:rsidR="005B49D0" w:rsidRPr="00786C6C" w:rsidRDefault="004F3F6E" w:rsidP="004F3F6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0.70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0.50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093FCB3F" w14:textId="77777777" w:rsidTr="00836DEE">
        <w:tc>
          <w:tcPr>
            <w:tcW w:w="1842" w:type="dxa"/>
            <w:shd w:val="clear" w:color="auto" w:fill="auto"/>
          </w:tcPr>
          <w:p w14:paraId="2C377EDB" w14:textId="1EBA2686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&gt;119-135.5</w:t>
            </w:r>
          </w:p>
        </w:tc>
        <w:tc>
          <w:tcPr>
            <w:tcW w:w="1331" w:type="dxa"/>
            <w:shd w:val="clear" w:color="auto" w:fill="auto"/>
          </w:tcPr>
          <w:p w14:paraId="680A7298" w14:textId="02C56E00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483</w:t>
            </w:r>
          </w:p>
        </w:tc>
        <w:tc>
          <w:tcPr>
            <w:tcW w:w="1125" w:type="dxa"/>
            <w:shd w:val="clear" w:color="auto" w:fill="auto"/>
          </w:tcPr>
          <w:p w14:paraId="73DB25A8" w14:textId="37C7CBCE" w:rsidR="005B49D0" w:rsidRPr="00786C6C" w:rsidRDefault="00274E89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54</w:t>
            </w:r>
          </w:p>
        </w:tc>
        <w:tc>
          <w:tcPr>
            <w:tcW w:w="2100" w:type="dxa"/>
            <w:shd w:val="clear" w:color="auto" w:fill="auto"/>
          </w:tcPr>
          <w:p w14:paraId="39408236" w14:textId="11EA4D30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16.53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12.12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20.94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AD025E9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1E4B42C0" w14:textId="3294F360" w:rsidR="005B49D0" w:rsidRPr="00786C6C" w:rsidRDefault="005B49D0" w:rsidP="00691FB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691FB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691FB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0.76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691FB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1.46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484C70D4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37914DE2" w14:textId="59499476" w:rsidR="005B49D0" w:rsidRPr="00786C6C" w:rsidRDefault="005B49D0" w:rsidP="004E1AE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4E1A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4E1A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3-</w:t>
            </w:r>
            <w:r w:rsidR="004E1A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1.60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C659AE9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40F4C53F" w14:textId="725BC581" w:rsidR="005B49D0" w:rsidRPr="00786C6C" w:rsidRDefault="004F3F6E" w:rsidP="004F3F6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0.78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793D7407" w14:textId="77777777" w:rsidTr="00836DE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F64DCB1" w14:textId="785D4FB2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&gt;135.5</w:t>
            </w:r>
            <w:r w:rsidR="0082458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0B7363F8" w14:textId="284EE706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4CEE9B3" w14:textId="3502F49B" w:rsidR="005B49D0" w:rsidRPr="00786C6C" w:rsidRDefault="00274E89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63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70E8523D" w14:textId="5F4375FB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22.08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16.63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27.54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1BA7E2AD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12AFCBB6" w14:textId="272734CE" w:rsidR="005B49D0" w:rsidRPr="00786C6C" w:rsidRDefault="00691FB0" w:rsidP="00691FB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1.60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1.17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2.19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7D26B5D1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511A15AD" w14:textId="73DAAF5A" w:rsidR="005B49D0" w:rsidRPr="00786C6C" w:rsidRDefault="004E1AE5" w:rsidP="004E1AE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1.69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1.23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2.33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0BE6656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5368DEF0" w14:textId="1020F21B" w:rsidR="005B49D0" w:rsidRPr="00786C6C" w:rsidRDefault="004F3F6E" w:rsidP="004F3F6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0.97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2-1.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52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4CCA4494" w14:textId="77777777" w:rsidTr="00836DE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FB900A0" w14:textId="2D044F8E" w:rsidR="00836DEE" w:rsidRPr="00786C6C" w:rsidRDefault="00836DEE" w:rsidP="00836DEE">
            <w:pPr>
              <w:widowControl w:val="0"/>
              <w:spacing w:line="360" w:lineRule="atLeast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Mean Albumin 2.5-2.9 g/dL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14:paraId="4759BB3D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5870E714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14:paraId="7E5DD4E3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70BCF482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14:paraId="1BFD1CBC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</w:tcPr>
          <w:p w14:paraId="5844155D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14:paraId="46F46C0C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29E1EB57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5B0E406C" w14:textId="77777777" w:rsidR="00836DEE" w:rsidRPr="00786C6C" w:rsidRDefault="00836DEE" w:rsidP="00836DEE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</w:tr>
      <w:tr w:rsidR="00786C6C" w:rsidRPr="00786C6C" w14:paraId="14DA8D10" w14:textId="77777777" w:rsidTr="00836DEE">
        <w:tc>
          <w:tcPr>
            <w:tcW w:w="1842" w:type="dxa"/>
            <w:shd w:val="clear" w:color="auto" w:fill="auto"/>
          </w:tcPr>
          <w:p w14:paraId="06B5B756" w14:textId="48608AFA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≤77</w:t>
            </w:r>
          </w:p>
        </w:tc>
        <w:tc>
          <w:tcPr>
            <w:tcW w:w="1331" w:type="dxa"/>
            <w:shd w:val="clear" w:color="auto" w:fill="auto"/>
          </w:tcPr>
          <w:p w14:paraId="0447225B" w14:textId="580529CA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346</w:t>
            </w:r>
          </w:p>
        </w:tc>
        <w:tc>
          <w:tcPr>
            <w:tcW w:w="1125" w:type="dxa"/>
            <w:shd w:val="clear" w:color="auto" w:fill="auto"/>
          </w:tcPr>
          <w:p w14:paraId="37FDB4CE" w14:textId="32E06D64" w:rsidR="005B49D0" w:rsidRPr="00786C6C" w:rsidRDefault="00A869BC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44</w:t>
            </w:r>
          </w:p>
        </w:tc>
        <w:tc>
          <w:tcPr>
            <w:tcW w:w="2100" w:type="dxa"/>
            <w:shd w:val="clear" w:color="auto" w:fill="auto"/>
          </w:tcPr>
          <w:p w14:paraId="1B0E2213" w14:textId="2E01FE89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24.76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17.45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32.08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83DE136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48F591D5" w14:textId="1CB7D1E5" w:rsidR="005B49D0" w:rsidRPr="00786C6C" w:rsidRDefault="005B49D0" w:rsidP="005A0FF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1.66 (1.</w:t>
            </w:r>
            <w:r w:rsidR="005A0FF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-2.</w:t>
            </w:r>
            <w:r w:rsidR="005A0FF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0FE88195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65BFE580" w14:textId="74E8E20F" w:rsidR="005B49D0" w:rsidRPr="00786C6C" w:rsidRDefault="005B49D0" w:rsidP="00D1690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D1690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</w:t>
            </w:r>
            <w:r w:rsidR="00D1690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D1690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2.53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DD45E6F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27377043" w14:textId="1ECEF3CC" w:rsidR="005B49D0" w:rsidRPr="00786C6C" w:rsidRDefault="005B49D0" w:rsidP="00D6160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0.71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-2.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14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7891DADB" w14:textId="77777777" w:rsidTr="00836DEE">
        <w:tc>
          <w:tcPr>
            <w:tcW w:w="1842" w:type="dxa"/>
            <w:shd w:val="clear" w:color="auto" w:fill="auto"/>
          </w:tcPr>
          <w:p w14:paraId="1F6266AC" w14:textId="0439A2D9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&gt;77-90</w:t>
            </w:r>
          </w:p>
        </w:tc>
        <w:tc>
          <w:tcPr>
            <w:tcW w:w="1331" w:type="dxa"/>
            <w:shd w:val="clear" w:color="auto" w:fill="auto"/>
          </w:tcPr>
          <w:p w14:paraId="1D098F61" w14:textId="5F9B4D6E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269</w:t>
            </w:r>
          </w:p>
        </w:tc>
        <w:tc>
          <w:tcPr>
            <w:tcW w:w="1125" w:type="dxa"/>
            <w:shd w:val="clear" w:color="auto" w:fill="auto"/>
          </w:tcPr>
          <w:p w14:paraId="12CE4D3D" w14:textId="563DA3CD" w:rsidR="005B49D0" w:rsidRPr="00786C6C" w:rsidRDefault="00A869BC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2100" w:type="dxa"/>
            <w:shd w:val="clear" w:color="auto" w:fill="auto"/>
          </w:tcPr>
          <w:p w14:paraId="0F75DE34" w14:textId="724A9B3E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24.58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16.55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32.61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7DA177B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44C39210" w14:textId="7BE7DCED" w:rsidR="005B49D0" w:rsidRPr="00786C6C" w:rsidRDefault="005B49D0" w:rsidP="005A0FF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5A0FF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5A0FF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5A0FF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2.32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1DC75B7D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040D7E90" w14:textId="29D11679" w:rsidR="005B49D0" w:rsidRPr="00786C6C" w:rsidRDefault="005B49D0" w:rsidP="00D1690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D1690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D1690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D1690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14BD1DFA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3633B41F" w14:textId="1E04924D" w:rsidR="005B49D0" w:rsidRPr="00786C6C" w:rsidRDefault="005B49D0" w:rsidP="00D6160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0.67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05BD3A74" w14:textId="77777777" w:rsidTr="00836DEE">
        <w:tc>
          <w:tcPr>
            <w:tcW w:w="1842" w:type="dxa"/>
            <w:shd w:val="clear" w:color="auto" w:fill="auto"/>
          </w:tcPr>
          <w:p w14:paraId="0E85FC59" w14:textId="602176E8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&gt;90-103.59</w:t>
            </w:r>
          </w:p>
        </w:tc>
        <w:tc>
          <w:tcPr>
            <w:tcW w:w="1331" w:type="dxa"/>
            <w:shd w:val="clear" w:color="auto" w:fill="auto"/>
          </w:tcPr>
          <w:p w14:paraId="452E8E51" w14:textId="535EBD2A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367</w:t>
            </w:r>
          </w:p>
        </w:tc>
        <w:tc>
          <w:tcPr>
            <w:tcW w:w="1125" w:type="dxa"/>
            <w:shd w:val="clear" w:color="auto" w:fill="auto"/>
          </w:tcPr>
          <w:p w14:paraId="261684CE" w14:textId="6E666B80" w:rsidR="005B49D0" w:rsidRPr="00786C6C" w:rsidRDefault="00A869BC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2100" w:type="dxa"/>
            <w:shd w:val="clear" w:color="auto" w:fill="auto"/>
          </w:tcPr>
          <w:p w14:paraId="48F1A256" w14:textId="4423E464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15.64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10.53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20.75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8ED8C5D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4C2EC4CB" w14:textId="379721A5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33" w:type="dxa"/>
            <w:shd w:val="clear" w:color="auto" w:fill="auto"/>
          </w:tcPr>
          <w:p w14:paraId="39408713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7B8AA9E2" w14:textId="3BF28458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11A435F8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63B7301A" w14:textId="61CBEFCB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</w:tr>
      <w:tr w:rsidR="00786C6C" w:rsidRPr="00786C6C" w14:paraId="1C59C6EA" w14:textId="77777777" w:rsidTr="00836DEE">
        <w:tc>
          <w:tcPr>
            <w:tcW w:w="1842" w:type="dxa"/>
            <w:shd w:val="clear" w:color="auto" w:fill="auto"/>
          </w:tcPr>
          <w:p w14:paraId="477821EC" w14:textId="67BB380E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&gt;103.59-119</w:t>
            </w:r>
          </w:p>
        </w:tc>
        <w:tc>
          <w:tcPr>
            <w:tcW w:w="1331" w:type="dxa"/>
            <w:shd w:val="clear" w:color="auto" w:fill="auto"/>
          </w:tcPr>
          <w:p w14:paraId="66BA33E6" w14:textId="419A6852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348</w:t>
            </w:r>
          </w:p>
        </w:tc>
        <w:tc>
          <w:tcPr>
            <w:tcW w:w="1125" w:type="dxa"/>
            <w:shd w:val="clear" w:color="auto" w:fill="auto"/>
          </w:tcPr>
          <w:p w14:paraId="1065DE3E" w14:textId="37880836" w:rsidR="005B49D0" w:rsidRPr="00786C6C" w:rsidRDefault="00A869BC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2100" w:type="dxa"/>
            <w:shd w:val="clear" w:color="auto" w:fill="auto"/>
          </w:tcPr>
          <w:p w14:paraId="2F0BA247" w14:textId="5283B89C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22.22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16.06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28.38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C5D48A5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51B8CD63" w14:textId="78CEB1F1" w:rsidR="005B49D0" w:rsidRPr="00786C6C" w:rsidRDefault="005B49D0" w:rsidP="005A0FF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1.4</w:t>
            </w:r>
            <w:r w:rsidR="005A0FF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5A0FF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5A0FF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2.25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39AC3B16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1F6398F4" w14:textId="7854C5C5" w:rsidR="005B49D0" w:rsidRPr="00786C6C" w:rsidRDefault="005B49D0" w:rsidP="00D1690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1.4</w:t>
            </w:r>
            <w:r w:rsidR="00D1690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D1690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D16904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2.26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4AEF99F0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64F16919" w14:textId="554F1CC2" w:rsidR="005B49D0" w:rsidRPr="00786C6C" w:rsidRDefault="005B49D0" w:rsidP="00D6160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0.72-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4A420B67" w14:textId="77777777" w:rsidTr="00836DEE">
        <w:tc>
          <w:tcPr>
            <w:tcW w:w="1842" w:type="dxa"/>
            <w:shd w:val="clear" w:color="auto" w:fill="auto"/>
          </w:tcPr>
          <w:p w14:paraId="3B30C8E3" w14:textId="0F972F6B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&gt;119-135.5</w:t>
            </w:r>
          </w:p>
        </w:tc>
        <w:tc>
          <w:tcPr>
            <w:tcW w:w="1331" w:type="dxa"/>
            <w:shd w:val="clear" w:color="auto" w:fill="auto"/>
          </w:tcPr>
          <w:p w14:paraId="59978A0D" w14:textId="61944B0D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212</w:t>
            </w:r>
          </w:p>
        </w:tc>
        <w:tc>
          <w:tcPr>
            <w:tcW w:w="1125" w:type="dxa"/>
            <w:shd w:val="clear" w:color="auto" w:fill="auto"/>
          </w:tcPr>
          <w:p w14:paraId="2597E98B" w14:textId="4A1146C1" w:rsidR="005B49D0" w:rsidRPr="00786C6C" w:rsidRDefault="00A869BC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2100" w:type="dxa"/>
            <w:shd w:val="clear" w:color="auto" w:fill="auto"/>
          </w:tcPr>
          <w:p w14:paraId="4FE744A6" w14:textId="7EDB0AAF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29.75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20.03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39.47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6417542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483C66D4" w14:textId="62EE9CFA" w:rsidR="005B49D0" w:rsidRPr="00786C6C" w:rsidRDefault="005A0FFA" w:rsidP="005A0FF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2.14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3.40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5041A49D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0154ED76" w14:textId="20B674E9" w:rsidR="005B49D0" w:rsidRPr="00786C6C" w:rsidRDefault="00D16904" w:rsidP="00D1690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2.17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3.45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22673DA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08373D94" w14:textId="585008C8" w:rsidR="005B49D0" w:rsidRPr="00786C6C" w:rsidRDefault="005B49D0" w:rsidP="00D6160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6-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2.60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336DF2C9" w14:textId="77777777" w:rsidTr="00836DE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2BC4C30" w14:textId="6FC54F0B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&gt;135.5</w:t>
            </w:r>
            <w:r w:rsidR="0082458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6CC3C6D2" w14:textId="530B51D6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DAF4A05" w14:textId="3C2C8A90" w:rsidR="005B49D0" w:rsidRPr="00786C6C" w:rsidRDefault="00A869BC" w:rsidP="005B49D0">
            <w:pPr>
              <w:widowControl w:val="0"/>
              <w:spacing w:line="360" w:lineRule="atLeast"/>
              <w:ind w:leftChars="-50" w:left="-11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38B772AA" w14:textId="72E31EEC" w:rsidR="005B49D0" w:rsidRPr="00786C6C" w:rsidRDefault="00B34485" w:rsidP="00B34485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26.28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17.3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35.24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70B6BD38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2D8608E7" w14:textId="0706116F" w:rsidR="005B49D0" w:rsidRPr="00786C6C" w:rsidRDefault="005A0FFA" w:rsidP="005A0FF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2.14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1.33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-3.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45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0A104DA1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2E7EC672" w14:textId="3A90FDA0" w:rsidR="005B49D0" w:rsidRPr="00786C6C" w:rsidRDefault="00D16904" w:rsidP="00D16904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2.1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1.30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3.40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08FDCA7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3A10D952" w14:textId="6A006241" w:rsidR="005B49D0" w:rsidRPr="00786C6C" w:rsidRDefault="005B49D0" w:rsidP="00D6160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 (0.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D6160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2.37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51F7221D" w14:textId="77777777" w:rsidTr="00836DE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332D33F" w14:textId="1ABC0A7F" w:rsidR="003A07DC" w:rsidRPr="00786C6C" w:rsidRDefault="00836DEE" w:rsidP="003A07DC">
            <w:pPr>
              <w:widowControl w:val="0"/>
              <w:spacing w:line="360" w:lineRule="atLeast"/>
              <w:ind w:left="120" w:hangingChars="50" w:hanging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u w:val="single"/>
                <w:lang w:eastAsia="zh-TW"/>
              </w:rPr>
            </w:pPr>
            <w:r w:rsidRPr="00786C6C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u w:val="single"/>
                <w:lang w:eastAsia="zh-TW"/>
              </w:rPr>
              <w:t>Mean Albumin &lt;2</w:t>
            </w:r>
            <w:r w:rsidR="003A07DC" w:rsidRPr="00786C6C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u w:val="single"/>
                <w:lang w:eastAsia="zh-TW"/>
              </w:rPr>
              <w:t>.5 g/dL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14:paraId="7FDF116B" w14:textId="77777777" w:rsidR="003A07DC" w:rsidRPr="00786C6C" w:rsidRDefault="003A07DC" w:rsidP="003A07DC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2BAC27B0" w14:textId="77777777" w:rsidR="003A07DC" w:rsidRPr="00786C6C" w:rsidRDefault="003A07DC" w:rsidP="003A07DC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14:paraId="067B617C" w14:textId="77777777" w:rsidR="003A07DC" w:rsidRPr="00786C6C" w:rsidRDefault="003A07DC" w:rsidP="003A07DC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46577DA8" w14:textId="77777777" w:rsidR="003A07DC" w:rsidRPr="00786C6C" w:rsidRDefault="003A07DC" w:rsidP="003A07DC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14:paraId="257C64EF" w14:textId="77777777" w:rsidR="003A07DC" w:rsidRPr="00786C6C" w:rsidRDefault="003A07DC" w:rsidP="003A07DC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auto"/>
          </w:tcPr>
          <w:p w14:paraId="3038E291" w14:textId="77777777" w:rsidR="003A07DC" w:rsidRPr="00786C6C" w:rsidRDefault="003A07DC" w:rsidP="003A07DC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14:paraId="1158A1EE" w14:textId="77777777" w:rsidR="003A07DC" w:rsidRPr="00786C6C" w:rsidRDefault="003A07DC" w:rsidP="003A07DC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1048E55B" w14:textId="77777777" w:rsidR="003A07DC" w:rsidRPr="00786C6C" w:rsidRDefault="003A07DC" w:rsidP="003A07DC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579388E2" w14:textId="77777777" w:rsidR="003A07DC" w:rsidRPr="00786C6C" w:rsidRDefault="003A07DC" w:rsidP="003A07DC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</w:p>
        </w:tc>
      </w:tr>
      <w:tr w:rsidR="00786C6C" w:rsidRPr="00786C6C" w14:paraId="4AEFE892" w14:textId="77777777" w:rsidTr="00B56D75">
        <w:tc>
          <w:tcPr>
            <w:tcW w:w="1842" w:type="dxa"/>
            <w:shd w:val="clear" w:color="auto" w:fill="auto"/>
          </w:tcPr>
          <w:p w14:paraId="10E48E7A" w14:textId="7A49D679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≤77</w:t>
            </w:r>
          </w:p>
        </w:tc>
        <w:tc>
          <w:tcPr>
            <w:tcW w:w="1331" w:type="dxa"/>
            <w:shd w:val="clear" w:color="auto" w:fill="auto"/>
          </w:tcPr>
          <w:p w14:paraId="2B3A8CED" w14:textId="58DAD77B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138</w:t>
            </w:r>
          </w:p>
        </w:tc>
        <w:tc>
          <w:tcPr>
            <w:tcW w:w="1125" w:type="dxa"/>
            <w:shd w:val="clear" w:color="auto" w:fill="auto"/>
          </w:tcPr>
          <w:p w14:paraId="003D3931" w14:textId="4E4D7906" w:rsidR="005B49D0" w:rsidRPr="00786C6C" w:rsidRDefault="00A36A0C" w:rsidP="005B49D0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2100" w:type="dxa"/>
            <w:shd w:val="clear" w:color="auto" w:fill="auto"/>
          </w:tcPr>
          <w:p w14:paraId="47C7BF27" w14:textId="136D5992" w:rsidR="005B49D0" w:rsidRPr="00786C6C" w:rsidRDefault="005B49D0" w:rsidP="00EE46E5">
            <w:pPr>
              <w:widowControl w:val="0"/>
              <w:spacing w:line="360" w:lineRule="atLeast"/>
              <w:ind w:left="-120" w:righ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4.15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1.50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36.80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4FD1768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0C77C9A6" w14:textId="1B45443C" w:rsidR="005B49D0" w:rsidRPr="00786C6C" w:rsidRDefault="005B49D0" w:rsidP="005C2D0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0.74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3.13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6A7FA91D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3E87A623" w14:textId="13FF91AF" w:rsidR="005B49D0" w:rsidRPr="00786C6C" w:rsidRDefault="005B49D0" w:rsidP="005C2D0A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0.64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2.85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74FD5611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35DBC3B6" w14:textId="5C0A8922" w:rsidR="005B49D0" w:rsidRPr="00786C6C" w:rsidRDefault="005B49D0" w:rsidP="00424ACE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424AC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="00424AC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424AC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4.88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6A984CA4" w14:textId="77777777" w:rsidTr="00B56D75">
        <w:tc>
          <w:tcPr>
            <w:tcW w:w="1842" w:type="dxa"/>
            <w:shd w:val="clear" w:color="auto" w:fill="auto"/>
          </w:tcPr>
          <w:p w14:paraId="70B9FF81" w14:textId="46F204CB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&gt;77-90</w:t>
            </w:r>
          </w:p>
        </w:tc>
        <w:tc>
          <w:tcPr>
            <w:tcW w:w="1331" w:type="dxa"/>
            <w:shd w:val="clear" w:color="auto" w:fill="auto"/>
          </w:tcPr>
          <w:p w14:paraId="2A8BE93B" w14:textId="34C92A40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116</w:t>
            </w:r>
          </w:p>
        </w:tc>
        <w:tc>
          <w:tcPr>
            <w:tcW w:w="1125" w:type="dxa"/>
            <w:shd w:val="clear" w:color="auto" w:fill="auto"/>
          </w:tcPr>
          <w:p w14:paraId="547F4F87" w14:textId="6C22E497" w:rsidR="005B49D0" w:rsidRPr="00786C6C" w:rsidRDefault="00A36A0C" w:rsidP="005B49D0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14:paraId="331AD8BE" w14:textId="3ADE2200" w:rsidR="005B49D0" w:rsidRPr="00786C6C" w:rsidRDefault="005B49D0" w:rsidP="00EE46E5">
            <w:pPr>
              <w:widowControl w:val="0"/>
              <w:spacing w:line="360" w:lineRule="atLeast"/>
              <w:ind w:left="-120" w:righ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1.63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3.57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-19.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7F9BDAD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32EE68B8" w14:textId="25D1ED7A" w:rsidR="005B49D0" w:rsidRPr="00786C6C" w:rsidRDefault="005B49D0" w:rsidP="005C2D0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7F3430A2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103AB63C" w14:textId="132EC157" w:rsidR="005B49D0" w:rsidRPr="00786C6C" w:rsidRDefault="005B49D0" w:rsidP="005C2D0A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-1.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76DC72E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097F1013" w14:textId="60DA74B0" w:rsidR="005B49D0" w:rsidRPr="00786C6C" w:rsidRDefault="005B49D0" w:rsidP="00424ACE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</w:t>
            </w:r>
            <w:r w:rsidR="00424AC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="00424AC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424AC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2.03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72CC81D9" w14:textId="77777777" w:rsidTr="00B56D75">
        <w:tc>
          <w:tcPr>
            <w:tcW w:w="1842" w:type="dxa"/>
            <w:shd w:val="clear" w:color="auto" w:fill="auto"/>
          </w:tcPr>
          <w:p w14:paraId="6FC12211" w14:textId="45122A25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&gt;90-103.59</w:t>
            </w:r>
          </w:p>
        </w:tc>
        <w:tc>
          <w:tcPr>
            <w:tcW w:w="1331" w:type="dxa"/>
            <w:shd w:val="clear" w:color="auto" w:fill="auto"/>
          </w:tcPr>
          <w:p w14:paraId="5F44D4FE" w14:textId="7B5A0340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153</w:t>
            </w:r>
          </w:p>
        </w:tc>
        <w:tc>
          <w:tcPr>
            <w:tcW w:w="1125" w:type="dxa"/>
            <w:shd w:val="clear" w:color="auto" w:fill="auto"/>
          </w:tcPr>
          <w:p w14:paraId="6EAC06FC" w14:textId="06C7D064" w:rsidR="005B49D0" w:rsidRPr="00786C6C" w:rsidRDefault="00A36A0C" w:rsidP="005B49D0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14:paraId="5894F545" w14:textId="22FAAACE" w:rsidR="005B49D0" w:rsidRPr="00786C6C" w:rsidRDefault="005B49D0" w:rsidP="00EE46E5">
            <w:pPr>
              <w:widowControl w:val="0"/>
              <w:spacing w:line="360" w:lineRule="atLeast"/>
              <w:ind w:left="-120" w:righ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17.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8.68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-2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3.37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5923E7E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36744D3A" w14:textId="77777777" w:rsidR="005B49D0" w:rsidRPr="00786C6C" w:rsidRDefault="005B49D0" w:rsidP="005B49D0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33" w:type="dxa"/>
            <w:shd w:val="clear" w:color="auto" w:fill="auto"/>
          </w:tcPr>
          <w:p w14:paraId="26C381AA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35521732" w14:textId="77777777" w:rsidR="005B49D0" w:rsidRPr="00786C6C" w:rsidRDefault="005B49D0" w:rsidP="005B49D0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2950BB19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19267112" w14:textId="77777777" w:rsidR="005B49D0" w:rsidRPr="00786C6C" w:rsidRDefault="005B49D0" w:rsidP="005B49D0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1.00 (Reference)</w:t>
            </w:r>
          </w:p>
        </w:tc>
      </w:tr>
      <w:tr w:rsidR="00786C6C" w:rsidRPr="00786C6C" w14:paraId="672A9AFC" w14:textId="77777777" w:rsidTr="00B56D75">
        <w:tc>
          <w:tcPr>
            <w:tcW w:w="1842" w:type="dxa"/>
            <w:shd w:val="clear" w:color="auto" w:fill="auto"/>
          </w:tcPr>
          <w:p w14:paraId="2A9E5885" w14:textId="2545CFA0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&gt;103.59-119</w:t>
            </w:r>
          </w:p>
        </w:tc>
        <w:tc>
          <w:tcPr>
            <w:tcW w:w="1331" w:type="dxa"/>
            <w:shd w:val="clear" w:color="auto" w:fill="auto"/>
          </w:tcPr>
          <w:p w14:paraId="17B6B55E" w14:textId="0D30A438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148</w:t>
            </w:r>
          </w:p>
        </w:tc>
        <w:tc>
          <w:tcPr>
            <w:tcW w:w="1125" w:type="dxa"/>
            <w:shd w:val="clear" w:color="auto" w:fill="auto"/>
          </w:tcPr>
          <w:p w14:paraId="5758A2D3" w14:textId="436D0050" w:rsidR="005B49D0" w:rsidRPr="00786C6C" w:rsidRDefault="00A36A0C" w:rsidP="005B49D0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2100" w:type="dxa"/>
            <w:shd w:val="clear" w:color="auto" w:fill="auto"/>
          </w:tcPr>
          <w:p w14:paraId="7E6B6405" w14:textId="19254999" w:rsidR="005B49D0" w:rsidRPr="00786C6C" w:rsidRDefault="00EE46E5" w:rsidP="00EE46E5">
            <w:pPr>
              <w:widowControl w:val="0"/>
              <w:spacing w:line="360" w:lineRule="atLeast"/>
              <w:ind w:left="-120" w:righ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23.77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3.84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33.70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8E91F2E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225E2239" w14:textId="3118BB22" w:rsidR="005B49D0" w:rsidRPr="00786C6C" w:rsidRDefault="005B49D0" w:rsidP="005C2D0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2.66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10539796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71EB15C7" w14:textId="2554D6AC" w:rsidR="005B49D0" w:rsidRPr="00786C6C" w:rsidRDefault="005B49D0" w:rsidP="005C2D0A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2.83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62AF6DA6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7F0E6AF8" w14:textId="74D62D8C" w:rsidR="005B49D0" w:rsidRPr="00786C6C" w:rsidRDefault="00424ACE" w:rsidP="00424ACE">
            <w:pPr>
              <w:widowControl w:val="0"/>
              <w:spacing w:line="360" w:lineRule="atLeast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1.96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4.36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34E0CE40" w14:textId="77777777" w:rsidTr="00B56D75">
        <w:tc>
          <w:tcPr>
            <w:tcW w:w="1842" w:type="dxa"/>
            <w:shd w:val="clear" w:color="auto" w:fill="auto"/>
          </w:tcPr>
          <w:p w14:paraId="6888AF27" w14:textId="29767238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&gt;119-135.5</w:t>
            </w:r>
          </w:p>
        </w:tc>
        <w:tc>
          <w:tcPr>
            <w:tcW w:w="1331" w:type="dxa"/>
            <w:shd w:val="clear" w:color="auto" w:fill="auto"/>
          </w:tcPr>
          <w:p w14:paraId="5EB463CD" w14:textId="03478BFF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110</w:t>
            </w:r>
          </w:p>
        </w:tc>
        <w:tc>
          <w:tcPr>
            <w:tcW w:w="1125" w:type="dxa"/>
            <w:shd w:val="clear" w:color="auto" w:fill="auto"/>
          </w:tcPr>
          <w:p w14:paraId="49659A3F" w14:textId="4D519DB7" w:rsidR="005B49D0" w:rsidRPr="00786C6C" w:rsidRDefault="00A36A0C" w:rsidP="005B49D0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2100" w:type="dxa"/>
            <w:shd w:val="clear" w:color="auto" w:fill="auto"/>
          </w:tcPr>
          <w:p w14:paraId="59DB3681" w14:textId="17DD760A" w:rsidR="005B49D0" w:rsidRPr="00786C6C" w:rsidRDefault="005B49D0" w:rsidP="00EE46E5">
            <w:pPr>
              <w:widowControl w:val="0"/>
              <w:spacing w:line="360" w:lineRule="atLeast"/>
              <w:ind w:left="-120" w:righ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8.99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4.78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EE46E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43.1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9)</w:t>
            </w:r>
          </w:p>
        </w:tc>
        <w:tc>
          <w:tcPr>
            <w:tcW w:w="252" w:type="dxa"/>
            <w:shd w:val="clear" w:color="auto" w:fill="auto"/>
          </w:tcPr>
          <w:p w14:paraId="49C6E7FA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shd w:val="clear" w:color="auto" w:fill="auto"/>
          </w:tcPr>
          <w:p w14:paraId="6EBE37FC" w14:textId="52E4BBA5" w:rsidR="005B49D0" w:rsidRPr="00786C6C" w:rsidRDefault="005B49D0" w:rsidP="005C2D0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95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0.97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3.93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shd w:val="clear" w:color="auto" w:fill="auto"/>
          </w:tcPr>
          <w:p w14:paraId="1276BA68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shd w:val="clear" w:color="auto" w:fill="auto"/>
          </w:tcPr>
          <w:p w14:paraId="6FD9E4FF" w14:textId="74E8E9B2" w:rsidR="005B49D0" w:rsidRPr="00786C6C" w:rsidRDefault="005C2D0A" w:rsidP="005C2D0A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2.02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(1.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00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4.08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1532F3D7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shd w:val="clear" w:color="auto" w:fill="auto"/>
          </w:tcPr>
          <w:p w14:paraId="5EC1337B" w14:textId="1B9F958A" w:rsidR="005B49D0" w:rsidRPr="00786C6C" w:rsidRDefault="00424ACE" w:rsidP="00424ACE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2.72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1.13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6.56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  <w:tr w:rsidR="00786C6C" w:rsidRPr="00786C6C" w14:paraId="15EC6A40" w14:textId="77777777" w:rsidTr="00B56D75"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2F553B8D" w14:textId="7F764C62" w:rsidR="005B49D0" w:rsidRPr="00786C6C" w:rsidRDefault="005B49D0" w:rsidP="005B49D0">
            <w:pPr>
              <w:widowControl w:val="0"/>
              <w:spacing w:line="360" w:lineRule="atLeast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&gt;135.5</w:t>
            </w:r>
            <w:r w:rsidR="00824585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9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73DA62F1" w14:textId="46DC78DB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C12A5C6" w14:textId="046B358E" w:rsidR="005B49D0" w:rsidRPr="00786C6C" w:rsidRDefault="00A36A0C" w:rsidP="005B49D0">
            <w:pPr>
              <w:widowControl w:val="0"/>
              <w:spacing w:line="360" w:lineRule="atLeast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126E57E7" w14:textId="75A04ED0" w:rsidR="005B49D0" w:rsidRPr="00786C6C" w:rsidRDefault="00EE46E5" w:rsidP="00EE46E5">
            <w:pPr>
              <w:widowControl w:val="0"/>
              <w:spacing w:line="360" w:lineRule="atLeast"/>
              <w:ind w:left="-120" w:righ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18.29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7.94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8.6</w:t>
            </w:r>
            <w:r w:rsidR="005B49D0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4)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2E2EEA86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58E7D398" w14:textId="24F833A5" w:rsidR="005B49D0" w:rsidRPr="00786C6C" w:rsidRDefault="005B49D0" w:rsidP="005C2D0A">
            <w:pPr>
              <w:widowControl w:val="0"/>
              <w:spacing w:line="360" w:lineRule="atLeast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0.73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3.40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4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50AD61E8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2691EC81" w14:textId="4525F310" w:rsidR="005B49D0" w:rsidRPr="00786C6C" w:rsidRDefault="005B49D0" w:rsidP="005C2D0A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76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0.8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1-</w:t>
            </w:r>
            <w:r w:rsidR="005C2D0A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3.84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72AE7EE" w14:textId="77777777" w:rsidR="005B49D0" w:rsidRPr="00786C6C" w:rsidRDefault="005B49D0" w:rsidP="005B49D0">
            <w:pPr>
              <w:widowControl w:val="0"/>
              <w:spacing w:line="360" w:lineRule="atLeast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541071D9" w14:textId="045F4E1D" w:rsidR="005B49D0" w:rsidRPr="00786C6C" w:rsidRDefault="005B49D0" w:rsidP="00424ACE">
            <w:pPr>
              <w:widowControl w:val="0"/>
              <w:spacing w:line="360" w:lineRule="atLeast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</w:pP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1.</w:t>
            </w:r>
            <w:r w:rsidR="00424AC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73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 xml:space="preserve"> (0.</w:t>
            </w:r>
            <w:r w:rsidR="00424AC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60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-</w:t>
            </w:r>
            <w:r w:rsidR="00424ACE"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5.02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lang w:eastAsia="zh-TW"/>
              </w:rPr>
              <w:t>)</w:t>
            </w:r>
            <w:r w:rsidRPr="00786C6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vertAlign w:val="superscript"/>
                <w:lang w:eastAsia="zh-TW"/>
              </w:rPr>
              <w:t>6</w:t>
            </w:r>
          </w:p>
        </w:tc>
      </w:tr>
    </w:tbl>
    <w:p w14:paraId="29B4D99D" w14:textId="1BB0B863" w:rsidR="00240B41" w:rsidRPr="00786C6C" w:rsidRDefault="00240B41" w:rsidP="00240B41">
      <w:pPr>
        <w:widowControl w:val="0"/>
        <w:spacing w:line="360" w:lineRule="atLeast"/>
        <w:contextualSpacing w:val="0"/>
        <w:rPr>
          <w:rFonts w:ascii="Calibri" w:hAnsi="Calibri" w:cs="Calibri"/>
          <w:color w:val="000000" w:themeColor="text1"/>
          <w:kern w:val="2"/>
          <w:sz w:val="24"/>
          <w:lang w:eastAsia="zh-TW"/>
        </w:rPr>
      </w:pPr>
      <w:r w:rsidRPr="00786C6C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1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LDL-C: low</w:t>
      </w:r>
      <w:r w:rsidR="00C83ABF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cholesterol</w:t>
      </w:r>
    </w:p>
    <w:p w14:paraId="1A0D3700" w14:textId="25E51971" w:rsidR="00240B41" w:rsidRPr="00786C6C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786C6C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2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Poisson assumption, CI=confidence </w:t>
      </w:r>
      <w:r w:rsidR="00217A21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interval</w:t>
      </w:r>
    </w:p>
    <w:p w14:paraId="0803C21C" w14:textId="77777777" w:rsidR="00240B41" w:rsidRPr="00786C6C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786C6C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3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HR= hazard ratio; CI=confidence interval</w:t>
      </w:r>
    </w:p>
    <w:p w14:paraId="133A6E1D" w14:textId="4777DE62" w:rsidR="00240B41" w:rsidRPr="00786C6C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786C6C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4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0E2CD5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general characteristics (i.e.</w:t>
      </w:r>
      <w:proofErr w:type="gramStart"/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,</w:t>
      </w:r>
      <w:proofErr w:type="gramEnd"/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age</w:t>
      </w:r>
      <w:r w:rsidR="000E2CD5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and sex)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</w:p>
    <w:p w14:paraId="439EFC04" w14:textId="7898544E" w:rsidR="00240B41" w:rsidRPr="00786C6C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786C6C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5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0E2CD5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general characteristics in Model 1 plus </w:t>
      </w:r>
      <w:r w:rsidR="000E2CD5"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antidiabetic,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lastRenderedPageBreak/>
        <w:t>antihypertensive, and antilipids medications presented in Table 1.</w:t>
      </w:r>
    </w:p>
    <w:p w14:paraId="4537091C" w14:textId="77777777" w:rsidR="00240B41" w:rsidRPr="00786C6C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786C6C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6 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Based on Cox proportional hazard regression with all covariates included in Model 2 plus comorbidities, complications, and laboratory results presented in Table 1.</w:t>
      </w:r>
    </w:p>
    <w:p w14:paraId="40144F2C" w14:textId="06E72C00" w:rsidR="00B77860" w:rsidRPr="00786C6C" w:rsidRDefault="00240B41" w:rsidP="008B440E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786C6C">
        <w:rPr>
          <w:rFonts w:ascii="Times New Roman" w:hAnsi="Times New Roman" w:cs="Times New Roman"/>
          <w:i/>
          <w:color w:val="000000" w:themeColor="text1"/>
          <w:kern w:val="2"/>
          <w:sz w:val="24"/>
          <w:lang w:eastAsia="zh-TW"/>
        </w:rPr>
        <w:t>P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value for the interaction of mean LDL-C with mean albumin was 0.01</w:t>
      </w:r>
      <w:r w:rsidR="00400175"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21</w:t>
      </w:r>
      <w:r w:rsidRPr="00786C6C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.</w:t>
      </w:r>
    </w:p>
    <w:sectPr w:rsidR="00B77860" w:rsidRPr="00786C6C" w:rsidSect="00C464B4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974E" w14:textId="77777777" w:rsidR="0093520F" w:rsidRDefault="0093520F" w:rsidP="00C32B4F">
      <w:pPr>
        <w:spacing w:line="240" w:lineRule="auto"/>
      </w:pPr>
      <w:r>
        <w:separator/>
      </w:r>
    </w:p>
  </w:endnote>
  <w:endnote w:type="continuationSeparator" w:id="0">
    <w:p w14:paraId="47A4F993" w14:textId="77777777" w:rsidR="0093520F" w:rsidRDefault="0093520F" w:rsidP="00C32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FC7C" w14:textId="77777777" w:rsidR="0093520F" w:rsidRDefault="0093520F" w:rsidP="00C32B4F">
      <w:pPr>
        <w:spacing w:line="240" w:lineRule="auto"/>
      </w:pPr>
      <w:r>
        <w:separator/>
      </w:r>
    </w:p>
  </w:footnote>
  <w:footnote w:type="continuationSeparator" w:id="0">
    <w:p w14:paraId="708F9583" w14:textId="77777777" w:rsidR="0093520F" w:rsidRDefault="0093520F" w:rsidP="00C32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B92"/>
    <w:multiLevelType w:val="multilevel"/>
    <w:tmpl w:val="19204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D20"/>
    <w:multiLevelType w:val="multilevel"/>
    <w:tmpl w:val="C1509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56DC"/>
    <w:multiLevelType w:val="multilevel"/>
    <w:tmpl w:val="E48445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876820">
    <w:abstractNumId w:val="0"/>
  </w:num>
  <w:num w:numId="2" w16cid:durableId="1108311093">
    <w:abstractNumId w:val="2"/>
  </w:num>
  <w:num w:numId="3" w16cid:durableId="888760222">
    <w:abstractNumId w:val="5"/>
  </w:num>
  <w:num w:numId="4" w16cid:durableId="666402350">
    <w:abstractNumId w:val="3"/>
  </w:num>
  <w:num w:numId="5" w16cid:durableId="823744119">
    <w:abstractNumId w:val="7"/>
  </w:num>
  <w:num w:numId="6" w16cid:durableId="321664379">
    <w:abstractNumId w:val="1"/>
  </w:num>
  <w:num w:numId="7" w16cid:durableId="1110930355">
    <w:abstractNumId w:val="4"/>
  </w:num>
  <w:num w:numId="8" w16cid:durableId="1509520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0"/>
    <w:rsid w:val="00003010"/>
    <w:rsid w:val="00005227"/>
    <w:rsid w:val="00021FE1"/>
    <w:rsid w:val="0002357B"/>
    <w:rsid w:val="000538AB"/>
    <w:rsid w:val="00076F97"/>
    <w:rsid w:val="000860B5"/>
    <w:rsid w:val="0009553C"/>
    <w:rsid w:val="000A6459"/>
    <w:rsid w:val="000B513F"/>
    <w:rsid w:val="000E2CD5"/>
    <w:rsid w:val="0012215A"/>
    <w:rsid w:val="00127B5F"/>
    <w:rsid w:val="00131D97"/>
    <w:rsid w:val="00144190"/>
    <w:rsid w:val="0014606B"/>
    <w:rsid w:val="0015422C"/>
    <w:rsid w:val="00190970"/>
    <w:rsid w:val="001A2CD1"/>
    <w:rsid w:val="001B00D8"/>
    <w:rsid w:val="001B3D67"/>
    <w:rsid w:val="001C5F71"/>
    <w:rsid w:val="001C666C"/>
    <w:rsid w:val="001D1A69"/>
    <w:rsid w:val="001F07CD"/>
    <w:rsid w:val="00217A21"/>
    <w:rsid w:val="002229AB"/>
    <w:rsid w:val="00240B41"/>
    <w:rsid w:val="002449E8"/>
    <w:rsid w:val="00244C6E"/>
    <w:rsid w:val="0025526D"/>
    <w:rsid w:val="00266C41"/>
    <w:rsid w:val="00274E89"/>
    <w:rsid w:val="00287159"/>
    <w:rsid w:val="002C6BA7"/>
    <w:rsid w:val="002D3D82"/>
    <w:rsid w:val="002E4730"/>
    <w:rsid w:val="0030004E"/>
    <w:rsid w:val="003205D3"/>
    <w:rsid w:val="00335FC5"/>
    <w:rsid w:val="0036025F"/>
    <w:rsid w:val="003641D2"/>
    <w:rsid w:val="00365C4B"/>
    <w:rsid w:val="003774B5"/>
    <w:rsid w:val="0038612E"/>
    <w:rsid w:val="003A07DC"/>
    <w:rsid w:val="003A766D"/>
    <w:rsid w:val="003D45F1"/>
    <w:rsid w:val="00400175"/>
    <w:rsid w:val="00424ACE"/>
    <w:rsid w:val="00490F30"/>
    <w:rsid w:val="004A1F94"/>
    <w:rsid w:val="004C46EB"/>
    <w:rsid w:val="004D3C18"/>
    <w:rsid w:val="004E1AE5"/>
    <w:rsid w:val="004E4134"/>
    <w:rsid w:val="004E5489"/>
    <w:rsid w:val="004F3F6E"/>
    <w:rsid w:val="004F54AB"/>
    <w:rsid w:val="005064CE"/>
    <w:rsid w:val="00511FBF"/>
    <w:rsid w:val="00534A3D"/>
    <w:rsid w:val="00540484"/>
    <w:rsid w:val="005457CF"/>
    <w:rsid w:val="00580B85"/>
    <w:rsid w:val="0058364F"/>
    <w:rsid w:val="005957B8"/>
    <w:rsid w:val="005A0FFA"/>
    <w:rsid w:val="005B49D0"/>
    <w:rsid w:val="005C2D0A"/>
    <w:rsid w:val="005D2161"/>
    <w:rsid w:val="005D77AE"/>
    <w:rsid w:val="00612E95"/>
    <w:rsid w:val="00624F03"/>
    <w:rsid w:val="006364C5"/>
    <w:rsid w:val="00641C67"/>
    <w:rsid w:val="00653710"/>
    <w:rsid w:val="00662BED"/>
    <w:rsid w:val="006719E7"/>
    <w:rsid w:val="00676A6B"/>
    <w:rsid w:val="00685138"/>
    <w:rsid w:val="00691FB0"/>
    <w:rsid w:val="006B2215"/>
    <w:rsid w:val="006C03CD"/>
    <w:rsid w:val="006C79EB"/>
    <w:rsid w:val="006E4AEB"/>
    <w:rsid w:val="007146BC"/>
    <w:rsid w:val="00751064"/>
    <w:rsid w:val="007608C9"/>
    <w:rsid w:val="00770879"/>
    <w:rsid w:val="007807F5"/>
    <w:rsid w:val="00786C6C"/>
    <w:rsid w:val="00793B71"/>
    <w:rsid w:val="00795C54"/>
    <w:rsid w:val="007A1FAE"/>
    <w:rsid w:val="007B6DD5"/>
    <w:rsid w:val="007C03B2"/>
    <w:rsid w:val="007C7029"/>
    <w:rsid w:val="007F2870"/>
    <w:rsid w:val="007F29B6"/>
    <w:rsid w:val="007F3240"/>
    <w:rsid w:val="00800358"/>
    <w:rsid w:val="0080525F"/>
    <w:rsid w:val="008058E3"/>
    <w:rsid w:val="00824585"/>
    <w:rsid w:val="00831729"/>
    <w:rsid w:val="00836DEE"/>
    <w:rsid w:val="00850D1F"/>
    <w:rsid w:val="00861616"/>
    <w:rsid w:val="00882784"/>
    <w:rsid w:val="008A575A"/>
    <w:rsid w:val="008B1928"/>
    <w:rsid w:val="008B440E"/>
    <w:rsid w:val="008D0B12"/>
    <w:rsid w:val="008E2B2F"/>
    <w:rsid w:val="008E3EA1"/>
    <w:rsid w:val="00926B3F"/>
    <w:rsid w:val="00932E96"/>
    <w:rsid w:val="0093520F"/>
    <w:rsid w:val="00945647"/>
    <w:rsid w:val="00951C47"/>
    <w:rsid w:val="009643D2"/>
    <w:rsid w:val="0099516E"/>
    <w:rsid w:val="009C1679"/>
    <w:rsid w:val="009D423D"/>
    <w:rsid w:val="009D67B9"/>
    <w:rsid w:val="009E27BB"/>
    <w:rsid w:val="009E7441"/>
    <w:rsid w:val="00A36A0C"/>
    <w:rsid w:val="00A37569"/>
    <w:rsid w:val="00A501B5"/>
    <w:rsid w:val="00A52896"/>
    <w:rsid w:val="00A54D90"/>
    <w:rsid w:val="00A55E4D"/>
    <w:rsid w:val="00A70EFC"/>
    <w:rsid w:val="00A72814"/>
    <w:rsid w:val="00A869BC"/>
    <w:rsid w:val="00A876E8"/>
    <w:rsid w:val="00A877D3"/>
    <w:rsid w:val="00AA18ED"/>
    <w:rsid w:val="00AA7986"/>
    <w:rsid w:val="00AD1B00"/>
    <w:rsid w:val="00AD1F7C"/>
    <w:rsid w:val="00AD7457"/>
    <w:rsid w:val="00AF4906"/>
    <w:rsid w:val="00AF780E"/>
    <w:rsid w:val="00B34485"/>
    <w:rsid w:val="00B45195"/>
    <w:rsid w:val="00B56D75"/>
    <w:rsid w:val="00B66057"/>
    <w:rsid w:val="00B775D5"/>
    <w:rsid w:val="00B77860"/>
    <w:rsid w:val="00B90E56"/>
    <w:rsid w:val="00BB0F08"/>
    <w:rsid w:val="00BF504F"/>
    <w:rsid w:val="00C006D2"/>
    <w:rsid w:val="00C152CB"/>
    <w:rsid w:val="00C178DC"/>
    <w:rsid w:val="00C260FD"/>
    <w:rsid w:val="00C31BCF"/>
    <w:rsid w:val="00C32B4F"/>
    <w:rsid w:val="00C464B4"/>
    <w:rsid w:val="00C72ABE"/>
    <w:rsid w:val="00C83ABF"/>
    <w:rsid w:val="00CB4981"/>
    <w:rsid w:val="00CC42E3"/>
    <w:rsid w:val="00CE21B8"/>
    <w:rsid w:val="00D1394E"/>
    <w:rsid w:val="00D16904"/>
    <w:rsid w:val="00D179E7"/>
    <w:rsid w:val="00D25171"/>
    <w:rsid w:val="00D35486"/>
    <w:rsid w:val="00D4619A"/>
    <w:rsid w:val="00D55AD8"/>
    <w:rsid w:val="00D61479"/>
    <w:rsid w:val="00D61600"/>
    <w:rsid w:val="00D642C8"/>
    <w:rsid w:val="00D67656"/>
    <w:rsid w:val="00D94FB8"/>
    <w:rsid w:val="00DA368D"/>
    <w:rsid w:val="00DA534E"/>
    <w:rsid w:val="00E140AC"/>
    <w:rsid w:val="00E32702"/>
    <w:rsid w:val="00E442B3"/>
    <w:rsid w:val="00E662EC"/>
    <w:rsid w:val="00E811BA"/>
    <w:rsid w:val="00E92F2A"/>
    <w:rsid w:val="00EB04D4"/>
    <w:rsid w:val="00EC44AA"/>
    <w:rsid w:val="00ED581B"/>
    <w:rsid w:val="00EE46E5"/>
    <w:rsid w:val="00EE6132"/>
    <w:rsid w:val="00F05AB2"/>
    <w:rsid w:val="00F23188"/>
    <w:rsid w:val="00F3478E"/>
    <w:rsid w:val="00F34C8C"/>
    <w:rsid w:val="00F45EF2"/>
    <w:rsid w:val="00F61258"/>
    <w:rsid w:val="00F75B80"/>
    <w:rsid w:val="00F8439A"/>
    <w:rsid w:val="00FB48C2"/>
    <w:rsid w:val="00FC1102"/>
    <w:rsid w:val="00FC44BF"/>
    <w:rsid w:val="00FD22BE"/>
    <w:rsid w:val="00FE25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C2ECE1"/>
  <w15:docId w15:val="{A0212496-CDC2-4B15-9586-98986916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78E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B77860"/>
  </w:style>
  <w:style w:type="paragraph" w:styleId="a3">
    <w:name w:val="Title"/>
    <w:basedOn w:val="10"/>
    <w:next w:val="10"/>
    <w:link w:val="a4"/>
    <w:qFormat/>
    <w:rsid w:val="00B7786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List Paragraph"/>
    <w:basedOn w:val="a"/>
    <w:uiPriority w:val="34"/>
    <w:qFormat/>
    <w:rsid w:val="00FD22BE"/>
    <w:pPr>
      <w:ind w:left="720"/>
    </w:pPr>
  </w:style>
  <w:style w:type="table" w:styleId="a7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7C7029"/>
    <w:rPr>
      <w:color w:val="0000FF" w:themeColor="hyperlink"/>
      <w:u w:val="single"/>
    </w:rPr>
  </w:style>
  <w:style w:type="character" w:styleId="a9">
    <w:name w:val="FollowedHyperlink"/>
    <w:basedOn w:val="a0"/>
    <w:rsid w:val="00A375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customStyle="1" w:styleId="EndNoteBibliography">
    <w:name w:val="EndNote Bibliography"/>
    <w:basedOn w:val="a"/>
    <w:link w:val="EndNoteBibliography0"/>
    <w:rsid w:val="00C32B4F"/>
    <w:pPr>
      <w:widowControl w:val="0"/>
      <w:spacing w:line="240" w:lineRule="auto"/>
      <w:contextualSpacing w:val="0"/>
    </w:pPr>
    <w:rPr>
      <w:rFonts w:ascii="Calibri" w:eastAsiaTheme="minorEastAsia" w:hAnsi="Calibri" w:cs="Calibri"/>
      <w:noProof/>
      <w:kern w:val="2"/>
      <w:sz w:val="24"/>
      <w:lang w:eastAsia="zh-TW"/>
    </w:rPr>
  </w:style>
  <w:style w:type="character" w:customStyle="1" w:styleId="EndNoteBibliography0">
    <w:name w:val="EndNote Bibliography 字元"/>
    <w:basedOn w:val="a0"/>
    <w:link w:val="EndNoteBibliography"/>
    <w:rsid w:val="00C32B4F"/>
    <w:rPr>
      <w:rFonts w:ascii="Calibri" w:eastAsiaTheme="minorEastAsia" w:hAnsi="Calibri" w:cs="Calibri"/>
      <w:noProof/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qFormat/>
    <w:rsid w:val="00C32B4F"/>
    <w:rPr>
      <w:sz w:val="20"/>
      <w:szCs w:val="20"/>
    </w:rPr>
  </w:style>
  <w:style w:type="paragraph" w:styleId="ad">
    <w:name w:val="footer"/>
    <w:basedOn w:val="a"/>
    <w:link w:val="ae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sid w:val="00C32B4F"/>
    <w:rPr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240B41"/>
  </w:style>
  <w:style w:type="character" w:customStyle="1" w:styleId="af">
    <w:name w:val="網際網路連結"/>
    <w:basedOn w:val="a0"/>
    <w:unhideWhenUsed/>
    <w:rsid w:val="00240B41"/>
    <w:rPr>
      <w:color w:val="0563C1"/>
      <w:u w:val="single"/>
    </w:rPr>
  </w:style>
  <w:style w:type="character" w:styleId="af0">
    <w:name w:val="page number"/>
    <w:basedOn w:val="a0"/>
    <w:qFormat/>
    <w:rsid w:val="00240B41"/>
  </w:style>
  <w:style w:type="character" w:customStyle="1" w:styleId="20">
    <w:name w:val="本文 2 字元"/>
    <w:basedOn w:val="a0"/>
    <w:qFormat/>
    <w:rsid w:val="00240B41"/>
    <w:rPr>
      <w:rFonts w:ascii="Garamond" w:eastAsia="新細明體" w:hAnsi="Garamond" w:cs="Times New Roman"/>
      <w:color w:val="FF0000"/>
      <w:sz w:val="26"/>
      <w:szCs w:val="26"/>
    </w:rPr>
  </w:style>
  <w:style w:type="character" w:customStyle="1" w:styleId="aa0">
    <w:name w:val="aa"/>
    <w:basedOn w:val="a0"/>
    <w:qFormat/>
    <w:rsid w:val="00240B41"/>
  </w:style>
  <w:style w:type="character" w:customStyle="1" w:styleId="af1">
    <w:name w:val="註腳文字 字元"/>
    <w:basedOn w:val="a0"/>
    <w:uiPriority w:val="99"/>
    <w:semiHidden/>
    <w:qFormat/>
    <w:rsid w:val="00240B41"/>
    <w:rPr>
      <w:sz w:val="20"/>
      <w:szCs w:val="20"/>
    </w:rPr>
  </w:style>
  <w:style w:type="character" w:customStyle="1" w:styleId="af2">
    <w:name w:val="註腳錨定"/>
    <w:rsid w:val="00240B4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40B41"/>
    <w:rPr>
      <w:vertAlign w:val="superscript"/>
    </w:rPr>
  </w:style>
  <w:style w:type="character" w:customStyle="1" w:styleId="af3">
    <w:name w:val="註解方塊文字 字元"/>
    <w:basedOn w:val="a0"/>
    <w:uiPriority w:val="99"/>
    <w:semiHidden/>
    <w:qFormat/>
    <w:rsid w:val="00240B41"/>
    <w:rPr>
      <w:rFonts w:ascii="Calibri Light" w:eastAsia="新細明體" w:hAnsi="Calibri Light" w:cs="Calibri Light"/>
      <w:sz w:val="18"/>
      <w:szCs w:val="18"/>
    </w:rPr>
  </w:style>
  <w:style w:type="character" w:customStyle="1" w:styleId="ListLabel1">
    <w:name w:val="ListLabel 1"/>
    <w:qFormat/>
    <w:rsid w:val="00240B41"/>
    <w:rPr>
      <w:rFonts w:eastAsia="新細明體" w:cs="Times New Roman"/>
    </w:rPr>
  </w:style>
  <w:style w:type="character" w:customStyle="1" w:styleId="ListLabel2">
    <w:name w:val="ListLabel 2"/>
    <w:qFormat/>
    <w:rsid w:val="00240B41"/>
    <w:rPr>
      <w:rFonts w:eastAsia="新細明體" w:cs="Times New Roman"/>
    </w:rPr>
  </w:style>
  <w:style w:type="character" w:customStyle="1" w:styleId="ListLabel3">
    <w:name w:val="ListLabel 3"/>
    <w:qFormat/>
    <w:rsid w:val="00240B41"/>
    <w:rPr>
      <w:rFonts w:eastAsia="新細明體" w:cs="Times New Roman"/>
    </w:rPr>
  </w:style>
  <w:style w:type="character" w:customStyle="1" w:styleId="ListLabel4">
    <w:name w:val="ListLabel 4"/>
    <w:qFormat/>
    <w:rsid w:val="00240B41"/>
    <w:rPr>
      <w:rFonts w:ascii="Times New Roman" w:hAnsi="Times New Roman" w:cs="Times New Roman"/>
    </w:rPr>
  </w:style>
  <w:style w:type="character" w:customStyle="1" w:styleId="af4">
    <w:name w:val="註腳字元"/>
    <w:qFormat/>
    <w:rsid w:val="00240B41"/>
  </w:style>
  <w:style w:type="character" w:customStyle="1" w:styleId="af5">
    <w:name w:val="尾註錨定"/>
    <w:rsid w:val="00240B41"/>
    <w:rPr>
      <w:vertAlign w:val="superscript"/>
    </w:rPr>
  </w:style>
  <w:style w:type="character" w:customStyle="1" w:styleId="af6">
    <w:name w:val="尾註字元"/>
    <w:qFormat/>
    <w:rsid w:val="00240B41"/>
  </w:style>
  <w:style w:type="character" w:customStyle="1" w:styleId="ListLabel5">
    <w:name w:val="ListLabel 5"/>
    <w:qFormat/>
    <w:rsid w:val="00240B41"/>
    <w:rPr>
      <w:rFonts w:ascii="Times New Roman" w:hAnsi="Times New Roman" w:cs="Times New Roman"/>
    </w:rPr>
  </w:style>
  <w:style w:type="character" w:customStyle="1" w:styleId="a4">
    <w:name w:val="標題 字元"/>
    <w:basedOn w:val="a0"/>
    <w:link w:val="a3"/>
    <w:rsid w:val="00240B41"/>
    <w:rPr>
      <w:sz w:val="52"/>
      <w:szCs w:val="52"/>
    </w:rPr>
  </w:style>
  <w:style w:type="paragraph" w:customStyle="1" w:styleId="12">
    <w:name w:val="本文1"/>
    <w:basedOn w:val="a"/>
    <w:next w:val="af7"/>
    <w:link w:val="af8"/>
    <w:rsid w:val="00240B41"/>
    <w:pPr>
      <w:widowControl w:val="0"/>
      <w:spacing w:after="140"/>
      <w:contextualSpacing w:val="0"/>
    </w:pPr>
  </w:style>
  <w:style w:type="character" w:customStyle="1" w:styleId="af8">
    <w:name w:val="本文 字元"/>
    <w:basedOn w:val="a0"/>
    <w:link w:val="12"/>
    <w:rsid w:val="00240B41"/>
  </w:style>
  <w:style w:type="paragraph" w:customStyle="1" w:styleId="13">
    <w:name w:val="清單1"/>
    <w:basedOn w:val="af7"/>
    <w:next w:val="af9"/>
    <w:rsid w:val="00240B41"/>
    <w:pPr>
      <w:widowControl w:val="0"/>
      <w:spacing w:after="140"/>
      <w:contextualSpacing w:val="0"/>
    </w:pPr>
    <w:rPr>
      <w:rFonts w:ascii="Calibri" w:hAnsi="Calibri"/>
      <w:kern w:val="2"/>
      <w:sz w:val="24"/>
      <w:lang w:eastAsia="zh-TW"/>
    </w:rPr>
  </w:style>
  <w:style w:type="paragraph" w:customStyle="1" w:styleId="14">
    <w:name w:val="標號1"/>
    <w:basedOn w:val="a"/>
    <w:next w:val="afa"/>
    <w:qFormat/>
    <w:rsid w:val="00240B41"/>
    <w:pPr>
      <w:widowControl w:val="0"/>
      <w:suppressLineNumbers/>
      <w:spacing w:before="120" w:after="120" w:line="240" w:lineRule="auto"/>
      <w:contextualSpacing w:val="0"/>
    </w:pPr>
    <w:rPr>
      <w:rFonts w:ascii="Calibri" w:hAnsi="Calibri"/>
      <w:i/>
      <w:iCs/>
      <w:kern w:val="2"/>
      <w:sz w:val="24"/>
      <w:szCs w:val="24"/>
      <w:lang w:eastAsia="zh-TW"/>
    </w:rPr>
  </w:style>
  <w:style w:type="paragraph" w:customStyle="1" w:styleId="afb">
    <w:name w:val="索引"/>
    <w:basedOn w:val="a"/>
    <w:qFormat/>
    <w:rsid w:val="00240B41"/>
    <w:pPr>
      <w:widowControl w:val="0"/>
      <w:suppressLineNumbers/>
      <w:spacing w:line="240" w:lineRule="auto"/>
      <w:contextualSpacing w:val="0"/>
    </w:pPr>
    <w:rPr>
      <w:rFonts w:ascii="Calibri" w:hAnsi="Calibri"/>
      <w:kern w:val="2"/>
      <w:sz w:val="24"/>
      <w:lang w:eastAsia="zh-TW"/>
    </w:rPr>
  </w:style>
  <w:style w:type="character" w:customStyle="1" w:styleId="15">
    <w:name w:val="頁尾 字元1"/>
    <w:basedOn w:val="a0"/>
    <w:rsid w:val="00240B41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10"/>
    <w:qFormat/>
    <w:rsid w:val="00240B41"/>
    <w:pPr>
      <w:widowControl w:val="0"/>
      <w:spacing w:before="540" w:line="360" w:lineRule="auto"/>
      <w:contextualSpacing w:val="0"/>
    </w:pPr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210">
    <w:name w:val="本文 2 字元1"/>
    <w:basedOn w:val="a0"/>
    <w:link w:val="21"/>
    <w:rsid w:val="00240B41"/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16">
    <w:name w:val="頁首 字元1"/>
    <w:basedOn w:val="a0"/>
    <w:uiPriority w:val="99"/>
    <w:rsid w:val="00240B41"/>
    <w:rPr>
      <w:rFonts w:ascii="Times New Roman" w:eastAsia="新細明體" w:hAnsi="Times New Roman" w:cs="Times New Roman"/>
      <w:sz w:val="20"/>
      <w:szCs w:val="20"/>
    </w:rPr>
  </w:style>
  <w:style w:type="paragraph" w:customStyle="1" w:styleId="17">
    <w:name w:val="註腳文字1"/>
    <w:basedOn w:val="a"/>
    <w:next w:val="afc"/>
    <w:link w:val="18"/>
    <w:uiPriority w:val="99"/>
    <w:semiHidden/>
    <w:unhideWhenUsed/>
    <w:rsid w:val="00240B41"/>
    <w:pPr>
      <w:widowControl w:val="0"/>
      <w:snapToGrid w:val="0"/>
      <w:spacing w:line="240" w:lineRule="auto"/>
      <w:contextualSpacing w:val="0"/>
    </w:pPr>
    <w:rPr>
      <w:sz w:val="20"/>
      <w:szCs w:val="20"/>
    </w:rPr>
  </w:style>
  <w:style w:type="character" w:customStyle="1" w:styleId="18">
    <w:name w:val="註腳文字 字元1"/>
    <w:basedOn w:val="a0"/>
    <w:link w:val="17"/>
    <w:uiPriority w:val="99"/>
    <w:semiHidden/>
    <w:rsid w:val="00240B41"/>
    <w:rPr>
      <w:sz w:val="20"/>
      <w:szCs w:val="20"/>
    </w:rPr>
  </w:style>
  <w:style w:type="paragraph" w:customStyle="1" w:styleId="19">
    <w:name w:val="註解方塊文字1"/>
    <w:basedOn w:val="a"/>
    <w:next w:val="afd"/>
    <w:link w:val="1a"/>
    <w:uiPriority w:val="99"/>
    <w:semiHidden/>
    <w:unhideWhenUsed/>
    <w:qFormat/>
    <w:rsid w:val="00240B41"/>
    <w:pPr>
      <w:widowControl w:val="0"/>
      <w:spacing w:line="240" w:lineRule="auto"/>
      <w:contextualSpacing w:val="0"/>
    </w:pPr>
    <w:rPr>
      <w:rFonts w:ascii="Calibri Light" w:hAnsi="Calibri Light" w:cs="Calibri Light"/>
      <w:sz w:val="18"/>
      <w:szCs w:val="18"/>
    </w:rPr>
  </w:style>
  <w:style w:type="character" w:customStyle="1" w:styleId="1a">
    <w:name w:val="註解方塊文字 字元1"/>
    <w:basedOn w:val="a0"/>
    <w:link w:val="19"/>
    <w:uiPriority w:val="99"/>
    <w:semiHidden/>
    <w:rsid w:val="00240B41"/>
    <w:rPr>
      <w:rFonts w:ascii="Calibri Light" w:eastAsia="新細明體" w:hAnsi="Calibri Light" w:cs="Calibri Light"/>
      <w:sz w:val="18"/>
      <w:szCs w:val="18"/>
    </w:rPr>
  </w:style>
  <w:style w:type="paragraph" w:customStyle="1" w:styleId="afe">
    <w:name w:val="外框內容"/>
    <w:basedOn w:val="a"/>
    <w:qFormat/>
    <w:rsid w:val="00240B41"/>
    <w:pPr>
      <w:widowControl w:val="0"/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</w:style>
  <w:style w:type="table" w:customStyle="1" w:styleId="1b">
    <w:name w:val="表格格線1"/>
    <w:basedOn w:val="a1"/>
    <w:next w:val="a7"/>
    <w:rsid w:val="00240B41"/>
    <w:pPr>
      <w:spacing w:line="240" w:lineRule="auto"/>
      <w:contextualSpacing w:val="0"/>
    </w:pPr>
    <w:rPr>
      <w:rFonts w:ascii="Calibri" w:hAnsi="Calibri" w:cs="Calibri"/>
      <w:kern w:val="2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240B41"/>
    <w:pPr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240B41"/>
    <w:pPr>
      <w:widowControl w:val="0"/>
      <w:spacing w:line="240" w:lineRule="auto"/>
      <w:contextualSpacing w:val="0"/>
      <w:jc w:val="center"/>
    </w:pPr>
    <w:rPr>
      <w:rFonts w:ascii="Calibri" w:hAnsi="Calibri" w:cs="Calibri"/>
      <w:noProof/>
      <w:kern w:val="2"/>
      <w:sz w:val="24"/>
      <w:lang w:eastAsia="zh-TW"/>
    </w:rPr>
  </w:style>
  <w:style w:type="character" w:customStyle="1" w:styleId="EndNoteBibliographyTitle0">
    <w:name w:val="EndNote Bibliography Title 字元"/>
    <w:basedOn w:val="a0"/>
    <w:link w:val="EndNoteBibliographyTitle"/>
    <w:rsid w:val="00240B41"/>
    <w:rPr>
      <w:rFonts w:ascii="Calibri" w:hAnsi="Calibri" w:cs="Calibri"/>
      <w:noProof/>
      <w:kern w:val="2"/>
      <w:sz w:val="24"/>
      <w:lang w:eastAsia="zh-TW"/>
    </w:rPr>
  </w:style>
  <w:style w:type="paragraph" w:styleId="af7">
    <w:name w:val="Body Text"/>
    <w:basedOn w:val="a"/>
    <w:link w:val="1c"/>
    <w:semiHidden/>
    <w:unhideWhenUsed/>
    <w:rsid w:val="00240B41"/>
    <w:pPr>
      <w:spacing w:after="120"/>
    </w:pPr>
  </w:style>
  <w:style w:type="character" w:customStyle="1" w:styleId="1c">
    <w:name w:val="本文 字元1"/>
    <w:basedOn w:val="a0"/>
    <w:link w:val="af7"/>
    <w:semiHidden/>
    <w:rsid w:val="00240B41"/>
  </w:style>
  <w:style w:type="paragraph" w:styleId="af9">
    <w:name w:val="List"/>
    <w:basedOn w:val="a"/>
    <w:semiHidden/>
    <w:unhideWhenUsed/>
    <w:rsid w:val="00240B41"/>
    <w:pPr>
      <w:ind w:leftChars="200" w:left="100" w:hangingChars="200" w:hanging="200"/>
    </w:pPr>
  </w:style>
  <w:style w:type="paragraph" w:styleId="afa">
    <w:name w:val="caption"/>
    <w:basedOn w:val="a"/>
    <w:next w:val="a"/>
    <w:semiHidden/>
    <w:unhideWhenUsed/>
    <w:rsid w:val="00240B41"/>
    <w:rPr>
      <w:sz w:val="20"/>
      <w:szCs w:val="20"/>
    </w:rPr>
  </w:style>
  <w:style w:type="paragraph" w:styleId="afc">
    <w:name w:val="footnote text"/>
    <w:basedOn w:val="a"/>
    <w:link w:val="22"/>
    <w:semiHidden/>
    <w:unhideWhenUsed/>
    <w:rsid w:val="00240B41"/>
    <w:pPr>
      <w:snapToGrid w:val="0"/>
    </w:pPr>
    <w:rPr>
      <w:sz w:val="20"/>
      <w:szCs w:val="20"/>
    </w:rPr>
  </w:style>
  <w:style w:type="character" w:customStyle="1" w:styleId="22">
    <w:name w:val="註腳文字 字元2"/>
    <w:basedOn w:val="a0"/>
    <w:link w:val="afc"/>
    <w:semiHidden/>
    <w:rsid w:val="00240B41"/>
    <w:rPr>
      <w:sz w:val="20"/>
      <w:szCs w:val="20"/>
    </w:rPr>
  </w:style>
  <w:style w:type="paragraph" w:styleId="afd">
    <w:name w:val="Balloon Text"/>
    <w:basedOn w:val="a"/>
    <w:link w:val="23"/>
    <w:semiHidden/>
    <w:unhideWhenUsed/>
    <w:rsid w:val="00240B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註解方塊文字 字元2"/>
    <w:basedOn w:val="a0"/>
    <w:link w:val="afd"/>
    <w:semiHidden/>
    <w:rsid w:val="00240B4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46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4619A"/>
    <w:rPr>
      <w:rFonts w:ascii="細明體" w:eastAsia="細明體" w:hAnsi="細明體" w:cs="細明體"/>
      <w:sz w:val="24"/>
      <w:szCs w:val="24"/>
      <w:lang w:eastAsia="zh-TW"/>
    </w:rPr>
  </w:style>
  <w:style w:type="character" w:styleId="aff">
    <w:name w:val="Emphasis"/>
    <w:basedOn w:val="a0"/>
    <w:uiPriority w:val="20"/>
    <w:qFormat/>
    <w:rsid w:val="00D4619A"/>
    <w:rPr>
      <w:i/>
      <w:iCs/>
    </w:rPr>
  </w:style>
  <w:style w:type="character" w:customStyle="1" w:styleId="1d">
    <w:name w:val="未解析的提及項目1"/>
    <w:basedOn w:val="a0"/>
    <w:uiPriority w:val="99"/>
    <w:semiHidden/>
    <w:unhideWhenUsed/>
    <w:rsid w:val="00D4619A"/>
    <w:rPr>
      <w:color w:val="605E5C"/>
      <w:shd w:val="clear" w:color="auto" w:fill="E1DFDD"/>
    </w:rPr>
  </w:style>
  <w:style w:type="paragraph" w:styleId="aff0">
    <w:name w:val="Revision"/>
    <w:hidden/>
    <w:semiHidden/>
    <w:rsid w:val="000E2CD5"/>
    <w:pPr>
      <w:spacing w:line="240" w:lineRule="auto"/>
      <w:contextualSpacing w:val="0"/>
    </w:pPr>
  </w:style>
  <w:style w:type="character" w:styleId="aff1">
    <w:name w:val="annotation reference"/>
    <w:basedOn w:val="a0"/>
    <w:semiHidden/>
    <w:unhideWhenUsed/>
    <w:rsid w:val="000E2CD5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0E2CD5"/>
    <w:pPr>
      <w:spacing w:line="240" w:lineRule="auto"/>
    </w:pPr>
    <w:rPr>
      <w:sz w:val="20"/>
      <w:szCs w:val="20"/>
    </w:rPr>
  </w:style>
  <w:style w:type="character" w:customStyle="1" w:styleId="aff3">
    <w:name w:val="註解文字 字元"/>
    <w:basedOn w:val="a0"/>
    <w:link w:val="aff2"/>
    <w:semiHidden/>
    <w:rsid w:val="000E2CD5"/>
    <w:rPr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unhideWhenUsed/>
    <w:rsid w:val="000E2CD5"/>
    <w:rPr>
      <w:b/>
      <w:bCs/>
    </w:rPr>
  </w:style>
  <w:style w:type="character" w:customStyle="1" w:styleId="aff5">
    <w:name w:val="註解主旨 字元"/>
    <w:basedOn w:val="aff3"/>
    <w:link w:val="aff4"/>
    <w:semiHidden/>
    <w:rsid w:val="000E2C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江珠影</dc:creator>
  <cp:keywords/>
  <dc:description/>
  <cp:lastModifiedBy>炳龍 李</cp:lastModifiedBy>
  <cp:revision>7</cp:revision>
  <dcterms:created xsi:type="dcterms:W3CDTF">2022-10-19T11:28:00Z</dcterms:created>
  <dcterms:modified xsi:type="dcterms:W3CDTF">2022-11-27T14:38:00Z</dcterms:modified>
</cp:coreProperties>
</file>