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theme="minorHAnsi"/>
          <w:highlight w:val="none"/>
        </w:rPr>
      </w:pPr>
      <w:bookmarkStart w:id="0" w:name="_GoBack"/>
      <w:r>
        <w:rPr>
          <w:rFonts w:ascii="Times" w:hAnsi="Times" w:cstheme="minorHAnsi"/>
          <w:b/>
          <w:highlight w:val="none"/>
        </w:rPr>
        <w:t>Table S1</w:t>
      </w:r>
      <w:r>
        <w:rPr>
          <w:rFonts w:ascii="Times" w:hAnsi="Times" w:cstheme="minorHAnsi"/>
          <w:highlight w:val="none"/>
        </w:rPr>
        <w:t xml:space="preserve"> </w:t>
      </w:r>
      <w:r>
        <w:rPr>
          <w:rFonts w:hint="default" w:ascii="Times" w:hAnsi="Times" w:cstheme="minorHAnsi"/>
          <w:highlight w:val="none"/>
          <w:lang w:val="pt-BR"/>
        </w:rPr>
        <w:t xml:space="preserve">Chromosome number, genome size and degrees of domestication available for the genus </w:t>
      </w:r>
      <w:r>
        <w:rPr>
          <w:rFonts w:hint="default" w:ascii="Times" w:hAnsi="Times" w:cstheme="minorHAnsi"/>
          <w:i/>
          <w:iCs/>
          <w:highlight w:val="none"/>
          <w:lang w:val="pt-BR"/>
        </w:rPr>
        <w:t>Annona</w:t>
      </w:r>
      <w:r>
        <w:rPr>
          <w:rFonts w:ascii="Times" w:hAnsi="Times"/>
          <w:color w:val="000000"/>
          <w:highlight w:val="none"/>
          <w:lang w:val="en-US"/>
        </w:rPr>
        <w:t>; missing data (-).</w:t>
      </w:r>
    </w:p>
    <w:bookmarkEnd w:id="0"/>
    <w:tbl>
      <w:tblPr>
        <w:tblStyle w:val="3"/>
        <w:tblW w:w="849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1616"/>
        <w:gridCol w:w="1719"/>
        <w:gridCol w:w="18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" w:hAnsi="Times"/>
                <w:color w:val="000000"/>
              </w:rPr>
              <w:t>Species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Chromosome number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Genome size (1C)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Degree of domestication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acutiflora </w:t>
            </w:r>
            <w:r>
              <w:rPr>
                <w:rFonts w:ascii="Times" w:hAnsi="Times"/>
                <w:color w:val="000000"/>
              </w:rPr>
              <w:t>Mart.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14ª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ambotay </w:t>
            </w:r>
            <w:r>
              <w:rPr>
                <w:rFonts w:ascii="Times" w:hAnsi="Times"/>
                <w:color w:val="000000"/>
              </w:rPr>
              <w:t>Aubl.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14ª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cacans </w:t>
            </w:r>
            <w:r>
              <w:rPr>
                <w:rFonts w:ascii="Times" w:hAnsi="Times"/>
                <w:color w:val="000000"/>
              </w:rPr>
              <w:t>Warm.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b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1</w:t>
            </w:r>
            <w:r>
              <w:rPr>
                <w:rFonts w:ascii="Times" w:hAnsi="Times"/>
                <w:color w:val="000000"/>
                <w:vertAlign w:val="superscript"/>
              </w:rPr>
              <w:t>h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cherimola </w:t>
            </w:r>
            <w:r>
              <w:rPr>
                <w:rFonts w:ascii="Times" w:hAnsi="Times"/>
                <w:color w:val="000000"/>
              </w:rPr>
              <w:t>Mill.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b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1.7</w:t>
            </w:r>
            <w:r>
              <w:rPr>
                <w:rFonts w:ascii="Times" w:hAnsi="Times"/>
                <w:color w:val="000000"/>
                <w:vertAlign w:val="superscript"/>
              </w:rPr>
              <w:t>g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Domesticated </w:t>
            </w:r>
            <w:r>
              <w:rPr>
                <w:rFonts w:ascii="Times" w:hAnsi="Times"/>
                <w:color w:val="000000"/>
                <w:vertAlign w:val="superscript"/>
              </w:rPr>
              <w:t>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coriacea </w:t>
            </w:r>
            <w:r>
              <w:rPr>
                <w:rFonts w:ascii="Times" w:hAnsi="Times"/>
                <w:color w:val="000000"/>
              </w:rPr>
              <w:t>Mart.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6x = 42</w:t>
            </w:r>
            <w:r>
              <w:rPr>
                <w:rFonts w:ascii="Times" w:hAnsi="Times"/>
                <w:color w:val="000000"/>
                <w:vertAlign w:val="superscript"/>
              </w:rPr>
              <w:t>a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Wild </w:t>
            </w:r>
            <w:r>
              <w:rPr>
                <w:rFonts w:ascii="Times" w:hAnsi="Times"/>
                <w:color w:val="000000"/>
                <w:vertAlign w:val="superscript"/>
              </w:rPr>
              <w:t>j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crassiflora </w:t>
            </w:r>
            <w:r>
              <w:rPr>
                <w:rFonts w:ascii="Times" w:hAnsi="Times"/>
                <w:color w:val="000000"/>
              </w:rPr>
              <w:t>Mart.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f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cuspidata </w:t>
            </w:r>
            <w:r>
              <w:rPr>
                <w:rFonts w:ascii="Times" w:hAnsi="Times"/>
                <w:color w:val="000000"/>
              </w:rPr>
              <w:t>(Mart.) H. Rainer*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4x = 28</w:t>
            </w:r>
            <w:r>
              <w:rPr>
                <w:rFonts w:ascii="Times" w:hAnsi="Times"/>
                <w:color w:val="000000"/>
                <w:vertAlign w:val="superscript"/>
              </w:rPr>
              <w:t>e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Incipiently</w:t>
            </w:r>
          </w:p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Domesticated </w:t>
            </w:r>
            <w:r>
              <w:rPr>
                <w:rFonts w:ascii="Times" w:hAnsi="Times"/>
                <w:color w:val="000000"/>
                <w:vertAlign w:val="superscript"/>
              </w:rPr>
              <w:t>i,l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  <w:lang w:val="en-US"/>
              </w:rPr>
              <w:t xml:space="preserve">Annona dioica </w:t>
            </w:r>
            <w:r>
              <w:rPr>
                <w:rFonts w:ascii="Times" w:hAnsi="Times"/>
                <w:color w:val="000000"/>
                <w:lang w:val="en-US"/>
              </w:rPr>
              <w:t xml:space="preserve">A. St.-Hil. </w:t>
            </w:r>
            <w:sdt>
              <w:sdtPr>
                <w:rPr>
                  <w:rFonts w:ascii="Times" w:hAnsi="Times"/>
                </w:rPr>
                <w:tag w:val="goog_rdk_184"/>
                <w:id w:val="-1798669680"/>
              </w:sdtPr>
              <w:sdtEndPr>
                <w:rPr>
                  <w:rFonts w:ascii="Times" w:hAnsi="Times"/>
                </w:rPr>
              </w:sdtEndPr>
              <w:sdtContent/>
            </w:sdt>
            <w:r>
              <w:rPr>
                <w:rFonts w:ascii="Times" w:hAnsi="Times"/>
                <w:color w:val="000000"/>
              </w:rPr>
              <w:t>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a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i/>
                <w:color w:val="000000"/>
                <w:lang w:val="fr-FR"/>
              </w:rPr>
              <w:t xml:space="preserve">Annona emarginata </w:t>
            </w:r>
            <w:r>
              <w:rPr>
                <w:rFonts w:ascii="Times" w:hAnsi="Times"/>
                <w:color w:val="000000"/>
                <w:lang w:val="fr-FR"/>
              </w:rPr>
              <w:t>(Schltdl.) H. Rainer*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c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1.68</w:t>
            </w:r>
            <w:r>
              <w:rPr>
                <w:rFonts w:ascii="Times" w:hAnsi="Times"/>
                <w:color w:val="000000"/>
                <w:vertAlign w:val="superscript"/>
              </w:rPr>
              <w:t>g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Domesticated </w:t>
            </w:r>
            <w:r>
              <w:rPr>
                <w:rFonts w:ascii="Times" w:hAnsi="Times"/>
                <w:color w:val="000000"/>
                <w:vertAlign w:val="superscript"/>
              </w:rPr>
              <w:t>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i/>
                <w:color w:val="000000"/>
                <w:lang w:val="fr-FR"/>
              </w:rPr>
              <w:t xml:space="preserve">Annona exsucca </w:t>
            </w:r>
            <w:r>
              <w:rPr>
                <w:rFonts w:ascii="Times" w:hAnsi="Times"/>
                <w:color w:val="000000"/>
                <w:lang w:val="fr-FR"/>
              </w:rPr>
              <w:t>DC. ex Dunal*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e</w:t>
            </w:r>
            <w:r>
              <w:rPr>
                <w:rFonts w:ascii="Times" w:hAnsi="Times"/>
                <w:color w:val="000000"/>
              </w:rPr>
              <w:br w:type="textWrapping"/>
            </w:r>
            <w:r>
              <w:rPr>
                <w:rFonts w:ascii="Times" w:hAnsi="Times"/>
                <w:color w:val="000000"/>
              </w:rPr>
              <w:t>2n = 4x = 28</w:t>
            </w:r>
            <w:r>
              <w:rPr>
                <w:rFonts w:ascii="Times" w:hAnsi="Times"/>
                <w:color w:val="000000"/>
                <w:vertAlign w:val="superscript"/>
              </w:rPr>
              <w:t>c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glabra </w:t>
            </w:r>
            <w:r>
              <w:rPr>
                <w:rFonts w:ascii="Times" w:hAnsi="Times"/>
                <w:color w:val="000000"/>
              </w:rPr>
              <w:t>L.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4x = 28</w:t>
            </w:r>
            <w:r>
              <w:rPr>
                <w:rFonts w:ascii="Times" w:hAnsi="Times"/>
                <w:color w:val="000000"/>
                <w:vertAlign w:val="superscript"/>
              </w:rPr>
              <w:t>b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1.30</w:t>
            </w:r>
            <w:r>
              <w:rPr>
                <w:rFonts w:ascii="Times" w:hAnsi="Times"/>
                <w:color w:val="000000"/>
                <w:vertAlign w:val="superscript"/>
              </w:rPr>
              <w:t>h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Wild </w:t>
            </w:r>
            <w:r>
              <w:rPr>
                <w:rFonts w:ascii="Times" w:hAnsi="Times"/>
                <w:color w:val="000000"/>
                <w:vertAlign w:val="superscript"/>
              </w:rPr>
              <w:t>k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hispida </w:t>
            </w:r>
            <w:r>
              <w:rPr>
                <w:rFonts w:ascii="Times" w:hAnsi="Times"/>
                <w:color w:val="000000"/>
              </w:rPr>
              <w:t>(Maas &amp; Westra) H. Rainer*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4x = 28</w:t>
            </w:r>
            <w:r>
              <w:rPr>
                <w:rFonts w:ascii="Times" w:hAnsi="Times"/>
                <w:color w:val="000000"/>
                <w:vertAlign w:val="superscript"/>
              </w:rPr>
              <w:t>e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hypoglauca </w:t>
            </w:r>
            <w:r>
              <w:rPr>
                <w:rFonts w:ascii="Times" w:hAnsi="Times"/>
                <w:color w:val="000000"/>
              </w:rPr>
              <w:t>Mart.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c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jahnii </w:t>
            </w:r>
            <w:r>
              <w:rPr>
                <w:rFonts w:ascii="Times" w:hAnsi="Times"/>
                <w:color w:val="000000"/>
              </w:rPr>
              <w:t>Saff.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c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i/>
                <w:color w:val="000000"/>
                <w:lang w:val="fr-FR"/>
              </w:rPr>
              <w:t xml:space="preserve">Annona jucunda </w:t>
            </w:r>
            <w:r>
              <w:rPr>
                <w:rFonts w:ascii="Times" w:hAnsi="Times"/>
                <w:color w:val="000000"/>
                <w:lang w:val="fr-FR"/>
              </w:rPr>
              <w:t>(Diels) H. Rainer*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e</w:t>
            </w:r>
            <w:r>
              <w:rPr>
                <w:rFonts w:ascii="Times" w:hAnsi="Times"/>
                <w:color w:val="000000"/>
              </w:rPr>
              <w:br w:type="textWrapping"/>
            </w:r>
            <w:r>
              <w:rPr>
                <w:rFonts w:ascii="Times" w:hAnsi="Times"/>
                <w:color w:val="000000"/>
              </w:rPr>
              <w:t>2n = 4x = 28</w:t>
            </w:r>
            <w:r>
              <w:rPr>
                <w:rFonts w:ascii="Times" w:hAnsi="Times"/>
                <w:color w:val="000000"/>
                <w:vertAlign w:val="superscript"/>
              </w:rPr>
              <w:t>c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lutescens </w:t>
            </w:r>
            <w:r>
              <w:rPr>
                <w:rFonts w:ascii="Times" w:hAnsi="Times"/>
                <w:color w:val="000000"/>
              </w:rPr>
              <w:t>Saff.</w:t>
            </w:r>
            <w:r>
              <w:rPr>
                <w:rFonts w:ascii="Times" w:hAnsi="Times"/>
                <w:i/>
                <w:color w:val="000000"/>
              </w:rPr>
              <w:t> 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4x = 28</w:t>
            </w:r>
            <w:r>
              <w:rPr>
                <w:rFonts w:ascii="Times" w:hAnsi="Times"/>
                <w:color w:val="000000"/>
                <w:vertAlign w:val="superscript"/>
              </w:rPr>
              <w:t>b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1</w:t>
            </w:r>
            <w:r>
              <w:rPr>
                <w:rFonts w:ascii="Times" w:hAnsi="Times"/>
                <w:color w:val="000000"/>
                <w:vertAlign w:val="superscript"/>
              </w:rPr>
              <w:t>h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Wild </w:t>
            </w:r>
            <w:r>
              <w:rPr>
                <w:rFonts w:ascii="Times" w:hAnsi="Times"/>
                <w:color w:val="000000"/>
                <w:vertAlign w:val="superscript"/>
              </w:rPr>
              <w:t>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macroprophyllata </w:t>
            </w:r>
            <w:r>
              <w:rPr>
                <w:rFonts w:ascii="Times" w:hAnsi="Times"/>
                <w:color w:val="000000"/>
              </w:rPr>
              <w:t>Donn. Sm.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d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Domesticated </w:t>
            </w:r>
            <w:r>
              <w:rPr>
                <w:rFonts w:ascii="Times" w:hAnsi="Times"/>
                <w:color w:val="000000"/>
                <w:vertAlign w:val="superscript"/>
              </w:rPr>
              <w:t>i,k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i/>
                <w:color w:val="000000"/>
                <w:lang w:val="en-US"/>
              </w:rPr>
              <w:t xml:space="preserve">Annona mammifera </w:t>
            </w:r>
            <w:r>
              <w:rPr>
                <w:rFonts w:ascii="Times" w:hAnsi="Times"/>
                <w:color w:val="000000"/>
                <w:lang w:val="en-US"/>
              </w:rPr>
              <w:t>(Maas &amp; Westra) H. Rainer*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4x = 28</w:t>
            </w:r>
            <w:r>
              <w:rPr>
                <w:rFonts w:ascii="Times" w:hAnsi="Times"/>
                <w:color w:val="000000"/>
                <w:vertAlign w:val="superscript"/>
              </w:rPr>
              <w:t>e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montana </w:t>
            </w:r>
            <w:r>
              <w:rPr>
                <w:rFonts w:ascii="Times" w:hAnsi="Times"/>
                <w:color w:val="000000"/>
              </w:rPr>
              <w:t>Macf.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b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Semi-Domesticated </w:t>
            </w:r>
            <w:r>
              <w:rPr>
                <w:rFonts w:ascii="Times" w:hAnsi="Times"/>
                <w:color w:val="000000"/>
                <w:vertAlign w:val="superscript"/>
              </w:rPr>
              <w:t>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monticola </w:t>
            </w:r>
            <w:r>
              <w:rPr>
                <w:rFonts w:ascii="Times" w:hAnsi="Times"/>
                <w:color w:val="000000"/>
              </w:rPr>
              <w:t>Mart.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4x = 28</w:t>
            </w:r>
            <w:r>
              <w:rPr>
                <w:rFonts w:ascii="Times" w:hAnsi="Times"/>
                <w:color w:val="000000"/>
                <w:vertAlign w:val="superscript"/>
              </w:rPr>
              <w:t>c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mucosa </w:t>
            </w:r>
            <w:r>
              <w:rPr>
                <w:rFonts w:ascii="Times" w:hAnsi="Times"/>
                <w:color w:val="000000"/>
              </w:rPr>
              <w:t>Jacq.*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4x = 28</w:t>
            </w:r>
            <w:r>
              <w:rPr>
                <w:rFonts w:ascii="Times" w:hAnsi="Times"/>
                <w:color w:val="000000"/>
                <w:vertAlign w:val="superscript"/>
              </w:rPr>
              <w:t>e</w:t>
            </w:r>
            <w:r>
              <w:rPr>
                <w:rFonts w:ascii="Times" w:hAnsi="Times"/>
                <w:color w:val="000000"/>
              </w:rPr>
              <w:br w:type="textWrapping"/>
            </w:r>
            <w:r>
              <w:rPr>
                <w:rFonts w:ascii="Times" w:hAnsi="Times"/>
                <w:color w:val="000000"/>
              </w:rPr>
              <w:t>2n = 6x = 42</w:t>
            </w:r>
            <w:r>
              <w:rPr>
                <w:rFonts w:ascii="Times" w:hAnsi="Times"/>
                <w:color w:val="000000"/>
                <w:vertAlign w:val="superscript"/>
              </w:rPr>
              <w:t>c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2.3</w:t>
            </w:r>
            <w:r>
              <w:rPr>
                <w:rFonts w:ascii="Times" w:hAnsi="Times"/>
                <w:color w:val="000000"/>
                <w:vertAlign w:val="superscript"/>
              </w:rPr>
              <w:t>m</w:t>
            </w:r>
          </w:p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2.7</w:t>
            </w:r>
            <w:r>
              <w:rPr>
                <w:rFonts w:ascii="Times" w:hAnsi="Times"/>
                <w:color w:val="000000"/>
                <w:vertAlign w:val="superscript"/>
              </w:rPr>
              <w:t>n</w:t>
            </w:r>
          </w:p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3</w:t>
            </w:r>
            <w:r>
              <w:rPr>
                <w:rFonts w:ascii="Times" w:hAnsi="Times"/>
                <w:color w:val="000000"/>
                <w:vertAlign w:val="superscript"/>
              </w:rPr>
              <w:t>i</w:t>
            </w:r>
          </w:p>
          <w:p>
            <w:pPr>
              <w:jc w:val="both"/>
              <w:rPr>
                <w:rFonts w:ascii="Times" w:hAnsi="Times"/>
              </w:rPr>
            </w:pP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Domesticated </w:t>
            </w:r>
            <w:r>
              <w:rPr>
                <w:rFonts w:ascii="Times" w:hAnsi="Times"/>
                <w:color w:val="000000"/>
                <w:vertAlign w:val="superscript"/>
              </w:rPr>
              <w:t>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muricata </w:t>
            </w:r>
            <w:r>
              <w:rPr>
                <w:rFonts w:ascii="Times" w:hAnsi="Times"/>
                <w:color w:val="000000"/>
              </w:rPr>
              <w:t>L.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b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1.7</w:t>
            </w:r>
            <w:r>
              <w:rPr>
                <w:rFonts w:ascii="Times" w:hAnsi="Times"/>
                <w:color w:val="000000"/>
                <w:vertAlign w:val="superscript"/>
              </w:rPr>
              <w:t>g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Domesticated </w:t>
            </w:r>
            <w:r>
              <w:rPr>
                <w:rFonts w:ascii="Times" w:hAnsi="Times"/>
                <w:color w:val="000000"/>
                <w:vertAlign w:val="superscript"/>
              </w:rPr>
              <w:t>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neoinsignis </w:t>
            </w:r>
            <w:r>
              <w:rPr>
                <w:rFonts w:ascii="Times" w:hAnsi="Times"/>
                <w:color w:val="000000"/>
              </w:rPr>
              <w:t>H. Rainer*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c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neolaurifolia </w:t>
            </w:r>
            <w:r>
              <w:rPr>
                <w:rFonts w:ascii="Times" w:hAnsi="Times"/>
                <w:color w:val="000000"/>
              </w:rPr>
              <w:t>H. Rainer*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4x = 28</w:t>
            </w:r>
            <w:r>
              <w:rPr>
                <w:rFonts w:ascii="Times" w:hAnsi="Times"/>
                <w:color w:val="000000"/>
                <w:vertAlign w:val="superscript"/>
              </w:rPr>
              <w:t>b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neosalicifolia </w:t>
            </w:r>
            <w:r>
              <w:rPr>
                <w:rFonts w:ascii="Times" w:hAnsi="Times"/>
                <w:color w:val="000000"/>
              </w:rPr>
              <w:t>H. Rainer*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6x = 42</w:t>
            </w:r>
            <w:r>
              <w:rPr>
                <w:rFonts w:ascii="Times" w:hAnsi="Times"/>
                <w:color w:val="000000"/>
                <w:vertAlign w:val="superscript"/>
              </w:rPr>
              <w:t>g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4.82</w:t>
            </w:r>
            <w:r>
              <w:rPr>
                <w:rFonts w:ascii="Times" w:hAnsi="Times"/>
                <w:color w:val="000000"/>
                <w:vertAlign w:val="superscript"/>
              </w:rPr>
              <w:t>a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nítida </w:t>
            </w:r>
            <w:r>
              <w:rPr>
                <w:rFonts w:ascii="Times" w:hAnsi="Times"/>
                <w:color w:val="000000"/>
              </w:rPr>
              <w:t>Mart.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a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i/>
                <w:color w:val="000000"/>
                <w:lang w:val="fr-FR"/>
              </w:rPr>
              <w:t xml:space="preserve">Annona papilionella </w:t>
            </w:r>
            <w:r>
              <w:rPr>
                <w:rFonts w:ascii="Times" w:hAnsi="Times"/>
                <w:color w:val="000000"/>
                <w:lang w:val="fr-FR"/>
              </w:rPr>
              <w:t>(Diels) H. Rainer*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e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prevostiae </w:t>
            </w:r>
            <w:r>
              <w:rPr>
                <w:rFonts w:ascii="Times" w:hAnsi="Times"/>
                <w:color w:val="000000"/>
              </w:rPr>
              <w:t>H. Rainer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d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purpurea </w:t>
            </w:r>
            <w:r>
              <w:rPr>
                <w:rFonts w:ascii="Times" w:hAnsi="Times"/>
                <w:color w:val="000000"/>
              </w:rPr>
              <w:t>Moc. &amp; Sesse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c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Semi-Domesticated </w:t>
            </w:r>
            <w:r>
              <w:rPr>
                <w:rFonts w:ascii="Times" w:hAnsi="Times"/>
                <w:color w:val="000000"/>
                <w:vertAlign w:val="superscript"/>
              </w:rPr>
              <w:t>i,k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reticulata </w:t>
            </w:r>
            <w:r>
              <w:rPr>
                <w:rFonts w:ascii="Times" w:hAnsi="Times"/>
                <w:color w:val="000000"/>
              </w:rPr>
              <w:t>L.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b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1.3</w:t>
            </w:r>
            <w:r>
              <w:rPr>
                <w:rFonts w:ascii="Times" w:hAnsi="Times"/>
                <w:color w:val="000000"/>
                <w:vertAlign w:val="superscript"/>
              </w:rPr>
              <w:t>h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Semi-Domesticated </w:t>
            </w:r>
            <w:r>
              <w:rPr>
                <w:rFonts w:ascii="Times" w:hAnsi="Times"/>
                <w:color w:val="000000"/>
                <w:vertAlign w:val="superscript"/>
              </w:rPr>
              <w:t>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Annona salzmanni</w:t>
            </w:r>
            <w:r>
              <w:rPr>
                <w:rFonts w:ascii="Times" w:hAnsi="Times"/>
                <w:color w:val="000000"/>
              </w:rPr>
              <w:t xml:space="preserve"> A. DC. 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a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scandens </w:t>
            </w:r>
            <w:r>
              <w:rPr>
                <w:rFonts w:ascii="Times" w:hAnsi="Times"/>
                <w:color w:val="000000"/>
              </w:rPr>
              <w:t>Diels.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c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senegalensis </w:t>
            </w:r>
            <w:r>
              <w:rPr>
                <w:rFonts w:ascii="Times" w:hAnsi="Times"/>
                <w:color w:val="000000"/>
              </w:rPr>
              <w:t>Pers.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g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1.7</w:t>
            </w:r>
            <w:r>
              <w:rPr>
                <w:rFonts w:ascii="Times" w:hAnsi="Times"/>
                <w:color w:val="000000"/>
                <w:vertAlign w:val="superscript"/>
              </w:rPr>
              <w:t>g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squamosa </w:t>
            </w:r>
            <w:r>
              <w:rPr>
                <w:rFonts w:ascii="Times" w:hAnsi="Times"/>
                <w:color w:val="000000"/>
              </w:rPr>
              <w:t>L.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g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1.2</w:t>
            </w:r>
            <w:r>
              <w:rPr>
                <w:rFonts w:ascii="Times" w:hAnsi="Times"/>
                <w:color w:val="000000"/>
                <w:vertAlign w:val="superscript"/>
              </w:rPr>
              <w:t>g</w:t>
            </w:r>
            <w:r>
              <w:rPr>
                <w:rFonts w:ascii="Times" w:hAnsi="Times"/>
                <w:color w:val="000000"/>
              </w:rPr>
              <w:br w:type="textWrapping"/>
            </w:r>
            <w:r>
              <w:rPr>
                <w:rFonts w:ascii="Times" w:hAnsi="Times"/>
                <w:color w:val="000000"/>
              </w:rPr>
              <w:t>1.63</w:t>
            </w:r>
            <w:r>
              <w:rPr>
                <w:rFonts w:ascii="Times" w:hAnsi="Times"/>
                <w:color w:val="000000"/>
                <w:vertAlign w:val="superscript"/>
              </w:rPr>
              <w:t>h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Domesticated </w:t>
            </w:r>
            <w:r>
              <w:rPr>
                <w:rFonts w:ascii="Times" w:hAnsi="Times"/>
                <w:color w:val="000000"/>
                <w:vertAlign w:val="superscript"/>
              </w:rPr>
              <w:t>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  <w:lang w:val="en-US"/>
              </w:rPr>
              <w:t xml:space="preserve">Annona sylvatica </w:t>
            </w:r>
            <w:r>
              <w:rPr>
                <w:rFonts w:ascii="Times" w:hAnsi="Times"/>
                <w:color w:val="000000"/>
                <w:lang w:val="en-US"/>
              </w:rPr>
              <w:t xml:space="preserve">(A. St.-Hil.) </w:t>
            </w:r>
            <w:r>
              <w:rPr>
                <w:rFonts w:ascii="Times" w:hAnsi="Times"/>
                <w:color w:val="000000"/>
              </w:rPr>
              <w:t>Martius*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8x = 56</w:t>
            </w:r>
            <w:r>
              <w:rPr>
                <w:rFonts w:ascii="Times" w:hAnsi="Times"/>
                <w:color w:val="000000"/>
                <w:vertAlign w:val="superscript"/>
              </w:rPr>
              <w:t>c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 xml:space="preserve">Wild </w:t>
            </w:r>
            <w:r>
              <w:rPr>
                <w:rFonts w:ascii="Times" w:hAnsi="Times"/>
                <w:color w:val="000000"/>
                <w:vertAlign w:val="superscript"/>
              </w:rPr>
              <w:t>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tomentosa </w:t>
            </w:r>
            <w:r>
              <w:rPr>
                <w:rFonts w:ascii="Times" w:hAnsi="Times"/>
                <w:color w:val="000000"/>
              </w:rPr>
              <w:t>R. E. Fr.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2x = 14</w:t>
            </w:r>
            <w:r>
              <w:rPr>
                <w:rFonts w:ascii="Times" w:hAnsi="Times"/>
                <w:color w:val="000000"/>
                <w:vertAlign w:val="superscript"/>
              </w:rPr>
              <w:t>c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  <w:lang w:val="en-US"/>
              </w:rPr>
              <w:t xml:space="preserve">Annona williamsii </w:t>
            </w:r>
            <w:r>
              <w:rPr>
                <w:rFonts w:ascii="Times" w:hAnsi="Times"/>
                <w:color w:val="000000"/>
                <w:lang w:val="en-US"/>
              </w:rPr>
              <w:t xml:space="preserve">(Rusby ex R.E.Fr.) </w:t>
            </w:r>
            <w:r>
              <w:rPr>
                <w:rFonts w:ascii="Times" w:hAnsi="Times"/>
                <w:color w:val="000000"/>
              </w:rPr>
              <w:t>H. Rainer*</w:t>
            </w:r>
            <w:r>
              <w:rPr>
                <w:rFonts w:ascii="Times" w:hAnsi="Times"/>
                <w:i/>
                <w:color w:val="000000"/>
              </w:rPr>
              <w:tab/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2n = 4x = 28</w:t>
            </w:r>
            <w:r>
              <w:rPr>
                <w:rFonts w:ascii="Times" w:hAnsi="Times"/>
                <w:color w:val="000000"/>
                <w:vertAlign w:val="superscript"/>
              </w:rPr>
              <w:t>e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</w:tbl>
    <w:p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  <w:color w:val="000000"/>
          <w:vertAlign w:val="superscript"/>
        </w:rPr>
        <w:t>a</w:t>
      </w:r>
      <w:r>
        <w:rPr>
          <w:rFonts w:ascii="Times" w:hAnsi="Times"/>
          <w:color w:val="000000"/>
        </w:rPr>
        <w:t xml:space="preserve"> (Morawetz 1984), </w:t>
      </w:r>
      <w:r>
        <w:rPr>
          <w:rFonts w:ascii="Times" w:hAnsi="Times"/>
          <w:color w:val="000000"/>
          <w:vertAlign w:val="superscript"/>
        </w:rPr>
        <w:t>b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</w:rPr>
        <w:t>(Morawetz 1986</w:t>
      </w:r>
      <w:r>
        <w:rPr>
          <w:rFonts w:ascii="Times" w:hAnsi="Times"/>
          <w:i/>
        </w:rPr>
        <w:t>b</w:t>
      </w:r>
      <w:r>
        <w:rPr>
          <w:rFonts w:ascii="Times" w:hAnsi="Times"/>
        </w:rPr>
        <w:t>)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/>
          <w:color w:val="000000"/>
          <w:vertAlign w:val="superscript"/>
        </w:rPr>
        <w:t xml:space="preserve">c </w:t>
      </w:r>
      <w:r>
        <w:rPr>
          <w:rFonts w:ascii="Times" w:hAnsi="Times"/>
        </w:rPr>
        <w:t>(Morawetz 1986</w:t>
      </w:r>
      <w:r>
        <w:rPr>
          <w:rFonts w:ascii="Times" w:hAnsi="Times"/>
          <w:i/>
        </w:rPr>
        <w:t>a</w:t>
      </w:r>
      <w:r>
        <w:rPr>
          <w:rFonts w:ascii="Times" w:hAnsi="Times"/>
        </w:rPr>
        <w:t>)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/>
          <w:color w:val="000000"/>
          <w:vertAlign w:val="superscript"/>
        </w:rPr>
        <w:t>d</w:t>
      </w:r>
      <w:r>
        <w:rPr>
          <w:rFonts w:ascii="Times" w:hAnsi="Times"/>
          <w:color w:val="000000"/>
        </w:rPr>
        <w:t xml:space="preserve"> (Goldblatt &amp; Johnson 1994),</w:t>
      </w:r>
      <w:r>
        <w:rPr>
          <w:rFonts w:ascii="Times" w:hAnsi="Times"/>
          <w:color w:val="000000"/>
          <w:vertAlign w:val="superscript"/>
        </w:rPr>
        <w:t xml:space="preserve"> e</w:t>
      </w:r>
      <w:r>
        <w:rPr>
          <w:rFonts w:ascii="Times" w:hAnsi="Times"/>
          <w:color w:val="000000"/>
        </w:rPr>
        <w:t xml:space="preserve"> (Maas </w:t>
      </w:r>
      <w:r>
        <w:rPr>
          <w:rFonts w:ascii="Times" w:hAnsi="Times"/>
          <w:i/>
          <w:iCs/>
          <w:color w:val="000000"/>
        </w:rPr>
        <w:t>et al.</w:t>
      </w:r>
      <w:r>
        <w:rPr>
          <w:rFonts w:ascii="Times" w:hAnsi="Times"/>
          <w:color w:val="000000"/>
        </w:rPr>
        <w:t xml:space="preserve"> 1992), </w:t>
      </w:r>
      <w:r>
        <w:rPr>
          <w:rFonts w:ascii="Times" w:hAnsi="Times"/>
          <w:color w:val="000000"/>
          <w:vertAlign w:val="superscript"/>
        </w:rPr>
        <w:t>f</w:t>
      </w:r>
      <w:r>
        <w:rPr>
          <w:rFonts w:ascii="Times" w:hAnsi="Times"/>
          <w:color w:val="000000"/>
        </w:rPr>
        <w:t xml:space="preserve"> (Ribeiro 2012), </w:t>
      </w:r>
      <w:r>
        <w:rPr>
          <w:rFonts w:ascii="Times" w:hAnsi="Times"/>
          <w:color w:val="000000"/>
          <w:vertAlign w:val="superscript"/>
        </w:rPr>
        <w:t>g</w:t>
      </w:r>
      <w:r>
        <w:rPr>
          <w:rFonts w:ascii="Times" w:hAnsi="Times"/>
          <w:color w:val="000000"/>
        </w:rPr>
        <w:t xml:space="preserve"> (Martin </w:t>
      </w:r>
      <w:r>
        <w:rPr>
          <w:rFonts w:ascii="Times" w:hAnsi="Times"/>
          <w:i/>
          <w:iCs/>
          <w:color w:val="000000"/>
        </w:rPr>
        <w:t>et al.</w:t>
      </w:r>
      <w:r>
        <w:rPr>
          <w:rFonts w:ascii="Times" w:hAnsi="Times"/>
          <w:color w:val="000000"/>
        </w:rPr>
        <w:t xml:space="preserve"> 2019), </w:t>
      </w:r>
      <w:r>
        <w:rPr>
          <w:rFonts w:ascii="Times" w:hAnsi="Times"/>
          <w:color w:val="000000"/>
          <w:vertAlign w:val="superscript"/>
        </w:rPr>
        <w:t xml:space="preserve">h </w:t>
      </w:r>
      <w:r>
        <w:rPr>
          <w:rFonts w:ascii="Times" w:hAnsi="Times"/>
          <w:color w:val="000000"/>
        </w:rPr>
        <w:t xml:space="preserve">(Leitch et al. 2019), </w:t>
      </w:r>
      <w:r>
        <w:rPr>
          <w:rFonts w:ascii="Times" w:hAnsi="Times"/>
          <w:color w:val="000000"/>
          <w:vertAlign w:val="superscript"/>
        </w:rPr>
        <w:t>i</w:t>
      </w:r>
      <w:r>
        <w:rPr>
          <w:rFonts w:ascii="Times" w:hAnsi="Times"/>
          <w:color w:val="000000"/>
        </w:rPr>
        <w:t xml:space="preserve"> (Patiño 2002), </w:t>
      </w:r>
      <w:r>
        <w:rPr>
          <w:rFonts w:ascii="Times" w:hAnsi="Times"/>
          <w:color w:val="000000"/>
          <w:vertAlign w:val="superscript"/>
        </w:rPr>
        <w:t xml:space="preserve">j </w:t>
      </w:r>
      <w:r>
        <w:rPr>
          <w:rFonts w:ascii="Times" w:hAnsi="Times"/>
          <w:color w:val="000000"/>
        </w:rPr>
        <w:t xml:space="preserve">(VMABCC-BIOVERSITY 2009), </w:t>
      </w:r>
      <w:r>
        <w:rPr>
          <w:rFonts w:ascii="Times" w:hAnsi="Times"/>
          <w:color w:val="000000"/>
          <w:vertAlign w:val="superscript"/>
        </w:rPr>
        <w:t xml:space="preserve">k </w:t>
      </w:r>
      <w:r>
        <w:rPr>
          <w:rFonts w:ascii="Times" w:hAnsi="Times"/>
          <w:color w:val="000000"/>
        </w:rPr>
        <w:t xml:space="preserve">(Escobedo-López et al. 2019), </w:t>
      </w:r>
      <w:r>
        <w:rPr>
          <w:rFonts w:ascii="Times" w:hAnsi="Times"/>
          <w:color w:val="000000"/>
          <w:vertAlign w:val="superscript"/>
        </w:rPr>
        <w:t xml:space="preserve">l </w:t>
      </w:r>
      <w:r>
        <w:rPr>
          <w:rFonts w:ascii="Times" w:hAnsi="Times"/>
          <w:color w:val="000000"/>
        </w:rPr>
        <w:t xml:space="preserve">(Segura et al. 2018), </w:t>
      </w:r>
      <w:r>
        <w:rPr>
          <w:rFonts w:ascii="Times" w:hAnsi="Times"/>
          <w:color w:val="000000"/>
          <w:vertAlign w:val="superscript"/>
        </w:rPr>
        <w:t xml:space="preserve">m </w:t>
      </w:r>
      <w:r>
        <w:rPr>
          <w:rFonts w:ascii="Times" w:hAnsi="Times"/>
          <w:color w:val="000000"/>
        </w:rPr>
        <w:t xml:space="preserve">(Soares et al. 2014), </w:t>
      </w:r>
      <w:r>
        <w:rPr>
          <w:rFonts w:ascii="Times" w:hAnsi="Times"/>
          <w:color w:val="000000"/>
          <w:vertAlign w:val="superscript"/>
        </w:rPr>
        <w:t>n</w:t>
      </w:r>
      <w:r>
        <w:rPr>
          <w:rFonts w:ascii="Times" w:hAnsi="Times"/>
          <w:color w:val="000000"/>
        </w:rPr>
        <w:t xml:space="preserve"> (Lorenzoni 2016)</w:t>
      </w:r>
    </w:p>
    <w:p>
      <w:pPr>
        <w:spacing w:line="360" w:lineRule="auto"/>
        <w:jc w:val="both"/>
        <w:rPr>
          <w:rFonts w:ascii="Times" w:hAnsi="Times"/>
          <w:color w:val="000000"/>
          <w:lang w:val="en-US"/>
        </w:rPr>
      </w:pPr>
      <w:r>
        <w:rPr>
          <w:rFonts w:ascii="Times" w:hAnsi="Times"/>
          <w:color w:val="000000"/>
          <w:lang w:val="en-US"/>
        </w:rPr>
        <w:t>The hyphen (-) in the domestication degrees column means lack of information, but probably represents wild.</w:t>
      </w:r>
    </w:p>
    <w:p>
      <w:pPr>
        <w:spacing w:line="360" w:lineRule="auto"/>
        <w:jc w:val="both"/>
        <w:rPr>
          <w:rFonts w:ascii="Times" w:hAnsi="Times"/>
          <w:color w:val="000000"/>
          <w:lang w:val="en-US"/>
        </w:rPr>
      </w:pPr>
      <w:r>
        <w:rPr>
          <w:rFonts w:ascii="Times" w:hAnsi="Times"/>
          <w:color w:val="000000"/>
          <w:lang w:val="en-US"/>
        </w:rPr>
        <w:t>* Asterix after author name identifies Rollinia clade species.</w:t>
      </w:r>
    </w:p>
    <w:p/>
    <w:p>
      <w:pPr>
        <w:spacing w:before="120" w:after="120"/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References</w:t>
      </w:r>
    </w:p>
    <w:p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b/>
          <w:bCs/>
        </w:rPr>
        <w:t>Escobedo-López D, Campos-Rojas E, Rubén Rodríguez-Núñez J, Alia-Tejacal I, Núñez-Colín CA</w:t>
      </w:r>
      <w:r>
        <w:rPr>
          <w:rFonts w:ascii="Times" w:hAnsi="Times"/>
        </w:rPr>
        <w:t xml:space="preserve">. </w:t>
      </w:r>
      <w:r>
        <w:rPr>
          <w:rFonts w:ascii="Times" w:hAnsi="Times"/>
          <w:b/>
          <w:bCs/>
        </w:rPr>
        <w:t>2019</w:t>
      </w:r>
      <w:r>
        <w:rPr>
          <w:rFonts w:ascii="Times" w:hAnsi="Times"/>
        </w:rPr>
        <w:t xml:space="preserve">. </w:t>
      </w:r>
      <w:r>
        <w:rPr>
          <w:rFonts w:ascii="Times" w:hAnsi="Times"/>
          <w:lang w:val="en-US"/>
        </w:rPr>
        <w:t xml:space="preserve">Priority areas to collect germplasm of </w:t>
      </w:r>
      <w:r>
        <w:rPr>
          <w:rFonts w:ascii="Times" w:hAnsi="Times"/>
          <w:i/>
          <w:iCs/>
          <w:lang w:val="en-US"/>
        </w:rPr>
        <w:t>Annona</w:t>
      </w:r>
      <w:r>
        <w:rPr>
          <w:rFonts w:ascii="Times" w:hAnsi="Times"/>
          <w:lang w:val="en-US"/>
        </w:rPr>
        <w:t xml:space="preserve"> (Annonaceae) in Mexico based on diversity and species richness indices. </w:t>
      </w:r>
      <w:r>
        <w:rPr>
          <w:rFonts w:ascii="Times" w:hAnsi="Times"/>
          <w:i/>
          <w:iCs/>
          <w:lang w:val="en-US"/>
        </w:rPr>
        <w:t>Genetic Resources and Crop Evolution</w:t>
      </w:r>
      <w:r>
        <w:rPr>
          <w:rFonts w:ascii="Times" w:hAnsi="Times"/>
          <w:lang w:val="en-US"/>
        </w:rPr>
        <w:t xml:space="preserve"> </w:t>
      </w:r>
      <w:r>
        <w:rPr>
          <w:rFonts w:ascii="Times" w:hAnsi="Times"/>
          <w:b/>
          <w:bCs/>
          <w:lang w:val="en-US"/>
        </w:rPr>
        <w:t>66</w:t>
      </w:r>
      <w:r>
        <w:rPr>
          <w:rFonts w:ascii="Times" w:hAnsi="Times"/>
          <w:lang w:val="en-US"/>
        </w:rPr>
        <w:t>: 401–413.</w:t>
      </w:r>
    </w:p>
    <w:p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b/>
          <w:bCs/>
          <w:lang w:val="en-US"/>
        </w:rPr>
        <w:t>Goldblatt P, Johnson DE</w:t>
      </w:r>
      <w:r>
        <w:rPr>
          <w:rFonts w:ascii="Times" w:hAnsi="Times"/>
          <w:lang w:val="en-US"/>
        </w:rPr>
        <w:t xml:space="preserve">. </w:t>
      </w:r>
      <w:r>
        <w:rPr>
          <w:rFonts w:ascii="Times" w:hAnsi="Times"/>
          <w:b/>
          <w:bCs/>
          <w:lang w:val="en-US"/>
        </w:rPr>
        <w:t>1994</w:t>
      </w:r>
      <w:r>
        <w:rPr>
          <w:rFonts w:ascii="Times" w:hAnsi="Times"/>
          <w:lang w:val="en-US"/>
        </w:rPr>
        <w:t xml:space="preserve">. </w:t>
      </w:r>
      <w:r>
        <w:rPr>
          <w:rFonts w:ascii="Times" w:hAnsi="Times"/>
          <w:i/>
          <w:iCs/>
          <w:lang w:val="en-US"/>
        </w:rPr>
        <w:t>Index to plant chromosome numbers, 1990-1991</w:t>
      </w:r>
      <w:r>
        <w:rPr>
          <w:rFonts w:ascii="Times" w:hAnsi="Times"/>
          <w:lang w:val="en-US"/>
        </w:rPr>
        <w:t>. Saint Louis: Missouri Botanical Garden.</w:t>
      </w:r>
    </w:p>
    <w:p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b/>
          <w:bCs/>
          <w:lang w:val="en-US"/>
        </w:rPr>
        <w:t>Leitch IJ, Johnston E, Pellicer J, Hidalgo O, Bennett MD</w:t>
      </w:r>
      <w:r>
        <w:rPr>
          <w:rFonts w:ascii="Times" w:hAnsi="Times"/>
          <w:lang w:val="en-US"/>
        </w:rPr>
        <w:t xml:space="preserve">. </w:t>
      </w:r>
      <w:r>
        <w:rPr>
          <w:rFonts w:ascii="Times" w:hAnsi="Times"/>
          <w:b/>
          <w:bCs/>
          <w:lang w:val="en-US"/>
        </w:rPr>
        <w:t>2019</w:t>
      </w:r>
      <w:r>
        <w:rPr>
          <w:rFonts w:ascii="Times" w:hAnsi="Times"/>
          <w:lang w:val="en-US"/>
        </w:rPr>
        <w:t xml:space="preserve">. Plant DNA C-values database. </w:t>
      </w:r>
      <w:r>
        <w:rPr>
          <w:rFonts w:ascii="Times" w:hAnsi="Times"/>
          <w:i/>
          <w:iCs/>
          <w:lang w:val="en-US"/>
        </w:rPr>
        <w:t>Royal Botanical Gardens, Kew</w:t>
      </w:r>
      <w:r>
        <w:rPr>
          <w:rFonts w:ascii="Times" w:hAnsi="Times"/>
          <w:lang w:val="en-US"/>
        </w:rPr>
        <w:t xml:space="preserve">. </w:t>
      </w:r>
      <w:r>
        <w:fldChar w:fldCharType="begin"/>
      </w:r>
      <w:r>
        <w:instrText xml:space="preserve"> HYPERLINK "https://cvalues.science.kew.org/" </w:instrText>
      </w:r>
      <w:r>
        <w:fldChar w:fldCharType="separate"/>
      </w:r>
      <w:r>
        <w:rPr>
          <w:rStyle w:val="4"/>
          <w:rFonts w:ascii="Times" w:hAnsi="Times"/>
          <w:color w:val="auto"/>
          <w:lang w:val="en-US"/>
        </w:rPr>
        <w:t>https://cvalues.science.kew.org/</w:t>
      </w:r>
      <w:r>
        <w:rPr>
          <w:rStyle w:val="4"/>
          <w:rFonts w:ascii="Times" w:hAnsi="Times"/>
          <w:color w:val="auto"/>
          <w:lang w:val="en-US"/>
        </w:rPr>
        <w:fldChar w:fldCharType="end"/>
      </w:r>
      <w:r>
        <w:rPr>
          <w:rFonts w:ascii="Times" w:hAnsi="Times"/>
          <w:lang w:val="en-US"/>
        </w:rPr>
        <w:t>. [accessed 14 August 2021].</w:t>
      </w:r>
    </w:p>
    <w:p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b/>
          <w:bCs/>
        </w:rPr>
        <w:t>Lorenzoni RM</w:t>
      </w:r>
      <w:r>
        <w:rPr>
          <w:rFonts w:ascii="Times" w:hAnsi="Times"/>
        </w:rPr>
        <w:t xml:space="preserve">. </w:t>
      </w:r>
      <w:r>
        <w:rPr>
          <w:rFonts w:ascii="Times" w:hAnsi="Times"/>
          <w:b/>
          <w:bCs/>
        </w:rPr>
        <w:t>2016</w:t>
      </w:r>
      <w:r>
        <w:rPr>
          <w:rFonts w:ascii="Times" w:hAnsi="Times"/>
        </w:rPr>
        <w:t xml:space="preserve">. </w:t>
      </w:r>
      <w:r>
        <w:rPr>
          <w:rFonts w:ascii="Times" w:hAnsi="Times"/>
          <w:i/>
          <w:iCs/>
        </w:rPr>
        <w:t>Evidências cariotípicas e moleculares da hexaploidia em Annona mucosa.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en-US"/>
        </w:rPr>
        <w:t>Master's thesis, Federal University of Espírito Santo, Alegre, ES, Brazil.</w:t>
      </w:r>
    </w:p>
    <w:p>
      <w:pPr>
        <w:spacing w:line="360" w:lineRule="auto"/>
        <w:rPr>
          <w:rFonts w:ascii="Times" w:hAnsi="Times"/>
        </w:rPr>
      </w:pPr>
      <w:r>
        <w:rPr>
          <w:rFonts w:ascii="Times" w:hAnsi="Times"/>
          <w:b/>
          <w:bCs/>
          <w:lang w:val="en-US"/>
        </w:rPr>
        <w:t xml:space="preserve">Maas PJM, Westra LYTh, Brown KSJr, Welle BJH ter, Webber AC, Thomas AL, Waha M, Heijden E van der, Bouman F, Cavé A, </w:t>
      </w:r>
      <w:r>
        <w:rPr>
          <w:rFonts w:ascii="Times" w:hAnsi="Times"/>
          <w:b/>
          <w:bCs/>
          <w:i/>
          <w:iCs/>
          <w:lang w:val="en-US"/>
        </w:rPr>
        <w:t>et al.</w:t>
      </w:r>
      <w:r>
        <w:rPr>
          <w:rFonts w:ascii="Times" w:hAnsi="Times"/>
          <w:lang w:val="en-US"/>
        </w:rPr>
        <w:t xml:space="preserve"> </w:t>
      </w:r>
      <w:r>
        <w:rPr>
          <w:rFonts w:ascii="Times" w:hAnsi="Times"/>
          <w:b/>
          <w:bCs/>
          <w:lang w:val="en-US"/>
        </w:rPr>
        <w:t>1992</w:t>
      </w:r>
      <w:r>
        <w:rPr>
          <w:rFonts w:ascii="Times" w:hAnsi="Times"/>
          <w:lang w:val="en-US"/>
        </w:rPr>
        <w:t xml:space="preserve">. </w:t>
      </w:r>
      <w:r>
        <w:rPr>
          <w:rFonts w:ascii="Times" w:hAnsi="Times"/>
        </w:rPr>
        <w:t xml:space="preserve">Rollinia. </w:t>
      </w:r>
      <w:r>
        <w:rPr>
          <w:rFonts w:ascii="Times" w:hAnsi="Times"/>
          <w:i/>
          <w:iCs/>
        </w:rPr>
        <w:t>Flora, Neotropica, Monograph</w:t>
      </w:r>
      <w:r>
        <w:rPr>
          <w:rFonts w:ascii="Times" w:hAnsi="Times"/>
        </w:rPr>
        <w:t xml:space="preserve"> </w:t>
      </w:r>
      <w:r>
        <w:rPr>
          <w:rFonts w:ascii="Times" w:hAnsi="Times"/>
          <w:b/>
          <w:bCs/>
        </w:rPr>
        <w:t>62</w:t>
      </w:r>
      <w:r>
        <w:rPr>
          <w:rFonts w:ascii="Times" w:hAnsi="Times"/>
        </w:rPr>
        <w:t>: 1–188.</w:t>
      </w:r>
    </w:p>
    <w:p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b/>
          <w:bCs/>
        </w:rPr>
        <w:t>Martin C, Viruel M, Lora J, Hormaza JI</w:t>
      </w:r>
      <w:r>
        <w:rPr>
          <w:rFonts w:ascii="Times" w:hAnsi="Times"/>
        </w:rPr>
        <w:t xml:space="preserve">. </w:t>
      </w:r>
      <w:r>
        <w:rPr>
          <w:rFonts w:ascii="Times" w:hAnsi="Times"/>
          <w:b/>
          <w:bCs/>
        </w:rPr>
        <w:t>2019</w:t>
      </w:r>
      <w:r>
        <w:rPr>
          <w:rFonts w:ascii="Times" w:hAnsi="Times"/>
        </w:rPr>
        <w:t xml:space="preserve">. </w:t>
      </w:r>
      <w:r>
        <w:rPr>
          <w:rFonts w:ascii="Times" w:hAnsi="Times"/>
          <w:lang w:val="en-US"/>
        </w:rPr>
        <w:t xml:space="preserve">Polyploidy in fruit tree crops of the genus </w:t>
      </w:r>
      <w:r>
        <w:rPr>
          <w:rFonts w:ascii="Times" w:hAnsi="Times"/>
          <w:i/>
          <w:iCs/>
          <w:lang w:val="en-US"/>
        </w:rPr>
        <w:t>Annona</w:t>
      </w:r>
      <w:r>
        <w:rPr>
          <w:rFonts w:ascii="Times" w:hAnsi="Times"/>
          <w:lang w:val="en-US"/>
        </w:rPr>
        <w:t xml:space="preserve"> (Annonaceae). </w:t>
      </w:r>
      <w:r>
        <w:rPr>
          <w:rFonts w:ascii="Times" w:hAnsi="Times"/>
          <w:i/>
          <w:iCs/>
          <w:lang w:val="en-US"/>
        </w:rPr>
        <w:t>Frontiers in Plant Science</w:t>
      </w:r>
      <w:r>
        <w:rPr>
          <w:rFonts w:ascii="Times" w:hAnsi="Times"/>
          <w:lang w:val="en-US"/>
        </w:rPr>
        <w:t xml:space="preserve"> </w:t>
      </w:r>
      <w:r>
        <w:rPr>
          <w:rFonts w:ascii="Times" w:hAnsi="Times"/>
          <w:b/>
          <w:bCs/>
          <w:lang w:val="en-US"/>
        </w:rPr>
        <w:t>10</w:t>
      </w:r>
      <w:r>
        <w:rPr>
          <w:rFonts w:ascii="Times" w:hAnsi="Times"/>
          <w:lang w:val="en-US"/>
        </w:rPr>
        <w:t>: 99.</w:t>
      </w:r>
    </w:p>
    <w:p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b/>
          <w:bCs/>
          <w:lang w:val="en-US"/>
        </w:rPr>
        <w:t>Morawetz W</w:t>
      </w:r>
      <w:r>
        <w:rPr>
          <w:rFonts w:ascii="Times" w:hAnsi="Times"/>
          <w:lang w:val="en-US"/>
        </w:rPr>
        <w:t xml:space="preserve">. </w:t>
      </w:r>
      <w:r>
        <w:rPr>
          <w:rFonts w:ascii="Times" w:hAnsi="Times"/>
          <w:b/>
          <w:bCs/>
          <w:lang w:val="en-US"/>
        </w:rPr>
        <w:t>1984</w:t>
      </w:r>
      <w:r>
        <w:rPr>
          <w:rFonts w:ascii="Times" w:hAnsi="Times"/>
          <w:lang w:val="en-US"/>
        </w:rPr>
        <w:t xml:space="preserve">. Karyologie, okologie und evolution der gattung </w:t>
      </w:r>
      <w:r>
        <w:rPr>
          <w:rFonts w:ascii="Times" w:hAnsi="Times"/>
          <w:i/>
          <w:iCs/>
          <w:lang w:val="en-US"/>
        </w:rPr>
        <w:t>Annona</w:t>
      </w:r>
      <w:r>
        <w:rPr>
          <w:rFonts w:ascii="Times" w:hAnsi="Times"/>
          <w:lang w:val="en-US"/>
        </w:rPr>
        <w:t xml:space="preserve"> (Annonaceae) in Pernambuco, Brasilien. </w:t>
      </w:r>
      <w:r>
        <w:rPr>
          <w:rFonts w:ascii="Times" w:hAnsi="Times"/>
          <w:i/>
          <w:iCs/>
          <w:lang w:val="en-US"/>
        </w:rPr>
        <w:t>Flora</w:t>
      </w:r>
      <w:r>
        <w:rPr>
          <w:rFonts w:ascii="Times" w:hAnsi="Times"/>
          <w:lang w:val="en-US"/>
        </w:rPr>
        <w:t xml:space="preserve"> </w:t>
      </w:r>
      <w:r>
        <w:rPr>
          <w:rFonts w:ascii="Times" w:hAnsi="Times"/>
          <w:b/>
          <w:bCs/>
          <w:lang w:val="en-US"/>
        </w:rPr>
        <w:t>175</w:t>
      </w:r>
      <w:r>
        <w:rPr>
          <w:rFonts w:ascii="Times" w:hAnsi="Times"/>
          <w:lang w:val="en-US"/>
        </w:rPr>
        <w:t>: 435–447.</w:t>
      </w:r>
    </w:p>
    <w:p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b/>
          <w:bCs/>
          <w:lang w:val="en-US"/>
        </w:rPr>
        <w:t>Morawetz W</w:t>
      </w:r>
      <w:r>
        <w:rPr>
          <w:rFonts w:ascii="Times" w:hAnsi="Times"/>
          <w:lang w:val="en-US"/>
        </w:rPr>
        <w:t xml:space="preserve">. </w:t>
      </w:r>
      <w:r>
        <w:rPr>
          <w:rFonts w:ascii="Times" w:hAnsi="Times"/>
          <w:b/>
          <w:bCs/>
          <w:lang w:val="en-US"/>
        </w:rPr>
        <w:t>1986a</w:t>
      </w:r>
      <w:r>
        <w:rPr>
          <w:rFonts w:ascii="Times" w:hAnsi="Times"/>
          <w:lang w:val="en-US"/>
        </w:rPr>
        <w:t xml:space="preserve">. Remarks on karyological differentiation patterns in tropical woody plants. </w:t>
      </w:r>
      <w:r>
        <w:rPr>
          <w:rFonts w:ascii="Times" w:hAnsi="Times"/>
          <w:i/>
          <w:iCs/>
          <w:lang w:val="en-US"/>
        </w:rPr>
        <w:t>Plant Systematics and Evolution</w:t>
      </w:r>
      <w:r>
        <w:rPr>
          <w:rFonts w:ascii="Times" w:hAnsi="Times"/>
          <w:lang w:val="en-US"/>
        </w:rPr>
        <w:t xml:space="preserve"> </w:t>
      </w:r>
      <w:r>
        <w:rPr>
          <w:rFonts w:ascii="Times" w:hAnsi="Times"/>
          <w:b/>
          <w:bCs/>
          <w:lang w:val="en-US"/>
        </w:rPr>
        <w:t>152</w:t>
      </w:r>
      <w:r>
        <w:rPr>
          <w:rFonts w:ascii="Times" w:hAnsi="Times"/>
          <w:lang w:val="en-US"/>
        </w:rPr>
        <w:t>: 49–100.</w:t>
      </w:r>
    </w:p>
    <w:p>
      <w:pPr>
        <w:spacing w:line="360" w:lineRule="auto"/>
        <w:rPr>
          <w:rFonts w:ascii="Times" w:hAnsi="Times"/>
          <w:lang w:val="es-ES"/>
        </w:rPr>
      </w:pPr>
      <w:r>
        <w:rPr>
          <w:rFonts w:ascii="Times" w:hAnsi="Times"/>
          <w:b/>
          <w:bCs/>
          <w:lang w:val="en-US"/>
        </w:rPr>
        <w:t>Morawetz W</w:t>
      </w:r>
      <w:r>
        <w:rPr>
          <w:rFonts w:ascii="Times" w:hAnsi="Times"/>
          <w:lang w:val="en-US"/>
        </w:rPr>
        <w:t xml:space="preserve">. </w:t>
      </w:r>
      <w:r>
        <w:rPr>
          <w:rFonts w:ascii="Times" w:hAnsi="Times"/>
          <w:b/>
          <w:bCs/>
          <w:lang w:val="en-US"/>
        </w:rPr>
        <w:t>1986b</w:t>
      </w:r>
      <w:r>
        <w:rPr>
          <w:rFonts w:ascii="Times" w:hAnsi="Times"/>
          <w:lang w:val="en-US"/>
        </w:rPr>
        <w:t xml:space="preserve">. Systematics and karyoevolution in Magnoliidae: Tetrameranthus as compared with other Annonaceae genera of the same chromosome number. </w:t>
      </w:r>
      <w:r>
        <w:rPr>
          <w:rFonts w:ascii="Times" w:hAnsi="Times"/>
          <w:i/>
          <w:iCs/>
          <w:lang w:val="es-ES"/>
        </w:rPr>
        <w:t>Plant Systematics and Evolution</w:t>
      </w:r>
      <w:r>
        <w:rPr>
          <w:rFonts w:ascii="Times" w:hAnsi="Times"/>
          <w:lang w:val="es-ES"/>
        </w:rPr>
        <w:t xml:space="preserve"> </w:t>
      </w:r>
      <w:r>
        <w:rPr>
          <w:rFonts w:ascii="Times" w:hAnsi="Times"/>
          <w:b/>
          <w:bCs/>
          <w:lang w:val="es-ES"/>
        </w:rPr>
        <w:t>154</w:t>
      </w:r>
      <w:r>
        <w:rPr>
          <w:rFonts w:ascii="Times" w:hAnsi="Times"/>
          <w:lang w:val="es-ES"/>
        </w:rPr>
        <w:t>: 147–173.</w:t>
      </w:r>
    </w:p>
    <w:p>
      <w:pPr>
        <w:spacing w:line="360" w:lineRule="auto"/>
        <w:rPr>
          <w:rFonts w:ascii="Times" w:hAnsi="Times"/>
          <w:lang w:val="es-ES"/>
        </w:rPr>
      </w:pPr>
      <w:r>
        <w:rPr>
          <w:rFonts w:ascii="Times" w:hAnsi="Times"/>
          <w:b/>
          <w:bCs/>
          <w:lang w:val="es-ES"/>
        </w:rPr>
        <w:t>Patiño VMR</w:t>
      </w:r>
      <w:r>
        <w:rPr>
          <w:rFonts w:ascii="Times" w:hAnsi="Times"/>
          <w:lang w:val="es-ES"/>
        </w:rPr>
        <w:t xml:space="preserve">. </w:t>
      </w:r>
      <w:r>
        <w:rPr>
          <w:rFonts w:ascii="Times" w:hAnsi="Times"/>
          <w:b/>
          <w:bCs/>
          <w:lang w:val="es-ES"/>
        </w:rPr>
        <w:t>2002</w:t>
      </w:r>
      <w:r>
        <w:rPr>
          <w:rFonts w:ascii="Times" w:hAnsi="Times"/>
          <w:lang w:val="es-ES"/>
        </w:rPr>
        <w:t xml:space="preserve">. </w:t>
      </w:r>
      <w:r>
        <w:rPr>
          <w:rFonts w:ascii="Times" w:hAnsi="Times"/>
          <w:i/>
          <w:iCs/>
          <w:lang w:val="es-ES"/>
        </w:rPr>
        <w:t>Historia y dispersion de los frutales natives del Neotrópico.</w:t>
      </w:r>
      <w:r>
        <w:rPr>
          <w:rFonts w:ascii="Times" w:hAnsi="Times"/>
          <w:lang w:val="es-ES"/>
        </w:rPr>
        <w:t xml:space="preserve"> Cali, Colombia: CIAT.</w:t>
      </w:r>
    </w:p>
    <w:p>
      <w:pPr>
        <w:autoSpaceDE w:val="0"/>
        <w:autoSpaceDN w:val="0"/>
        <w:spacing w:line="360" w:lineRule="auto"/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</w:rPr>
        <w:t>Ribeiro, LR. 2012.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  <w:iCs/>
        </w:rPr>
        <w:t xml:space="preserve">Citogenética e efeitos citogenotóxicos de Annona crassiflora Mart. </w:t>
      </w:r>
      <w:r>
        <w:rPr>
          <w:rFonts w:ascii="Times" w:hAnsi="Times"/>
          <w:i/>
          <w:iCs/>
          <w:lang w:val="en-US"/>
        </w:rPr>
        <w:t>(Annonaceae)</w:t>
      </w:r>
      <w:r>
        <w:rPr>
          <w:rFonts w:ascii="Times" w:hAnsi="Times"/>
          <w:lang w:val="en-US"/>
        </w:rPr>
        <w:t>. PhD thesis, Federal University of Lavras, Lavras, MG, Brazil.</w:t>
      </w:r>
    </w:p>
    <w:p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b/>
          <w:bCs/>
        </w:rPr>
        <w:t>Segura S, Fresnedo J, Mathuriau C, López J, Andrés J, Muratalla A</w:t>
      </w:r>
      <w:r>
        <w:rPr>
          <w:rFonts w:ascii="Times" w:hAnsi="Times"/>
        </w:rPr>
        <w:t xml:space="preserve">. </w:t>
      </w:r>
      <w:r>
        <w:rPr>
          <w:rFonts w:ascii="Times" w:hAnsi="Times"/>
          <w:b/>
          <w:bCs/>
        </w:rPr>
        <w:t>2018</w:t>
      </w:r>
      <w:r>
        <w:rPr>
          <w:rFonts w:ascii="Times" w:hAnsi="Times"/>
        </w:rPr>
        <w:t xml:space="preserve">. </w:t>
      </w:r>
      <w:r>
        <w:rPr>
          <w:rFonts w:ascii="Times" w:hAnsi="Times"/>
          <w:lang w:val="en-US"/>
        </w:rPr>
        <w:t xml:space="preserve">The edible fruit species in Mexico. </w:t>
      </w:r>
      <w:r>
        <w:rPr>
          <w:rFonts w:ascii="Times" w:hAnsi="Times"/>
          <w:i/>
          <w:iCs/>
          <w:lang w:val="en-US"/>
        </w:rPr>
        <w:t>Genetic Resources and Crop Evolution</w:t>
      </w:r>
      <w:r>
        <w:rPr>
          <w:rFonts w:ascii="Times" w:hAnsi="Times"/>
          <w:lang w:val="en-US"/>
        </w:rPr>
        <w:t xml:space="preserve"> </w:t>
      </w:r>
      <w:r>
        <w:rPr>
          <w:rFonts w:ascii="Times" w:hAnsi="Times"/>
          <w:b/>
          <w:bCs/>
          <w:lang w:val="en-US"/>
        </w:rPr>
        <w:t>65</w:t>
      </w:r>
      <w:r>
        <w:rPr>
          <w:rFonts w:ascii="Times" w:hAnsi="Times"/>
          <w:lang w:val="en-US"/>
        </w:rPr>
        <w:t>: 1767–1793.</w:t>
      </w:r>
    </w:p>
    <w:p>
      <w:pPr>
        <w:spacing w:line="360" w:lineRule="auto"/>
        <w:rPr>
          <w:rFonts w:ascii="Times" w:hAnsi="Times"/>
        </w:rPr>
      </w:pPr>
      <w:r>
        <w:rPr>
          <w:rFonts w:ascii="Times" w:hAnsi="Times"/>
          <w:b/>
          <w:bCs/>
        </w:rPr>
        <w:t>Soares JDR, Dias G de MG, Rodrigues FA, Pasqual M, Chagas EA</w:t>
      </w:r>
      <w:r>
        <w:rPr>
          <w:rFonts w:ascii="Times" w:hAnsi="Times"/>
        </w:rPr>
        <w:t xml:space="preserve">. </w:t>
      </w:r>
      <w:r>
        <w:rPr>
          <w:rFonts w:ascii="Times" w:hAnsi="Times"/>
          <w:b/>
          <w:bCs/>
        </w:rPr>
        <w:t>2014</w:t>
      </w:r>
      <w:r>
        <w:rPr>
          <w:rFonts w:ascii="Times" w:hAnsi="Times"/>
        </w:rPr>
        <w:t>. Caracterização anatômica e citométrica em biribazeiro (</w:t>
      </w:r>
      <w:r>
        <w:rPr>
          <w:rFonts w:ascii="Times" w:hAnsi="Times"/>
          <w:i/>
          <w:iCs/>
        </w:rPr>
        <w:t>Rollinia mucosa</w:t>
      </w:r>
      <w:r>
        <w:rPr>
          <w:rFonts w:ascii="Times" w:hAnsi="Times"/>
        </w:rPr>
        <w:t xml:space="preserve"> [Jacq.]). </w:t>
      </w:r>
      <w:r>
        <w:rPr>
          <w:rFonts w:ascii="Times" w:hAnsi="Times"/>
          <w:i/>
          <w:iCs/>
        </w:rPr>
        <w:t>Revista Brasileira de Fruticultura</w:t>
      </w:r>
      <w:r>
        <w:rPr>
          <w:rFonts w:ascii="Times" w:hAnsi="Times"/>
        </w:rPr>
        <w:t xml:space="preserve"> </w:t>
      </w:r>
      <w:r>
        <w:rPr>
          <w:rFonts w:ascii="Times" w:hAnsi="Times"/>
          <w:b/>
          <w:bCs/>
        </w:rPr>
        <w:t>36</w:t>
      </w:r>
      <w:r>
        <w:rPr>
          <w:rFonts w:ascii="Times" w:hAnsi="Times"/>
        </w:rPr>
        <w:t>: 272–280.</w:t>
      </w:r>
    </w:p>
    <w:p>
      <w:pPr>
        <w:autoSpaceDE w:val="0"/>
        <w:autoSpaceDN w:val="0"/>
        <w:spacing w:line="360" w:lineRule="auto"/>
        <w:rPr>
          <w:rFonts w:ascii="Times" w:hAnsi="Times"/>
        </w:rPr>
      </w:pPr>
      <w:r>
        <w:rPr>
          <w:rFonts w:ascii="Times" w:hAnsi="Times"/>
          <w:b/>
          <w:bCs/>
        </w:rPr>
        <w:t>VMABCC-BIOVERSITY. 2009</w:t>
      </w:r>
      <w:r>
        <w:rPr>
          <w:rFonts w:ascii="Times" w:hAnsi="Times"/>
        </w:rPr>
        <w:t xml:space="preserve">. </w:t>
      </w:r>
      <w:r>
        <w:rPr>
          <w:rFonts w:ascii="Times" w:hAnsi="Times"/>
          <w:i/>
          <w:iCs/>
        </w:rPr>
        <w:t>Libro rojo de parientes silvestres de cultivos de Bolivia.</w:t>
      </w:r>
      <w:r>
        <w:rPr>
          <w:rFonts w:ascii="Times" w:hAnsi="Times"/>
        </w:rPr>
        <w:t xml:space="preserve"> La Paz, Bolivia: PLURAL.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902CA"/>
    <w:rsid w:val="03FA47A4"/>
    <w:rsid w:val="11587C7C"/>
    <w:rsid w:val="159E0135"/>
    <w:rsid w:val="1E180F02"/>
    <w:rsid w:val="2E7E4D13"/>
    <w:rsid w:val="46C50B21"/>
    <w:rsid w:val="6A0D5719"/>
    <w:rsid w:val="6E2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2022-10-06T14:53:00Z</dcterms:created>
  <dc:creator>Giulia Melilli Serbin</dc:creator>
  <cp:lastModifiedBy>Giulia Melilli Serbin</cp:lastModifiedBy>
  <dcterms:modified xsi:type="dcterms:W3CDTF">2022-11-29T14:24:58Z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DC06656395AF4794A314FFAB1866D046</vt:lpwstr>
  </property>
</Properties>
</file>