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b/>
          <w:bCs w:val="0"/>
          <w:sz w:val="22"/>
          <w:szCs w:val="22"/>
          <w:lang w:val="en-US" w:eastAsia="zh-CN"/>
        </w:rPr>
      </w:pPr>
      <w:r>
        <w:rPr>
          <w:rFonts w:hint="eastAsia" w:eastAsia="宋体"/>
          <w:b/>
          <w:bCs w:val="0"/>
          <w:sz w:val="22"/>
          <w:szCs w:val="22"/>
          <w:lang w:val="en-US" w:eastAsia="zh-CN"/>
        </w:rPr>
        <w:t xml:space="preserve">File S1. </w:t>
      </w:r>
      <w:r>
        <w:rPr>
          <w:rFonts w:hint="eastAsia" w:eastAsia="宋体"/>
          <w:b/>
          <w:bCs w:val="0"/>
          <w:sz w:val="22"/>
          <w:szCs w:val="22"/>
          <w:lang w:val="en-US" w:eastAsia="zh-CN"/>
        </w:rPr>
        <w:t>CircRNA identification results.</w:t>
      </w:r>
    </w:p>
    <w:p>
      <w:pPr>
        <w:rPr>
          <w:rFonts w:hint="eastAsia" w:eastAsia="宋体"/>
          <w:b/>
          <w:bCs w:val="0"/>
          <w:sz w:val="22"/>
          <w:szCs w:val="22"/>
          <w:lang w:val="en-US" w:eastAsia="zh-CN"/>
        </w:rPr>
      </w:pPr>
      <w:r>
        <w:rPr>
          <w:rFonts w:hint="eastAsia" w:eastAsia="宋体"/>
          <w:b/>
          <w:bCs w:val="0"/>
          <w:sz w:val="22"/>
          <w:szCs w:val="22"/>
          <w:lang w:val="en-US" w:eastAsia="zh-CN"/>
        </w:rPr>
        <w:t xml:space="preserve">File S2. </w:t>
      </w:r>
      <w:r>
        <w:rPr>
          <w:rFonts w:hint="default" w:eastAsia="宋体"/>
          <w:b/>
          <w:bCs w:val="0"/>
          <w:sz w:val="22"/>
          <w:szCs w:val="22"/>
          <w:lang w:val="en-US" w:eastAsia="zh-CN"/>
        </w:rPr>
        <w:t>CircRNA</w:t>
      </w:r>
      <w:r>
        <w:rPr>
          <w:rFonts w:hint="eastAsia" w:eastAsia="宋体"/>
          <w:b/>
          <w:bCs w:val="0"/>
          <w:sz w:val="22"/>
          <w:szCs w:val="22"/>
          <w:lang w:val="en-US" w:eastAsia="zh-CN"/>
        </w:rPr>
        <w:t xml:space="preserve"> </w:t>
      </w:r>
      <w:r>
        <w:rPr>
          <w:rFonts w:hint="default" w:eastAsia="宋体"/>
          <w:b/>
          <w:bCs w:val="0"/>
          <w:sz w:val="22"/>
          <w:szCs w:val="22"/>
          <w:lang w:val="en-US" w:eastAsia="zh-CN"/>
        </w:rPr>
        <w:t>coding potential</w:t>
      </w:r>
      <w:r>
        <w:rPr>
          <w:rFonts w:hint="eastAsia" w:eastAsia="宋体"/>
          <w:b/>
          <w:bCs w:val="0"/>
          <w:sz w:val="22"/>
          <w:szCs w:val="22"/>
          <w:lang w:val="en-US" w:eastAsia="zh-CN"/>
        </w:rPr>
        <w:t xml:space="preserve"> p</w:t>
      </w:r>
      <w:r>
        <w:rPr>
          <w:rFonts w:hint="default" w:eastAsia="宋体"/>
          <w:b/>
          <w:bCs w:val="0"/>
          <w:sz w:val="22"/>
          <w:szCs w:val="22"/>
          <w:lang w:val="en-US" w:eastAsia="zh-CN"/>
        </w:rPr>
        <w:t>rediction</w:t>
      </w:r>
      <w:r>
        <w:rPr>
          <w:rFonts w:hint="eastAsia" w:eastAsia="宋体"/>
          <w:b/>
          <w:bCs w:val="0"/>
          <w:sz w:val="22"/>
          <w:szCs w:val="22"/>
          <w:lang w:val="en-US" w:eastAsia="zh-CN"/>
        </w:rPr>
        <w:t>.</w:t>
      </w:r>
    </w:p>
    <w:p>
      <w:pPr>
        <w:rPr>
          <w:rFonts w:hint="default" w:eastAsia="宋体"/>
          <w:b/>
          <w:bCs w:val="0"/>
          <w:sz w:val="22"/>
          <w:szCs w:val="22"/>
          <w:lang w:val="en-US" w:eastAsia="zh-CN"/>
        </w:rPr>
      </w:pPr>
      <w:r>
        <w:rPr>
          <w:rFonts w:hint="eastAsia" w:eastAsia="宋体"/>
          <w:b/>
          <w:bCs w:val="0"/>
          <w:sz w:val="22"/>
          <w:szCs w:val="22"/>
          <w:lang w:val="en-US" w:eastAsia="zh-CN"/>
        </w:rPr>
        <w:t xml:space="preserve">File S3. </w:t>
      </w:r>
      <w:r>
        <w:rPr>
          <w:rFonts w:hint="eastAsia" w:eastAsia="宋体"/>
          <w:b/>
          <w:bCs w:val="0"/>
          <w:sz w:val="22"/>
          <w:szCs w:val="22"/>
          <w:lang w:val="en-US" w:eastAsia="zh-CN"/>
        </w:rPr>
        <w:t>Functional enrichment analysis of differentially derived circRNA genes.</w:t>
      </w:r>
    </w:p>
    <w:p>
      <w:pPr>
        <w:rPr>
          <w:rFonts w:hint="default" w:eastAsia="宋体"/>
          <w:b/>
          <w:bCs w:val="0"/>
          <w:sz w:val="22"/>
          <w:szCs w:val="22"/>
          <w:lang w:val="en-US" w:eastAsia="zh-CN"/>
        </w:rPr>
      </w:pPr>
      <w:r>
        <w:rPr>
          <w:rFonts w:hint="eastAsia" w:eastAsia="宋体"/>
          <w:b/>
          <w:bCs w:val="0"/>
          <w:sz w:val="22"/>
          <w:szCs w:val="22"/>
          <w:lang w:val="en-US" w:eastAsia="zh-CN"/>
        </w:rPr>
        <w:t xml:space="preserve">File S4. </w:t>
      </w:r>
      <w:r>
        <w:rPr>
          <w:rFonts w:hint="eastAsia" w:eastAsia="宋体"/>
          <w:b/>
          <w:bCs w:val="0"/>
          <w:sz w:val="22"/>
          <w:szCs w:val="22"/>
          <w:lang w:val="en-US" w:eastAsia="zh-CN"/>
        </w:rPr>
        <w:t>List of d</w:t>
      </w:r>
      <w:r>
        <w:rPr>
          <w:rFonts w:hint="eastAsia" w:eastAsia="宋体"/>
          <w:b/>
          <w:bCs w:val="0"/>
          <w:sz w:val="22"/>
          <w:szCs w:val="22"/>
          <w:lang w:val="en-US" w:eastAsia="zh-CN"/>
        </w:rPr>
        <w:t>ifferentially expressed c</w:t>
      </w:r>
      <w:r>
        <w:rPr>
          <w:rFonts w:hint="default" w:eastAsia="宋体"/>
          <w:b/>
          <w:bCs w:val="0"/>
          <w:sz w:val="22"/>
          <w:szCs w:val="22"/>
          <w:lang w:val="en-US" w:eastAsia="zh-CN"/>
        </w:rPr>
        <w:t>ircRNA</w:t>
      </w:r>
      <w:r>
        <w:rPr>
          <w:rFonts w:hint="eastAsia" w:eastAsia="宋体"/>
          <w:b/>
          <w:bCs w:val="0"/>
          <w:sz w:val="22"/>
          <w:szCs w:val="22"/>
          <w:lang w:val="en-US" w:eastAsia="zh-CN"/>
        </w:rPr>
        <w:t>s.</w:t>
      </w:r>
    </w:p>
    <w:p>
      <w:pPr>
        <w:rPr>
          <w:rFonts w:hint="default" w:eastAsia="宋体"/>
          <w:b/>
          <w:bCs w:val="0"/>
          <w:sz w:val="22"/>
          <w:szCs w:val="22"/>
          <w:lang w:val="en-US" w:eastAsia="zh-CN"/>
        </w:rPr>
      </w:pPr>
      <w:r>
        <w:rPr>
          <w:rFonts w:hint="eastAsia" w:eastAsia="宋体"/>
          <w:b/>
          <w:bCs w:val="0"/>
          <w:sz w:val="22"/>
          <w:szCs w:val="22"/>
          <w:lang w:val="en-US" w:eastAsia="zh-CN"/>
        </w:rPr>
        <w:t xml:space="preserve">File S5. </w:t>
      </w:r>
      <w:r>
        <w:rPr>
          <w:rFonts w:hint="eastAsia" w:eastAsia="宋体"/>
          <w:b/>
          <w:bCs w:val="0"/>
          <w:sz w:val="22"/>
          <w:szCs w:val="22"/>
          <w:lang w:val="en-US" w:eastAsia="zh-CN"/>
        </w:rPr>
        <w:t>The original composition data of Figure 5 and Figure</w:t>
      </w:r>
      <w:r>
        <w:rPr>
          <w:rFonts w:hint="eastAsia" w:eastAsia="宋体"/>
          <w:b/>
          <w:bCs w:val="0"/>
          <w:sz w:val="22"/>
          <w:szCs w:val="22"/>
          <w:lang w:val="en-US" w:eastAsia="zh-CN"/>
        </w:rPr>
        <w:t xml:space="preserve"> 9.</w:t>
      </w:r>
    </w:p>
    <w:p>
      <w:pPr>
        <w:rPr>
          <w:rFonts w:hint="default" w:eastAsia="宋体"/>
          <w:b/>
          <w:bCs w:val="0"/>
          <w:sz w:val="22"/>
          <w:szCs w:val="22"/>
          <w:lang w:val="en-US" w:eastAsia="zh-CN"/>
        </w:rPr>
      </w:pPr>
      <w:r>
        <w:rPr>
          <w:rFonts w:hint="eastAsia" w:eastAsia="宋体"/>
          <w:b/>
          <w:bCs w:val="0"/>
          <w:sz w:val="22"/>
          <w:szCs w:val="22"/>
          <w:lang w:val="en-US" w:eastAsia="zh-CN"/>
        </w:rPr>
        <w:t xml:space="preserve">File S6. </w:t>
      </w:r>
      <w:r>
        <w:rPr>
          <w:rFonts w:hint="eastAsia" w:eastAsia="宋体"/>
          <w:b/>
          <w:bCs w:val="0"/>
          <w:sz w:val="22"/>
          <w:szCs w:val="22"/>
          <w:lang w:val="en-US" w:eastAsia="zh-CN"/>
        </w:rPr>
        <w:t>K</w:t>
      </w:r>
      <w:r>
        <w:rPr>
          <w:rFonts w:hint="eastAsia" w:eastAsia="宋体"/>
          <w:b/>
          <w:bCs w:val="0"/>
          <w:sz w:val="22"/>
          <w:szCs w:val="22"/>
          <w:lang w:val="en-US" w:eastAsia="zh-CN"/>
        </w:rPr>
        <w:t xml:space="preserve">EGG pathway analysis on the host genes of reversely expressed circRNAs between SCC and ADC. </w:t>
      </w:r>
    </w:p>
    <w:p>
      <w:pPr>
        <w:rPr>
          <w:rFonts w:hint="default" w:eastAsia="宋体"/>
          <w:b/>
          <w:bCs w:val="0"/>
          <w:sz w:val="22"/>
          <w:szCs w:val="22"/>
          <w:lang w:val="en-US" w:eastAsia="zh-CN"/>
        </w:rPr>
      </w:pPr>
      <w:r>
        <w:rPr>
          <w:rFonts w:hint="eastAsia" w:eastAsia="宋体"/>
          <w:b/>
          <w:bCs w:val="0"/>
          <w:sz w:val="22"/>
          <w:szCs w:val="22"/>
          <w:lang w:val="en-US" w:eastAsia="zh-CN"/>
        </w:rPr>
        <w:t xml:space="preserve">File S7. </w:t>
      </w:r>
      <w:r>
        <w:rPr>
          <w:rFonts w:hint="eastAsia" w:eastAsia="宋体"/>
          <w:b/>
          <w:bCs w:val="0"/>
          <w:sz w:val="22"/>
          <w:szCs w:val="22"/>
          <w:lang w:val="en-US" w:eastAsia="zh-CN"/>
        </w:rPr>
        <w:t xml:space="preserve">KEGG pathway analysis on the host genes of circRNAs from the three intrinsic paired groups. </w:t>
      </w:r>
    </w:p>
    <w:p>
      <w:pPr>
        <w:rPr>
          <w:rFonts w:hint="default" w:eastAsia="宋体"/>
          <w:b/>
          <w:bCs w:val="0"/>
          <w:sz w:val="22"/>
          <w:szCs w:val="22"/>
          <w:lang w:val="en-US" w:eastAsia="zh-CN"/>
        </w:rPr>
      </w:pPr>
      <w:r>
        <w:rPr>
          <w:rFonts w:hint="eastAsia" w:eastAsia="宋体"/>
          <w:b/>
          <w:bCs w:val="0"/>
          <w:sz w:val="22"/>
          <w:szCs w:val="22"/>
          <w:lang w:val="en-US" w:eastAsia="zh-CN"/>
        </w:rPr>
        <w:t xml:space="preserve">File S8. </w:t>
      </w:r>
      <w:r>
        <w:rPr>
          <w:rFonts w:hint="eastAsia" w:eastAsia="宋体"/>
          <w:b/>
          <w:bCs w:val="0"/>
          <w:sz w:val="22"/>
          <w:szCs w:val="22"/>
          <w:lang w:val="en-US" w:eastAsia="zh-CN"/>
        </w:rPr>
        <w:t>Target location analysis of the key candidate circRNAs and microRNAs.</w:t>
      </w:r>
    </w:p>
    <w:p>
      <w:pPr>
        <w:rPr>
          <w:rFonts w:hint="default" w:eastAsia="宋体"/>
          <w:b/>
          <w:bCs w:val="0"/>
          <w:sz w:val="28"/>
          <w:szCs w:val="28"/>
          <w:lang w:val="en-US" w:eastAsia="zh-CN"/>
        </w:rPr>
      </w:pPr>
      <w:r>
        <w:rPr>
          <w:rFonts w:hint="eastAsia" w:eastAsia="宋体"/>
          <w:b/>
          <w:bCs w:val="0"/>
          <w:sz w:val="22"/>
          <w:szCs w:val="22"/>
          <w:lang w:val="en-US" w:eastAsia="zh-CN"/>
        </w:rPr>
        <w:t>File S9.</w:t>
      </w:r>
      <w:r>
        <w:rPr>
          <w:rFonts w:hint="eastAsia" w:eastAsia="宋体"/>
          <w:b/>
          <w:bCs w:val="0"/>
          <w:sz w:val="28"/>
          <w:szCs w:val="28"/>
          <w:lang w:val="en-US" w:eastAsia="zh-CN"/>
        </w:rPr>
        <w:t xml:space="preserve"> </w:t>
      </w:r>
      <w:r>
        <w:rPr>
          <w:rFonts w:hint="eastAsia" w:eastAsia="宋体"/>
          <w:b/>
          <w:bCs w:val="0"/>
          <w:sz w:val="22"/>
          <w:szCs w:val="22"/>
          <w:lang w:val="en-US" w:eastAsia="zh-CN"/>
        </w:rPr>
        <w:t>KEGG pathway analysis of the target genes of miRNAs</w:t>
      </w:r>
      <w:bookmarkStart w:id="0" w:name="_GoBack"/>
      <w:bookmarkEnd w:id="0"/>
      <w:r>
        <w:rPr>
          <w:rFonts w:hint="eastAsia" w:eastAsia="宋体"/>
          <w:b/>
          <w:bCs w:val="0"/>
          <w:sz w:val="22"/>
          <w:szCs w:val="22"/>
          <w:lang w:val="en-US" w:eastAsia="zh-CN"/>
        </w:rPr>
        <w:t xml:space="preserve"> irrelevant to ubiquitin mediated proteolysis pathway.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NmMTE0NTYzZmI4MDk4ODU1NWEzZjYwOGY0YzJhZGIifQ=="/>
  </w:docVars>
  <w:rsids>
    <w:rsidRoot w:val="68D37C5D"/>
    <w:rsid w:val="18FB28D4"/>
    <w:rsid w:val="2FC33BD3"/>
    <w:rsid w:val="48FD7CFE"/>
    <w:rsid w:val="68D37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  <w:contextualSpacing/>
    </w:pPr>
    <w:rPr>
      <w:rFonts w:ascii="Arial" w:hAnsi="Arial" w:eastAsia="Arial" w:cs="Arial"/>
      <w:sz w:val="22"/>
      <w:szCs w:val="22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105</Words>
  <Characters>587</Characters>
  <Lines>0</Lines>
  <Paragraphs>0</Paragraphs>
  <TotalTime>6</TotalTime>
  <ScaleCrop>false</ScaleCrop>
  <LinksUpToDate>false</LinksUpToDate>
  <CharactersWithSpaces>685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2023-01-04T13:59:00Z</dcterms:created>
  <dc:creator>Hongxue Luo </dc:creator>
  <cp:lastModifiedBy>Hongxue Luo </cp:lastModifiedBy>
  <dcterms:modified xsi:type="dcterms:W3CDTF">2023-01-04T14:47:23Z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1BD5DBD317324A0A8C3A1D8C3218C89E</vt:lpwstr>
  </property>
</Properties>
</file>