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4319" w14:textId="77777777" w:rsidR="00A46766" w:rsidRDefault="00A46766" w:rsidP="00A46766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65ED3AC" w14:textId="77777777" w:rsidR="00A46766" w:rsidRPr="003B40E6" w:rsidRDefault="00A46766" w:rsidP="00A46766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Supplementary Materials for</w:t>
      </w:r>
    </w:p>
    <w:p w14:paraId="3EEB532A" w14:textId="77777777" w:rsidR="00A46766" w:rsidRDefault="00A46766" w:rsidP="00A46766"/>
    <w:p w14:paraId="64E23864" w14:textId="77777777" w:rsidR="00A46766" w:rsidRPr="00912013" w:rsidRDefault="00A46766" w:rsidP="00A46766">
      <w:pPr>
        <w:pStyle w:val="Body"/>
        <w:spacing w:line="480" w:lineRule="auto"/>
        <w:jc w:val="center"/>
      </w:pPr>
      <w:r w:rsidRPr="00CA5AD3">
        <w:rPr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>
        <w:rPr>
          <w:lang w:val="en-US"/>
        </w:rPr>
        <w:t>ow-stress livestock handling protects cattle in a five-predator habitat</w:t>
      </w:r>
    </w:p>
    <w:p w14:paraId="559A2EC4" w14:textId="77777777" w:rsidR="00A46766" w:rsidRPr="003274C6" w:rsidRDefault="00A46766" w:rsidP="00A46766">
      <w:pPr>
        <w:pStyle w:val="Body"/>
        <w:spacing w:line="480" w:lineRule="auto"/>
        <w:jc w:val="center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Naomi X </w:t>
      </w:r>
      <w:proofErr w:type="spellStart"/>
      <w:r>
        <w:rPr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Louchouarn</w:t>
      </w:r>
      <w:proofErr w:type="spellEnd"/>
      <w:r>
        <w:rPr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Adrian Treves</w:t>
      </w:r>
    </w:p>
    <w:p w14:paraId="1700F843" w14:textId="77777777" w:rsidR="00A46766" w:rsidRDefault="00A46766" w:rsidP="00A46766">
      <w:pPr>
        <w:jc w:val="center"/>
      </w:pPr>
      <w:r>
        <w:t xml:space="preserve">Correspondence to: </w:t>
      </w:r>
      <w:hyperlink r:id="rId6" w:history="1">
        <w:r w:rsidRPr="00E1613B">
          <w:rPr>
            <w:rStyle w:val="Hyperlink"/>
          </w:rPr>
          <w:t>louchouarn@wisc.edu</w:t>
        </w:r>
      </w:hyperlink>
    </w:p>
    <w:p w14:paraId="1B40DAC3" w14:textId="77777777" w:rsidR="00A46766" w:rsidRDefault="00A46766" w:rsidP="00A46766"/>
    <w:p w14:paraId="22153C10" w14:textId="77777777" w:rsidR="00A46766" w:rsidRDefault="00A46766" w:rsidP="00A46766">
      <w:pPr>
        <w:rPr>
          <w:b/>
        </w:rPr>
      </w:pPr>
    </w:p>
    <w:p w14:paraId="23AE07C2" w14:textId="77777777" w:rsidR="00A46766" w:rsidRPr="00262D72" w:rsidRDefault="00A46766" w:rsidP="00A46766">
      <w:pPr>
        <w:rPr>
          <w:b/>
        </w:rPr>
      </w:pPr>
      <w:r>
        <w:rPr>
          <w:b/>
        </w:rPr>
        <w:t xml:space="preserve">This PDF file </w:t>
      </w:r>
      <w:r w:rsidRPr="00262D72">
        <w:rPr>
          <w:b/>
        </w:rPr>
        <w:t>includes:</w:t>
      </w:r>
    </w:p>
    <w:p w14:paraId="666C5E10" w14:textId="77777777" w:rsidR="00A46766" w:rsidRDefault="00A46766" w:rsidP="00A46766"/>
    <w:p w14:paraId="66617BAE" w14:textId="77777777" w:rsidR="00A46766" w:rsidRDefault="00A46766" w:rsidP="00A46766">
      <w:pPr>
        <w:ind w:firstLine="720"/>
      </w:pPr>
      <w:r>
        <w:t xml:space="preserve">Table S1 </w:t>
      </w:r>
    </w:p>
    <w:p w14:paraId="44D2A351" w14:textId="77777777" w:rsidR="00A46766" w:rsidRPr="006E4744" w:rsidRDefault="00A46766" w:rsidP="00A46766">
      <w:r>
        <w:tab/>
        <w:t>R-code</w:t>
      </w:r>
    </w:p>
    <w:p w14:paraId="5FD043D9" w14:textId="77777777" w:rsidR="00A46766" w:rsidRDefault="00A46766" w:rsidP="00A46766">
      <w:pPr>
        <w:rPr>
          <w:b/>
          <w:bCs/>
        </w:rPr>
        <w:sectPr w:rsidR="00A46766" w:rsidSect="005F630C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14:paraId="53C7CB79" w14:textId="77777777" w:rsidR="00A46766" w:rsidRDefault="00A46766" w:rsidP="00A46766">
      <w:r>
        <w:rPr>
          <w:b/>
          <w:bCs/>
        </w:rPr>
        <w:lastRenderedPageBreak/>
        <w:t xml:space="preserve">Table S1. </w:t>
      </w:r>
      <w:r>
        <w:t xml:space="preserve">Expanded data table for use with R code listed below. Approaches are defined as visits per camera trap day. Indirect </w:t>
      </w:r>
      <w:proofErr w:type="gramStart"/>
      <w:r>
        <w:t>sign</w:t>
      </w:r>
      <w:proofErr w:type="gramEnd"/>
      <w:r>
        <w:t xml:space="preserve"> are calculated as visits per large carnivore survey. Seq refers to the treatment sequence of either pseud-control-treatment (PC-T) or treatment-pseudo-control (T-PC). </w:t>
      </w:r>
    </w:p>
    <w:tbl>
      <w:tblPr>
        <w:tblW w:w="13230" w:type="dxa"/>
        <w:tblInd w:w="-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92"/>
        <w:gridCol w:w="828"/>
        <w:gridCol w:w="1350"/>
        <w:gridCol w:w="900"/>
        <w:gridCol w:w="1350"/>
        <w:gridCol w:w="990"/>
        <w:gridCol w:w="1350"/>
        <w:gridCol w:w="990"/>
        <w:gridCol w:w="1350"/>
        <w:gridCol w:w="900"/>
        <w:gridCol w:w="1440"/>
        <w:gridCol w:w="990"/>
      </w:tblGrid>
      <w:tr w:rsidR="00A46766" w:rsidRPr="001C30B7" w14:paraId="48C077E0" w14:textId="77777777" w:rsidTr="00415D9D">
        <w:trPr>
          <w:trHeight w:val="135"/>
        </w:trPr>
        <w:tc>
          <w:tcPr>
            <w:tcW w:w="792" w:type="dxa"/>
            <w:vMerge w:val="restart"/>
            <w:tcBorders>
              <w:top w:val="single" w:sz="4" w:space="0" w:color="A5A5A5"/>
              <w:left w:val="single" w:sz="4" w:space="0" w:color="F5F4F4" w:themeColor="background2" w:themeTint="66"/>
              <w:bottom w:val="single" w:sz="4" w:space="0" w:color="A5A5A5"/>
              <w:right w:val="single" w:sz="4" w:space="0" w:color="F5F4F4" w:themeColor="background2" w:themeTint="66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5D38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Herd</w:t>
            </w:r>
          </w:p>
        </w:tc>
        <w:tc>
          <w:tcPr>
            <w:tcW w:w="828" w:type="dxa"/>
            <w:vMerge w:val="restart"/>
            <w:tcBorders>
              <w:top w:val="single" w:sz="4" w:space="0" w:color="A5A5A5"/>
              <w:left w:val="single" w:sz="4" w:space="0" w:color="F5F4F4" w:themeColor="background2" w:themeTint="66"/>
              <w:bottom w:val="single" w:sz="4" w:space="0" w:color="A5A5A5"/>
              <w:right w:val="single" w:sz="4" w:space="0" w:color="F5F4F4" w:themeColor="background2" w:themeTint="66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8B1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Seq</w:t>
            </w:r>
          </w:p>
        </w:tc>
        <w:tc>
          <w:tcPr>
            <w:tcW w:w="1350" w:type="dxa"/>
            <w:vMerge w:val="restart"/>
            <w:tcBorders>
              <w:top w:val="single" w:sz="4" w:space="0" w:color="A5A5A5"/>
              <w:left w:val="single" w:sz="4" w:space="0" w:color="F5F4F4" w:themeColor="background2" w:themeTint="66"/>
              <w:bottom w:val="single" w:sz="4" w:space="0" w:color="A5A5A5"/>
              <w:right w:val="single" w:sz="4" w:space="0" w:color="F5F4F4" w:themeColor="background2" w:themeTint="66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552F8" w14:textId="77777777" w:rsidR="00A46766" w:rsidRPr="001C30B7" w:rsidRDefault="00A46766" w:rsidP="00415D9D">
            <w:proofErr w:type="spellStart"/>
            <w:r w:rsidRPr="001C30B7">
              <w:rPr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Treatment.Control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5A5A5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</w:tcPr>
          <w:p w14:paraId="14CCA48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Phase</w:t>
            </w:r>
          </w:p>
        </w:tc>
        <w:tc>
          <w:tcPr>
            <w:tcW w:w="2340" w:type="dxa"/>
            <w:gridSpan w:val="2"/>
            <w:tcBorders>
              <w:top w:val="single" w:sz="4" w:space="0" w:color="A5A5A5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F8304" w14:textId="77777777" w:rsidR="00A46766" w:rsidRPr="001C30B7" w:rsidRDefault="00A46766" w:rsidP="00415D9D">
            <w:pPr>
              <w:pStyle w:val="BodyA"/>
              <w:pBdr>
                <w:left w:val="none" w:sz="0" w:space="0" w:color="auto"/>
              </w:pBdr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Wolf</w:t>
            </w:r>
          </w:p>
        </w:tc>
        <w:tc>
          <w:tcPr>
            <w:tcW w:w="2340" w:type="dxa"/>
            <w:gridSpan w:val="2"/>
            <w:tcBorders>
              <w:top w:val="single" w:sz="4" w:space="0" w:color="A5A5A5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1F2F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Bear</w:t>
            </w:r>
          </w:p>
        </w:tc>
        <w:tc>
          <w:tcPr>
            <w:tcW w:w="2250" w:type="dxa"/>
            <w:gridSpan w:val="2"/>
            <w:tcBorders>
              <w:top w:val="single" w:sz="4" w:space="0" w:color="A5A5A5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3B924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Cougar</w:t>
            </w:r>
          </w:p>
        </w:tc>
        <w:tc>
          <w:tcPr>
            <w:tcW w:w="2430" w:type="dxa"/>
            <w:gridSpan w:val="2"/>
            <w:tcBorders>
              <w:top w:val="single" w:sz="4" w:space="0" w:color="A5A5A5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DCDCDC"/>
          </w:tcPr>
          <w:p w14:paraId="4E525CD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Coyote</w:t>
            </w:r>
          </w:p>
        </w:tc>
      </w:tr>
      <w:tr w:rsidR="00A46766" w:rsidRPr="001C30B7" w14:paraId="3B209953" w14:textId="77777777" w:rsidTr="00415D9D">
        <w:trPr>
          <w:trHeight w:val="494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F5F4F4" w:themeColor="background2" w:themeTint="66"/>
              <w:bottom w:val="single" w:sz="4" w:space="0" w:color="A5A5A5"/>
              <w:right w:val="single" w:sz="4" w:space="0" w:color="F5F4F4" w:themeColor="background2" w:themeTint="66"/>
            </w:tcBorders>
            <w:shd w:val="clear" w:color="auto" w:fill="DCDCDC"/>
          </w:tcPr>
          <w:p w14:paraId="1AC3A910" w14:textId="77777777" w:rsidR="00A46766" w:rsidRPr="001C30B7" w:rsidRDefault="00A46766" w:rsidP="00415D9D"/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F5F4F4" w:themeColor="background2" w:themeTint="66"/>
              <w:bottom w:val="single" w:sz="4" w:space="0" w:color="A5A5A5"/>
              <w:right w:val="single" w:sz="4" w:space="0" w:color="F5F4F4" w:themeColor="background2" w:themeTint="66"/>
            </w:tcBorders>
            <w:shd w:val="clear" w:color="auto" w:fill="DCDCDC"/>
          </w:tcPr>
          <w:p w14:paraId="5F3998BD" w14:textId="77777777" w:rsidR="00A46766" w:rsidRPr="001C30B7" w:rsidRDefault="00A46766" w:rsidP="00415D9D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F5F4F4" w:themeColor="background2" w:themeTint="66"/>
              <w:bottom w:val="single" w:sz="4" w:space="0" w:color="A5A5A5"/>
              <w:right w:val="single" w:sz="4" w:space="0" w:color="F5F4F4" w:themeColor="background2" w:themeTint="66"/>
            </w:tcBorders>
            <w:shd w:val="clear" w:color="auto" w:fill="DCDCDC"/>
          </w:tcPr>
          <w:p w14:paraId="3FA560E7" w14:textId="77777777" w:rsidR="00A46766" w:rsidRPr="001C30B7" w:rsidRDefault="00A46766" w:rsidP="00415D9D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</w:tcPr>
          <w:p w14:paraId="46835A61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1A9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1C30B7">
              <w:rPr>
                <w:rFonts w:ascii="Times New Roman" w:hAnsi="Times New Roman" w:cs="Times New Roman"/>
              </w:rPr>
              <w:t>Approaches</w:t>
            </w:r>
            <w:proofErr w:type="spellEnd"/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</w:tcPr>
          <w:p w14:paraId="021D285F" w14:textId="77777777" w:rsidR="00A46766" w:rsidRPr="001C30B7" w:rsidRDefault="00A46766" w:rsidP="00415D9D">
            <w:pPr>
              <w:pStyle w:val="BodyA"/>
              <w:pBdr>
                <w:left w:val="none" w:sz="0" w:space="0" w:color="auto"/>
              </w:pBdr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 xml:space="preserve">Indirect </w:t>
            </w:r>
            <w:proofErr w:type="spellStart"/>
            <w:r w:rsidRPr="001C30B7">
              <w:rPr>
                <w:rFonts w:ascii="Times New Roman" w:hAnsi="Times New Roman" w:cs="Times New Roman"/>
              </w:rPr>
              <w:t>sign</w:t>
            </w:r>
            <w:proofErr w:type="spellEnd"/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797D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1C30B7">
              <w:rPr>
                <w:rFonts w:ascii="Times New Roman" w:hAnsi="Times New Roman" w:cs="Times New Roman"/>
              </w:rPr>
              <w:t>Approaches</w:t>
            </w:r>
            <w:proofErr w:type="spellEnd"/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</w:tcPr>
          <w:p w14:paraId="7B1B73F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I</w:t>
            </w:r>
            <w:r w:rsidRPr="001C30B7">
              <w:rPr>
                <w:rFonts w:ascii="Times New Roman" w:hAnsi="Times New Roman" w:cs="Times New Roman"/>
                <w:bdr w:val="none" w:sz="0" w:space="0" w:color="auto"/>
              </w:rPr>
              <w:t xml:space="preserve">ndirect </w:t>
            </w:r>
            <w:proofErr w:type="spellStart"/>
            <w:r w:rsidRPr="001C30B7">
              <w:rPr>
                <w:rFonts w:ascii="Times New Roman" w:hAnsi="Times New Roman" w:cs="Times New Roman"/>
                <w:bdr w:val="none" w:sz="0" w:space="0" w:color="auto"/>
              </w:rPr>
              <w:t>sign</w:t>
            </w:r>
            <w:proofErr w:type="spellEnd"/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E855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1C30B7">
              <w:rPr>
                <w:rFonts w:ascii="Times New Roman" w:hAnsi="Times New Roman" w:cs="Times New Roman"/>
              </w:rPr>
              <w:t>Approaches</w:t>
            </w:r>
            <w:proofErr w:type="spellEnd"/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</w:tcPr>
          <w:p w14:paraId="4D06F7E5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 xml:space="preserve">Indirect </w:t>
            </w:r>
            <w:proofErr w:type="spellStart"/>
            <w:r w:rsidRPr="001C30B7">
              <w:rPr>
                <w:rFonts w:ascii="Times New Roman" w:hAnsi="Times New Roman" w:cs="Times New Roman"/>
              </w:rPr>
              <w:t>sign</w:t>
            </w:r>
            <w:proofErr w:type="spellEnd"/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F5F4F4" w:themeColor="background2" w:themeTint="66"/>
            </w:tcBorders>
            <w:shd w:val="clear" w:color="auto" w:fill="DCDCDC"/>
          </w:tcPr>
          <w:p w14:paraId="1F60DF1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proofErr w:type="spellStart"/>
            <w:r w:rsidRPr="001C30B7">
              <w:rPr>
                <w:rFonts w:ascii="Times New Roman" w:hAnsi="Times New Roman" w:cs="Times New Roman"/>
              </w:rPr>
              <w:t>Approaches</w:t>
            </w:r>
            <w:proofErr w:type="spellEnd"/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single" w:sz="4" w:space="0" w:color="F5F4F4" w:themeColor="background2" w:themeTint="66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DCDCDC"/>
          </w:tcPr>
          <w:p w14:paraId="625A3E9B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 xml:space="preserve">Indirect </w:t>
            </w:r>
            <w:proofErr w:type="spellStart"/>
            <w:r w:rsidRPr="001C30B7">
              <w:rPr>
                <w:rFonts w:ascii="Times New Roman" w:hAnsi="Times New Roman" w:cs="Times New Roman"/>
              </w:rPr>
              <w:t>sign</w:t>
            </w:r>
            <w:proofErr w:type="spellEnd"/>
          </w:p>
        </w:tc>
      </w:tr>
      <w:tr w:rsidR="00A46766" w:rsidRPr="001C30B7" w14:paraId="244350B7" w14:textId="77777777" w:rsidTr="00415D9D">
        <w:trPr>
          <w:trHeight w:val="189"/>
        </w:trPr>
        <w:tc>
          <w:tcPr>
            <w:tcW w:w="792" w:type="dxa"/>
            <w:tcBorders>
              <w:top w:val="single" w:sz="4" w:space="0" w:color="A5A5A5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6D6E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5A5A5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F15E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PC-T</w:t>
            </w:r>
          </w:p>
        </w:tc>
        <w:tc>
          <w:tcPr>
            <w:tcW w:w="1350" w:type="dxa"/>
            <w:tcBorders>
              <w:top w:val="single" w:sz="4" w:space="0" w:color="A5A5A5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7C43" w14:textId="77777777" w:rsidR="00A46766" w:rsidRPr="001C30B7" w:rsidRDefault="00A46766" w:rsidP="00415D9D"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PC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22D3F068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A85F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09B354AB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3CD1B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55A06C5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9E05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26CF1D34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019F2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52C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0.40</w:t>
            </w:r>
          </w:p>
        </w:tc>
      </w:tr>
      <w:tr w:rsidR="00A46766" w:rsidRPr="001C30B7" w14:paraId="5324F5C9" w14:textId="77777777" w:rsidTr="00415D9D">
        <w:trPr>
          <w:trHeight w:val="180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C427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EB2B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PC-T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BB888" w14:textId="77777777" w:rsidR="00A46766" w:rsidRPr="001C30B7" w:rsidRDefault="00A46766" w:rsidP="00415D9D">
            <w:pPr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2712F1E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7031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7F9F1AFD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0.50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B699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1D6EFF01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0.75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99CD5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2B427E8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DEBF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0.021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36A62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0.50</w:t>
            </w:r>
          </w:p>
        </w:tc>
      </w:tr>
      <w:tr w:rsidR="00A46766" w:rsidRPr="001C30B7" w14:paraId="4AA2CFC2" w14:textId="77777777" w:rsidTr="00415D9D">
        <w:trPr>
          <w:trHeight w:val="36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051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E6B32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PC-T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33235" w14:textId="77777777" w:rsidR="00A46766" w:rsidRPr="001C30B7" w:rsidRDefault="00A46766" w:rsidP="00415D9D"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PC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2C39FB5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B00A8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6F0509A4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FC5E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2267E2F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C0D55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60182E4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51133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1811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0.25</w:t>
            </w:r>
          </w:p>
        </w:tc>
      </w:tr>
      <w:tr w:rsidR="00A46766" w:rsidRPr="001C30B7" w14:paraId="7B3A52C6" w14:textId="77777777" w:rsidTr="00415D9D">
        <w:trPr>
          <w:trHeight w:val="24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93558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05213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PC-T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98C53" w14:textId="77777777" w:rsidR="00A46766" w:rsidRPr="001C30B7" w:rsidRDefault="00A46766" w:rsidP="00415D9D">
            <w:pPr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4B393BD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AD41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2D958F4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0.50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4EC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0.0099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29CD3CC2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0.67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A4F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4AE62E7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159AD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A48D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0.33</w:t>
            </w:r>
          </w:p>
        </w:tc>
      </w:tr>
      <w:tr w:rsidR="00A46766" w:rsidRPr="001C30B7" w14:paraId="21F6E6C7" w14:textId="77777777" w:rsidTr="00415D9D">
        <w:trPr>
          <w:trHeight w:val="90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665E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F043D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PC-T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26509" w14:textId="77777777" w:rsidR="00A46766" w:rsidRPr="001C30B7" w:rsidRDefault="00A46766" w:rsidP="00415D9D"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PC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0EFAF20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47FC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2F47428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FD5D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4F4C4831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A4F8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3B49ABB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2B6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0.0091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6D06D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0.44</w:t>
            </w:r>
          </w:p>
        </w:tc>
      </w:tr>
      <w:tr w:rsidR="00A46766" w:rsidRPr="001C30B7" w14:paraId="5674BCA4" w14:textId="77777777" w:rsidTr="00415D9D">
        <w:trPr>
          <w:trHeight w:val="269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0197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DB46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PC-T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F33E" w14:textId="77777777" w:rsidR="00A46766" w:rsidRPr="001C30B7" w:rsidRDefault="00A46766" w:rsidP="00415D9D">
            <w:pPr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5FA655DB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A594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1734CB4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0.29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7123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0.0076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1032EDB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0.71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6A3F5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215CA80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D21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0.023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A21F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0.43</w:t>
            </w:r>
          </w:p>
        </w:tc>
      </w:tr>
      <w:tr w:rsidR="00A46766" w:rsidRPr="001C30B7" w14:paraId="1667D85A" w14:textId="77777777" w:rsidTr="00415D9D">
        <w:trPr>
          <w:trHeight w:val="24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5D238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E84B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PC-T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0AB1" w14:textId="77777777" w:rsidR="00A46766" w:rsidRPr="001C30B7" w:rsidRDefault="00A46766" w:rsidP="00415D9D"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PC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1F3225C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3344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177892F8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AF0B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43E14DE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9F2B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49220A3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DBDE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0.0055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B71C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0.57</w:t>
            </w:r>
          </w:p>
        </w:tc>
      </w:tr>
      <w:tr w:rsidR="00A46766" w:rsidRPr="001C30B7" w14:paraId="38994B6F" w14:textId="77777777" w:rsidTr="00415D9D">
        <w:trPr>
          <w:trHeight w:val="14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3A314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3FA73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PC-T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BF2DC" w14:textId="77777777" w:rsidR="00A46766" w:rsidRPr="001C30B7" w:rsidRDefault="00A46766" w:rsidP="00415D9D">
            <w:pPr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4A0096A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11988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265D301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B2A0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27589E3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0.80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B9DD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71A341D4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6478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0.024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80C3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0.60</w:t>
            </w:r>
          </w:p>
        </w:tc>
      </w:tr>
      <w:tr w:rsidR="00A46766" w:rsidRPr="001C30B7" w14:paraId="4523BCED" w14:textId="77777777" w:rsidTr="00415D9D">
        <w:trPr>
          <w:trHeight w:val="14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FB6A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F93B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T-PC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1B190" w14:textId="77777777" w:rsidR="00A46766" w:rsidRPr="001C30B7" w:rsidRDefault="00A46766" w:rsidP="00415D9D"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31D5A6F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45BA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46EC04E8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514D1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0.0066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777C7C4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88E4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2C371595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3BC3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321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0.14</w:t>
            </w:r>
          </w:p>
        </w:tc>
      </w:tr>
      <w:tr w:rsidR="00A46766" w:rsidRPr="001C30B7" w14:paraId="7FC60D3E" w14:textId="77777777" w:rsidTr="00415D9D">
        <w:trPr>
          <w:trHeight w:val="14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3B3C2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3BCE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T-PC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59FD" w14:textId="77777777" w:rsidR="00A46766" w:rsidRPr="001C30B7" w:rsidRDefault="00A46766" w:rsidP="00415D9D">
            <w:pPr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PC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573017D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D0F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58D0C4E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0.29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FF4FE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0.0063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51068AE4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0.29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B25C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5DB4C158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A3172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7E982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1.0</w:t>
            </w:r>
          </w:p>
        </w:tc>
      </w:tr>
      <w:tr w:rsidR="00A46766" w:rsidRPr="001C30B7" w14:paraId="6D6CE505" w14:textId="77777777" w:rsidTr="00415D9D">
        <w:trPr>
          <w:trHeight w:val="62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70EBD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D5561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T-PC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159A8" w14:textId="77777777" w:rsidR="00A46766" w:rsidRPr="001C30B7" w:rsidRDefault="00A46766" w:rsidP="00415D9D"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78995FC3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BC4F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0BBFD46E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493D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52179BB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1.125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DFDFE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09C5E7C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2D9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0.0035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C15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0.13</w:t>
            </w:r>
          </w:p>
        </w:tc>
      </w:tr>
      <w:tr w:rsidR="00A46766" w:rsidRPr="001C30B7" w14:paraId="5ABC5D2C" w14:textId="77777777" w:rsidTr="00415D9D">
        <w:trPr>
          <w:trHeight w:val="35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AD66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0AC6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T-PC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A39E" w14:textId="77777777" w:rsidR="00A46766" w:rsidRPr="001C30B7" w:rsidRDefault="00A46766" w:rsidP="00415D9D">
            <w:pPr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PC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4ECBA0B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6EC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0763FAD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0.33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B2AFB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0.043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58CC91F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0.67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9503B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0.026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6F57BF8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4F14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0.034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2776D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0.17</w:t>
            </w:r>
          </w:p>
        </w:tc>
      </w:tr>
      <w:tr w:rsidR="00A46766" w:rsidRPr="001C30B7" w14:paraId="3950686E" w14:textId="77777777" w:rsidTr="00415D9D">
        <w:trPr>
          <w:trHeight w:val="26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5341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9982B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T-PC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F5BE7" w14:textId="77777777" w:rsidR="00A46766" w:rsidRPr="001C30B7" w:rsidRDefault="00A46766" w:rsidP="00415D9D"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73C55BD2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7C4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0.0067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118B9D7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753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75B24F91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3668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1BA16F2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461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8DF03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0.25</w:t>
            </w:r>
          </w:p>
        </w:tc>
      </w:tr>
      <w:tr w:rsidR="00A46766" w:rsidRPr="001C30B7" w14:paraId="2DACBEEA" w14:textId="77777777" w:rsidTr="00415D9D">
        <w:trPr>
          <w:trHeight w:val="53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324FE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06BB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T-PC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20155" w14:textId="77777777" w:rsidR="00A46766" w:rsidRPr="001C30B7" w:rsidRDefault="00A46766" w:rsidP="00415D9D">
            <w:pPr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PC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7DDA0C11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E17C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7C902EE1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0.57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36FF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0.023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7BCB24E1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0.43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B6E3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6F3EF2B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1E8F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0.030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4A43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0.43</w:t>
            </w:r>
          </w:p>
        </w:tc>
      </w:tr>
      <w:tr w:rsidR="00A46766" w:rsidRPr="001C30B7" w14:paraId="127F3929" w14:textId="77777777" w:rsidTr="00415D9D">
        <w:trPr>
          <w:trHeight w:val="14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D0ED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FFD9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T-PC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A6D4" w14:textId="77777777" w:rsidR="00A46766" w:rsidRPr="001C30B7" w:rsidRDefault="00A46766" w:rsidP="00415D9D"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17ED0176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DDBD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7DC6B37E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0EF92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3253853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516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5125143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5717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1397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</w:rPr>
            </w:pPr>
            <w:r w:rsidRPr="001C30B7">
              <w:rPr>
                <w:rFonts w:ascii="Times New Roman" w:hAnsi="Times New Roman" w:cs="Times New Roman"/>
              </w:rPr>
              <w:t>0.25</w:t>
            </w:r>
          </w:p>
        </w:tc>
      </w:tr>
      <w:tr w:rsidR="00A46766" w:rsidRPr="001C30B7" w14:paraId="7DFB1A22" w14:textId="77777777" w:rsidTr="00415D9D">
        <w:trPr>
          <w:trHeight w:val="44"/>
        </w:trPr>
        <w:tc>
          <w:tcPr>
            <w:tcW w:w="792" w:type="dxa"/>
            <w:tcBorders>
              <w:top w:val="single" w:sz="4" w:space="0" w:color="F5F4F4" w:themeColor="background2" w:themeTint="66"/>
              <w:left w:val="single" w:sz="4" w:space="0" w:color="A5A5A5"/>
              <w:bottom w:val="single" w:sz="4" w:space="0" w:color="F5F4F4" w:themeColor="background2" w:themeTint="6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0A14D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30B7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828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8E4C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T-PC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DB662" w14:textId="77777777" w:rsidR="00A46766" w:rsidRPr="001C30B7" w:rsidRDefault="00A46766" w:rsidP="00415D9D">
            <w:pPr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C30B7">
              <w:rPr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PC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</w:tcPr>
          <w:p w14:paraId="37FA8C64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8BA69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78441F10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0.67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8AF9B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1325C4D3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0.67</w:t>
            </w:r>
          </w:p>
        </w:tc>
        <w:tc>
          <w:tcPr>
            <w:tcW w:w="135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C7B44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0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</w:tcPr>
          <w:p w14:paraId="3311A46A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44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D3FA3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  <w:tc>
          <w:tcPr>
            <w:tcW w:w="990" w:type="dxa"/>
            <w:tcBorders>
              <w:top w:val="single" w:sz="4" w:space="0" w:color="F5F4F4" w:themeColor="background2" w:themeTint="66"/>
              <w:left w:val="nil"/>
              <w:bottom w:val="single" w:sz="4" w:space="0" w:color="F5F4F4" w:themeColor="background2" w:themeTint="66"/>
              <w:right w:val="single" w:sz="4" w:space="0" w:color="A5A5A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F34D8" w14:textId="77777777" w:rsidR="00A46766" w:rsidRPr="001C30B7" w:rsidRDefault="00A46766" w:rsidP="00415D9D">
            <w:pPr>
              <w:pStyle w:val="BodyA"/>
              <w:rPr>
                <w:rFonts w:ascii="Times New Roman" w:hAnsi="Times New Roman" w:cs="Times New Roman"/>
                <w:lang w:val="en-US"/>
              </w:rPr>
            </w:pPr>
            <w:r w:rsidRPr="001C30B7">
              <w:rPr>
                <w:rFonts w:ascii="Times New Roman" w:hAnsi="Times New Roman" w:cs="Times New Roman"/>
                <w:lang w:val="en-US"/>
              </w:rPr>
              <w:t>0.0</w:t>
            </w:r>
          </w:p>
        </w:tc>
      </w:tr>
    </w:tbl>
    <w:p w14:paraId="2B2BCE9E" w14:textId="77777777" w:rsidR="00C35428" w:rsidRDefault="00C35428" w:rsidP="004B1029">
      <w:pPr>
        <w:rPr>
          <w:b/>
          <w:bCs/>
        </w:rPr>
      </w:pPr>
    </w:p>
    <w:p w14:paraId="2EF0F840" w14:textId="4C1F28D3" w:rsidR="009A1D53" w:rsidRDefault="009A1D53" w:rsidP="004B1029">
      <w:r>
        <w:rPr>
          <w:b/>
          <w:bCs/>
        </w:rPr>
        <w:t xml:space="preserve">Table S2. </w:t>
      </w:r>
      <w:r w:rsidR="00C35428">
        <w:t>Table of range rider days (number of days with at least one range rider present) and range rider dose (summed number of range rider visits by phase.</w:t>
      </w:r>
      <w:r w:rsidR="004B1029">
        <w:t xml:space="preserve"> LC presence columns are based on number of days with at least one grizzly bear, black bear, </w:t>
      </w:r>
      <w:proofErr w:type="gramStart"/>
      <w:r w:rsidR="004B1029">
        <w:t>wolf</w:t>
      </w:r>
      <w:proofErr w:type="gramEnd"/>
      <w:r w:rsidR="004B1029">
        <w:t xml:space="preserve"> and coyote presence by phase is also included. </w:t>
      </w:r>
    </w:p>
    <w:tbl>
      <w:tblPr>
        <w:tblpPr w:leftFromText="180" w:rightFromText="180" w:vertAnchor="page" w:horzAnchor="margin" w:tblpY="2697"/>
        <w:tblW w:w="1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00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</w:tblGrid>
      <w:tr w:rsidR="004B1029" w:rsidRPr="00DC6A55" w14:paraId="18649AA7" w14:textId="77777777" w:rsidTr="004B1029">
        <w:trPr>
          <w:trHeight w:val="334"/>
        </w:trPr>
        <w:tc>
          <w:tcPr>
            <w:tcW w:w="1050" w:type="dxa"/>
            <w:vMerge w:val="restart"/>
            <w:tcBorders>
              <w:top w:val="single" w:sz="2" w:space="0" w:color="AEAAAA"/>
              <w:left w:val="nil"/>
              <w:right w:val="single" w:sz="2" w:space="0" w:color="F2F2F2"/>
            </w:tcBorders>
            <w:shd w:val="clear" w:color="auto" w:fill="E7E6E6" w:themeFill="background2"/>
            <w:noWrap/>
            <w:vAlign w:val="bottom"/>
            <w:hideMark/>
          </w:tcPr>
          <w:p w14:paraId="6EFF8996" w14:textId="77777777" w:rsidR="004B1029" w:rsidRPr="00DC6A55" w:rsidRDefault="004B1029" w:rsidP="004B1029">
            <w:pPr>
              <w:pBdr>
                <w:left w:val="none" w:sz="0" w:space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Herd</w:t>
            </w:r>
          </w:p>
        </w:tc>
        <w:tc>
          <w:tcPr>
            <w:tcW w:w="2050" w:type="dxa"/>
            <w:gridSpan w:val="2"/>
            <w:tcBorders>
              <w:top w:val="single" w:sz="2" w:space="0" w:color="AEAAAA"/>
              <w:left w:val="single" w:sz="2" w:space="0" w:color="F2F2F2"/>
              <w:bottom w:val="single" w:sz="2" w:space="0" w:color="AEAAAA"/>
              <w:right w:val="single" w:sz="2" w:space="0" w:color="F2F2F2"/>
            </w:tcBorders>
            <w:shd w:val="clear" w:color="auto" w:fill="E7E6E6" w:themeFill="background2"/>
            <w:noWrap/>
            <w:vAlign w:val="bottom"/>
            <w:hideMark/>
          </w:tcPr>
          <w:p w14:paraId="5C4E3B59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Range Rider Days</w:t>
            </w:r>
          </w:p>
        </w:tc>
        <w:tc>
          <w:tcPr>
            <w:tcW w:w="2100" w:type="dxa"/>
            <w:gridSpan w:val="2"/>
            <w:tcBorders>
              <w:top w:val="single" w:sz="2" w:space="0" w:color="AEAAAA"/>
              <w:left w:val="single" w:sz="2" w:space="0" w:color="F2F2F2"/>
              <w:bottom w:val="single" w:sz="2" w:space="0" w:color="AEAAAA"/>
              <w:right w:val="single" w:sz="2" w:space="0" w:color="F2F2F2"/>
            </w:tcBorders>
            <w:shd w:val="clear" w:color="auto" w:fill="E7E6E6" w:themeFill="background2"/>
            <w:noWrap/>
            <w:vAlign w:val="bottom"/>
            <w:hideMark/>
          </w:tcPr>
          <w:p w14:paraId="4047A8E9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Dose Effect</w:t>
            </w:r>
          </w:p>
        </w:tc>
        <w:tc>
          <w:tcPr>
            <w:tcW w:w="2100" w:type="dxa"/>
            <w:gridSpan w:val="2"/>
            <w:tcBorders>
              <w:top w:val="single" w:sz="2" w:space="0" w:color="AEAAAA"/>
              <w:left w:val="single" w:sz="2" w:space="0" w:color="F2F2F2"/>
              <w:bottom w:val="single" w:sz="2" w:space="0" w:color="AEAAAA"/>
              <w:right w:val="single" w:sz="2" w:space="0" w:color="F2F2F2"/>
            </w:tcBorders>
            <w:shd w:val="clear" w:color="auto" w:fill="E7E6E6" w:themeFill="background2"/>
            <w:noWrap/>
            <w:vAlign w:val="bottom"/>
            <w:hideMark/>
          </w:tcPr>
          <w:p w14:paraId="1827DBD9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C35428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Grizzly Bear</w:t>
            </w:r>
          </w:p>
        </w:tc>
        <w:tc>
          <w:tcPr>
            <w:tcW w:w="2100" w:type="dxa"/>
            <w:gridSpan w:val="2"/>
            <w:tcBorders>
              <w:top w:val="single" w:sz="2" w:space="0" w:color="AEAAAA"/>
              <w:left w:val="single" w:sz="2" w:space="0" w:color="F2F2F2"/>
              <w:bottom w:val="single" w:sz="2" w:space="0" w:color="AEAAAA"/>
              <w:right w:val="single" w:sz="2" w:space="0" w:color="F2F2F2"/>
            </w:tcBorders>
            <w:shd w:val="clear" w:color="auto" w:fill="E7E6E6" w:themeFill="background2"/>
            <w:noWrap/>
            <w:vAlign w:val="bottom"/>
            <w:hideMark/>
          </w:tcPr>
          <w:p w14:paraId="4C29C835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C35428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Black Bear</w:t>
            </w:r>
          </w:p>
        </w:tc>
        <w:tc>
          <w:tcPr>
            <w:tcW w:w="2100" w:type="dxa"/>
            <w:gridSpan w:val="2"/>
            <w:tcBorders>
              <w:top w:val="single" w:sz="2" w:space="0" w:color="AEAAAA"/>
              <w:left w:val="single" w:sz="2" w:space="0" w:color="F2F2F2"/>
              <w:bottom w:val="single" w:sz="2" w:space="0" w:color="AEAAAA"/>
              <w:right w:val="single" w:sz="2" w:space="0" w:color="F2F2F2"/>
            </w:tcBorders>
            <w:shd w:val="clear" w:color="auto" w:fill="E7E6E6" w:themeFill="background2"/>
            <w:noWrap/>
            <w:vAlign w:val="bottom"/>
            <w:hideMark/>
          </w:tcPr>
          <w:p w14:paraId="79F271D1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Wolf</w:t>
            </w:r>
          </w:p>
        </w:tc>
        <w:tc>
          <w:tcPr>
            <w:tcW w:w="2100" w:type="dxa"/>
            <w:gridSpan w:val="2"/>
            <w:tcBorders>
              <w:top w:val="single" w:sz="2" w:space="0" w:color="AEAAAA"/>
              <w:left w:val="single" w:sz="2" w:space="0" w:color="F2F2F2"/>
              <w:bottom w:val="single" w:sz="2" w:space="0" w:color="AEAAAA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5055396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Coyote</w:t>
            </w:r>
          </w:p>
        </w:tc>
      </w:tr>
      <w:tr w:rsidR="004B1029" w:rsidRPr="00DC6A55" w14:paraId="1E3B68AA" w14:textId="77777777" w:rsidTr="004B1029">
        <w:trPr>
          <w:trHeight w:val="847"/>
        </w:trPr>
        <w:tc>
          <w:tcPr>
            <w:tcW w:w="1050" w:type="dxa"/>
            <w:vMerge/>
            <w:tcBorders>
              <w:left w:val="nil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668DC77E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</w:p>
        </w:tc>
        <w:tc>
          <w:tcPr>
            <w:tcW w:w="1000" w:type="dxa"/>
            <w:tcBorders>
              <w:top w:val="single" w:sz="2" w:space="0" w:color="AEAAAA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682B09E8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1</w:t>
            </w:r>
          </w:p>
        </w:tc>
        <w:tc>
          <w:tcPr>
            <w:tcW w:w="1050" w:type="dxa"/>
            <w:tcBorders>
              <w:top w:val="single" w:sz="2" w:space="0" w:color="AEAAAA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56280104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2</w:t>
            </w:r>
          </w:p>
        </w:tc>
        <w:tc>
          <w:tcPr>
            <w:tcW w:w="1050" w:type="dxa"/>
            <w:tcBorders>
              <w:top w:val="single" w:sz="2" w:space="0" w:color="AEAAAA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57BBDA55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1</w:t>
            </w:r>
          </w:p>
        </w:tc>
        <w:tc>
          <w:tcPr>
            <w:tcW w:w="1050" w:type="dxa"/>
            <w:tcBorders>
              <w:top w:val="single" w:sz="2" w:space="0" w:color="AEAAAA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5CB3CD96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2</w:t>
            </w:r>
          </w:p>
        </w:tc>
        <w:tc>
          <w:tcPr>
            <w:tcW w:w="1050" w:type="dxa"/>
            <w:tcBorders>
              <w:top w:val="single" w:sz="2" w:space="0" w:color="AEAAAA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78E2E41B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1</w:t>
            </w:r>
          </w:p>
        </w:tc>
        <w:tc>
          <w:tcPr>
            <w:tcW w:w="1050" w:type="dxa"/>
            <w:tcBorders>
              <w:top w:val="single" w:sz="2" w:space="0" w:color="AEAAAA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3355E03D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2</w:t>
            </w:r>
          </w:p>
        </w:tc>
        <w:tc>
          <w:tcPr>
            <w:tcW w:w="1050" w:type="dxa"/>
            <w:tcBorders>
              <w:top w:val="single" w:sz="2" w:space="0" w:color="AEAAAA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00884487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1</w:t>
            </w:r>
          </w:p>
        </w:tc>
        <w:tc>
          <w:tcPr>
            <w:tcW w:w="1050" w:type="dxa"/>
            <w:tcBorders>
              <w:top w:val="single" w:sz="2" w:space="0" w:color="AEAAAA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06B9A3A5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2</w:t>
            </w:r>
          </w:p>
        </w:tc>
        <w:tc>
          <w:tcPr>
            <w:tcW w:w="1050" w:type="dxa"/>
            <w:tcBorders>
              <w:top w:val="single" w:sz="2" w:space="0" w:color="AEAAAA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1AC7B80D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1</w:t>
            </w:r>
          </w:p>
        </w:tc>
        <w:tc>
          <w:tcPr>
            <w:tcW w:w="1050" w:type="dxa"/>
            <w:tcBorders>
              <w:top w:val="single" w:sz="2" w:space="0" w:color="AEAAAA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7AEC9828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2</w:t>
            </w:r>
          </w:p>
        </w:tc>
        <w:tc>
          <w:tcPr>
            <w:tcW w:w="1050" w:type="dxa"/>
            <w:tcBorders>
              <w:top w:val="single" w:sz="2" w:space="0" w:color="AEAAAA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E7E6E6" w:themeFill="background2"/>
            <w:vAlign w:val="bottom"/>
            <w:hideMark/>
          </w:tcPr>
          <w:p w14:paraId="61963F63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1</w:t>
            </w:r>
          </w:p>
        </w:tc>
        <w:tc>
          <w:tcPr>
            <w:tcW w:w="1050" w:type="dxa"/>
            <w:tcBorders>
              <w:top w:val="single" w:sz="2" w:space="0" w:color="AEAAAA"/>
              <w:left w:val="single" w:sz="2" w:space="0" w:color="F2F2F2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C0A9D25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Phase 2</w:t>
            </w:r>
          </w:p>
        </w:tc>
      </w:tr>
      <w:tr w:rsidR="004B1029" w:rsidRPr="00DC6A55" w14:paraId="78EB6901" w14:textId="77777777" w:rsidTr="004B1029">
        <w:trPr>
          <w:trHeight w:val="315"/>
        </w:trPr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82AFB87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400459B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97B23CD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41936CD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65853AF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58F01C5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A43A7F3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08EF6C2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79D5661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A07A247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1E94BDF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E1067D3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66C043E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3</w:t>
            </w:r>
          </w:p>
        </w:tc>
      </w:tr>
      <w:tr w:rsidR="004B1029" w:rsidRPr="00DC6A55" w14:paraId="7ABBDA32" w14:textId="77777777" w:rsidTr="004B1029">
        <w:trPr>
          <w:trHeight w:val="315"/>
        </w:trPr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A284B30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3</w:t>
            </w:r>
          </w:p>
        </w:tc>
        <w:tc>
          <w:tcPr>
            <w:tcW w:w="100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6D96C24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7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E169D16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14952026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15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7FF0C66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32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4E8B808B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6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8CF2604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1DF25946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3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5578288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9378CC6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3205B07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4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B50DFE1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13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8A98764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</w:tr>
      <w:tr w:rsidR="004B1029" w:rsidRPr="00DC6A55" w14:paraId="4F39A075" w14:textId="77777777" w:rsidTr="004B1029">
        <w:trPr>
          <w:trHeight w:val="315"/>
        </w:trPr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13AEAC53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3</w:t>
            </w:r>
          </w:p>
        </w:tc>
        <w:tc>
          <w:tcPr>
            <w:tcW w:w="100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F159EE1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4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B7CF673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4079C61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4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306FFCB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15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E8FDE52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050C5E2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45C43DA0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5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147D0AC1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1C12499C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49EA1B2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4ADC9BC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5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A21013F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5</w:t>
            </w:r>
          </w:p>
        </w:tc>
      </w:tr>
      <w:tr w:rsidR="004B1029" w:rsidRPr="00DC6A55" w14:paraId="6027501A" w14:textId="77777777" w:rsidTr="004B1029">
        <w:trPr>
          <w:trHeight w:val="315"/>
        </w:trPr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0CD88C9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4</w:t>
            </w:r>
          </w:p>
        </w:tc>
        <w:tc>
          <w:tcPr>
            <w:tcW w:w="100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18057085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6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3BA6E91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13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423078C2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6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8957A46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980BA6D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A7CD01F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1491E17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D141040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5C0546C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E738B47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1B2E6AE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5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7486A6A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7</w:t>
            </w:r>
          </w:p>
        </w:tc>
      </w:tr>
      <w:tr w:rsidR="004B1029" w:rsidRPr="00DC6A55" w14:paraId="00380020" w14:textId="77777777" w:rsidTr="004B1029">
        <w:trPr>
          <w:trHeight w:val="315"/>
        </w:trPr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F38EF5A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5</w:t>
            </w:r>
          </w:p>
        </w:tc>
        <w:tc>
          <w:tcPr>
            <w:tcW w:w="100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6433DD7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CA83B64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5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CFB66CF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3A3FA3A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5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4C3538B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4468D87B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545D07C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3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25BEACE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B4BBECB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3E36969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64F97C4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167E2401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6</w:t>
            </w:r>
          </w:p>
        </w:tc>
      </w:tr>
      <w:tr w:rsidR="004B1029" w:rsidRPr="00DC6A55" w14:paraId="6BD72DFF" w14:textId="77777777" w:rsidTr="004B1029">
        <w:trPr>
          <w:trHeight w:val="315"/>
        </w:trPr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F698338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6</w:t>
            </w:r>
          </w:p>
        </w:tc>
        <w:tc>
          <w:tcPr>
            <w:tcW w:w="100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DDBF302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16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4A0658BC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087094C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19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77CA31F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38A8F23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4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5A2185F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6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68DA225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3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29230AB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D61F80B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275BBCD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9B28069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FF52D4A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</w:tr>
      <w:tr w:rsidR="004B1029" w:rsidRPr="00DC6A55" w14:paraId="50611159" w14:textId="77777777" w:rsidTr="004B1029">
        <w:trPr>
          <w:trHeight w:val="315"/>
        </w:trPr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90C7FBB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7</w:t>
            </w:r>
          </w:p>
        </w:tc>
        <w:tc>
          <w:tcPr>
            <w:tcW w:w="100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F8CF895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16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4E294930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0E9A735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24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EC05DE4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4DED229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5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3316309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3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8B118BA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4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D0E63D8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C19523A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6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2743F2E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5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0A8A5D3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8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single" w:sz="2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0EE4887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8</w:t>
            </w:r>
          </w:p>
        </w:tc>
      </w:tr>
      <w:tr w:rsidR="004B1029" w:rsidRPr="00DC6A55" w14:paraId="06188FC7" w14:textId="77777777" w:rsidTr="004B1029">
        <w:trPr>
          <w:trHeight w:val="334"/>
        </w:trPr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66EA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b/>
                <w:bCs/>
                <w:color w:val="000000"/>
                <w:bdr w:val="none" w:sz="0" w:space="0" w:color="auto"/>
              </w:rPr>
              <w:t>9</w:t>
            </w:r>
          </w:p>
        </w:tc>
        <w:tc>
          <w:tcPr>
            <w:tcW w:w="100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ED4F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14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C26C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6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7116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18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609D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4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382E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320E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E16F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2875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DA44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1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6F6B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2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3A82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5</w:t>
            </w:r>
          </w:p>
        </w:tc>
        <w:tc>
          <w:tcPr>
            <w:tcW w:w="105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5084" w14:textId="77777777" w:rsidR="004B1029" w:rsidRPr="00DC6A55" w:rsidRDefault="004B1029" w:rsidP="004B1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</w:rPr>
            </w:pPr>
            <w:r w:rsidRPr="00DC6A55">
              <w:rPr>
                <w:rFonts w:eastAsia="Times New Roman"/>
                <w:color w:val="000000"/>
                <w:bdr w:val="none" w:sz="0" w:space="0" w:color="auto"/>
              </w:rPr>
              <w:t>0</w:t>
            </w:r>
          </w:p>
        </w:tc>
      </w:tr>
    </w:tbl>
    <w:p w14:paraId="244360EA" w14:textId="77777777" w:rsidR="004B1029" w:rsidRPr="00C35428" w:rsidRDefault="004B1029" w:rsidP="004B1029"/>
    <w:p w14:paraId="0DF52F50" w14:textId="77777777" w:rsidR="00DC6A55" w:rsidRDefault="00DC6A55" w:rsidP="00A46766">
      <w:pPr>
        <w:rPr>
          <w:b/>
          <w:bCs/>
        </w:rPr>
      </w:pPr>
    </w:p>
    <w:p w14:paraId="2637E4C6" w14:textId="77777777" w:rsidR="00DC6A55" w:rsidRDefault="00DC6A55" w:rsidP="00A46766">
      <w:pPr>
        <w:rPr>
          <w:b/>
          <w:bCs/>
        </w:rPr>
      </w:pPr>
    </w:p>
    <w:p w14:paraId="25267820" w14:textId="1224BB73" w:rsidR="00DC6A55" w:rsidRDefault="00DC6A55" w:rsidP="00A46766">
      <w:pPr>
        <w:rPr>
          <w:b/>
          <w:bCs/>
        </w:rPr>
        <w:sectPr w:rsidR="00DC6A55" w:rsidSect="005F630C">
          <w:pgSz w:w="15840" w:h="12240" w:orient="landscape"/>
          <w:pgMar w:top="1440" w:right="1440" w:bottom="1440" w:left="1440" w:header="720" w:footer="720" w:gutter="0"/>
          <w:cols w:space="720"/>
          <w:docGrid w:linePitch="326"/>
        </w:sectPr>
      </w:pPr>
    </w:p>
    <w:p w14:paraId="4FDB1B25" w14:textId="77777777" w:rsidR="00A46766" w:rsidRDefault="00A46766" w:rsidP="00A46766">
      <w:pPr>
        <w:rPr>
          <w:b/>
          <w:bCs/>
        </w:rPr>
      </w:pPr>
      <w:r w:rsidRPr="00E827B1">
        <w:rPr>
          <w:b/>
          <w:bCs/>
        </w:rPr>
        <w:lastRenderedPageBreak/>
        <w:t>R-Code</w:t>
      </w:r>
    </w:p>
    <w:p w14:paraId="23AD4B23" w14:textId="77777777" w:rsidR="00A46766" w:rsidRPr="00912013" w:rsidRDefault="00A46766" w:rsidP="00A46766"/>
    <w:p w14:paraId="4A283862" w14:textId="77777777" w:rsidR="00A46766" w:rsidRDefault="00A46766" w:rsidP="00A46766">
      <w:pPr>
        <w:pStyle w:val="Heading2"/>
      </w:pPr>
      <w:r>
        <w:t>1. Standardizing the direct and indirect predator signs</w:t>
      </w:r>
    </w:p>
    <w:p w14:paraId="0407EA10" w14:textId="77777777" w:rsidR="00A46766" w:rsidRDefault="00A46766" w:rsidP="00A46766">
      <w:pPr>
        <w:pStyle w:val="FirstParagraph"/>
      </w:pPr>
      <w:r>
        <w:t>subtract from the mean of all observations and divide by the SD of all observations. Do this for both response variables; approaches (trail camera data) and indirect sign (large carnivore surveys)</w:t>
      </w:r>
    </w:p>
    <w:p w14:paraId="3EAB0EDA" w14:textId="77777777" w:rsidR="00A46766" w:rsidRDefault="00A46766" w:rsidP="00A46766">
      <w:pPr>
        <w:pStyle w:val="SourceCode"/>
      </w:pP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Approaches</w:t>
      </w:r>
      <w:proofErr w:type="spellEnd"/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BA</w:t>
      </w:r>
      <w:r>
        <w:rPr>
          <w:rStyle w:val="SpecialCharTok"/>
        </w:rPr>
        <w:t>+</w:t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WA</w:t>
      </w:r>
      <w:r>
        <w:rPr>
          <w:rStyle w:val="SpecialCharTok"/>
        </w:rPr>
        <w:t>+</w:t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CA</w:t>
      </w:r>
      <w:r>
        <w:rPr>
          <w:rStyle w:val="SpecialCharTok"/>
        </w:rPr>
        <w:t>+</w:t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BBA</w:t>
      </w:r>
      <w:proofErr w:type="spellEnd"/>
      <w:r>
        <w:br/>
      </w:r>
      <w:proofErr w:type="spellStart"/>
      <w:r>
        <w:rPr>
          <w:rStyle w:val="NormalTok"/>
        </w:rPr>
        <w:t>approaches_mean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mean</w:t>
      </w:r>
      <w:r>
        <w:rPr>
          <w:rStyle w:val="NormalTok"/>
        </w:rPr>
        <w:t>(</w:t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Approaches</w:t>
      </w:r>
      <w:proofErr w:type="spellEnd"/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approaches_sd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sd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Approaches</w:t>
      </w:r>
      <w:proofErr w:type="spellEnd"/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Standard_Approaches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(</w:t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Approaches</w:t>
      </w:r>
      <w:r>
        <w:rPr>
          <w:rStyle w:val="SpecialCharTok"/>
        </w:rPr>
        <w:t>-</w:t>
      </w:r>
      <w:r>
        <w:rPr>
          <w:rStyle w:val="NormalTok"/>
        </w:rPr>
        <w:t>approaches_mean</w:t>
      </w:r>
      <w:proofErr w:type="spellEnd"/>
      <w:r>
        <w:rPr>
          <w:rStyle w:val="NormalTok"/>
        </w:rPr>
        <w:t>)</w:t>
      </w:r>
      <w:r>
        <w:rPr>
          <w:rStyle w:val="SpecialCharTok"/>
        </w:rPr>
        <w:t>/</w:t>
      </w:r>
      <w:proofErr w:type="spellStart"/>
      <w:r>
        <w:rPr>
          <w:rStyle w:val="NormalTok"/>
        </w:rPr>
        <w:t>approaches_sd</w:t>
      </w:r>
      <w:proofErr w:type="spellEnd"/>
      <w:r>
        <w:br/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Indirect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BI</w:t>
      </w:r>
      <w:r>
        <w:rPr>
          <w:rStyle w:val="SpecialCharTok"/>
        </w:rPr>
        <w:t>+</w:t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WI</w:t>
      </w:r>
      <w:r>
        <w:rPr>
          <w:rStyle w:val="SpecialCharTok"/>
        </w:rPr>
        <w:t>+</w:t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CI</w:t>
      </w:r>
      <w:proofErr w:type="spellEnd"/>
      <w:r>
        <w:br/>
      </w:r>
      <w:proofErr w:type="spellStart"/>
      <w:r>
        <w:rPr>
          <w:rStyle w:val="NormalTok"/>
        </w:rPr>
        <w:t>indirect_mean</w:t>
      </w:r>
      <w:proofErr w:type="spellEnd"/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mean</w:t>
      </w:r>
      <w:r>
        <w:rPr>
          <w:rStyle w:val="NormalTok"/>
        </w:rPr>
        <w:t>(</w:t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Indirect</w:t>
      </w:r>
      <w:proofErr w:type="spellEnd"/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indirect_sd</w:t>
      </w:r>
      <w:proofErr w:type="spellEnd"/>
      <w:r>
        <w:rPr>
          <w:rStyle w:val="OtherTok"/>
        </w:rPr>
        <w:t>&lt;-</w:t>
      </w:r>
      <w:proofErr w:type="spellStart"/>
      <w:r>
        <w:rPr>
          <w:rStyle w:val="FunctionTok"/>
        </w:rPr>
        <w:t>sd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Indirect</w:t>
      </w:r>
      <w:proofErr w:type="spellEnd"/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Standard_Indirect</w:t>
      </w:r>
      <w:proofErr w:type="spellEnd"/>
      <w:r>
        <w:rPr>
          <w:rStyle w:val="OtherTok"/>
        </w:rPr>
        <w:t>&lt;-</w:t>
      </w:r>
      <w:r>
        <w:rPr>
          <w:rStyle w:val="NormalTok"/>
        </w:rPr>
        <w:t xml:space="preserve"> (</w:t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Indirect</w:t>
      </w:r>
      <w:r>
        <w:rPr>
          <w:rStyle w:val="SpecialCharTok"/>
        </w:rPr>
        <w:t>-</w:t>
      </w:r>
      <w:r>
        <w:rPr>
          <w:rStyle w:val="NormalTok"/>
        </w:rPr>
        <w:t>indirect_mean</w:t>
      </w:r>
      <w:proofErr w:type="spellEnd"/>
      <w:r>
        <w:rPr>
          <w:rStyle w:val="NormalTok"/>
        </w:rPr>
        <w:t>)</w:t>
      </w:r>
      <w:r>
        <w:rPr>
          <w:rStyle w:val="SpecialCharTok"/>
        </w:rPr>
        <w:t>/</w:t>
      </w:r>
      <w:proofErr w:type="spellStart"/>
      <w:r>
        <w:rPr>
          <w:rStyle w:val="NormalTok"/>
        </w:rPr>
        <w:t>indirect_sd</w:t>
      </w:r>
      <w:proofErr w:type="spellEnd"/>
      <w:r>
        <w:br/>
      </w:r>
      <w:r>
        <w:rPr>
          <w:rStyle w:val="FunctionTok"/>
        </w:rPr>
        <w:t>hist</w:t>
      </w:r>
      <w:r>
        <w:rPr>
          <w:rStyle w:val="NormalTok"/>
        </w:rPr>
        <w:t>(</w:t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Standard_Indirect</w:t>
      </w:r>
      <w:proofErr w:type="spellEnd"/>
      <w:r>
        <w:rPr>
          <w:rStyle w:val="NormalTok"/>
        </w:rPr>
        <w:t>)</w:t>
      </w:r>
    </w:p>
    <w:p w14:paraId="4A74A384" w14:textId="77B1EB39" w:rsidR="007A3BD6" w:rsidRPr="00DC5670" w:rsidRDefault="00A46766" w:rsidP="00A46766">
      <w:pPr>
        <w:pStyle w:val="SourceCode"/>
        <w:rPr>
          <w:shd w:val="clear" w:color="auto" w:fill="F8F8F8"/>
        </w:rPr>
      </w:pP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pooled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Standard_Approaches</w:t>
      </w:r>
      <w:r>
        <w:rPr>
          <w:rStyle w:val="SpecialCharTok"/>
        </w:rPr>
        <w:t>+</w:t>
      </w:r>
      <w:r>
        <w:rPr>
          <w:rStyle w:val="NormalTok"/>
        </w:rPr>
        <w:t>Data</w:t>
      </w:r>
      <w:r>
        <w:rPr>
          <w:rStyle w:val="SpecialCharTok"/>
        </w:rPr>
        <w:t>$</w:t>
      </w:r>
      <w:r>
        <w:rPr>
          <w:rStyle w:val="NormalTok"/>
        </w:rPr>
        <w:t>Standard_Indirect</w:t>
      </w:r>
      <w:proofErr w:type="spellEnd"/>
    </w:p>
    <w:p w14:paraId="29DFF221" w14:textId="37464C29" w:rsidR="00A46766" w:rsidRDefault="00A46766" w:rsidP="00A46766">
      <w:pPr>
        <w:pStyle w:val="Heading2"/>
      </w:pPr>
      <w:r>
        <w:t xml:space="preserve">2. </w:t>
      </w:r>
      <w:r w:rsidR="007A3BD6">
        <w:t>Subset the data by treatment sequence for analysis</w:t>
      </w:r>
    </w:p>
    <w:p w14:paraId="782F6015" w14:textId="4DE4CDC9" w:rsidR="007A3BD6" w:rsidRDefault="00711428" w:rsidP="007A3BD6">
      <w:pPr>
        <w:pStyle w:val="SourceCode"/>
        <w:rPr>
          <w:rStyle w:val="NormalTok"/>
        </w:rPr>
      </w:pPr>
      <w:r>
        <w:rPr>
          <w:rStyle w:val="NormalTok"/>
        </w:rPr>
        <w:t>PCT</w:t>
      </w:r>
      <w:r w:rsidR="007A3BD6">
        <w:rPr>
          <w:rStyle w:val="OtherTok"/>
        </w:rPr>
        <w:t>&lt;-</w:t>
      </w:r>
      <w:r w:rsidR="007A3BD6">
        <w:rPr>
          <w:rStyle w:val="NormalTok"/>
        </w:rPr>
        <w:t xml:space="preserve"> </w:t>
      </w:r>
      <w:proofErr w:type="gramStart"/>
      <w:r>
        <w:rPr>
          <w:rStyle w:val="NormalTok"/>
        </w:rPr>
        <w:t>subset(</w:t>
      </w:r>
      <w:proofErr w:type="gramEnd"/>
      <w:r>
        <w:rPr>
          <w:rStyle w:val="NormalTok"/>
        </w:rPr>
        <w:t xml:space="preserve">Data, </w:t>
      </w:r>
      <w:proofErr w:type="spellStart"/>
      <w:r>
        <w:rPr>
          <w:rStyle w:val="NormalTok"/>
        </w:rPr>
        <w:t>Data$seq</w:t>
      </w:r>
      <w:proofErr w:type="spellEnd"/>
      <w:r>
        <w:rPr>
          <w:rStyle w:val="NormalTok"/>
        </w:rPr>
        <w:t xml:space="preserve"> == “PCT”)</w:t>
      </w:r>
    </w:p>
    <w:p w14:paraId="5DB77DB2" w14:textId="4DB98334" w:rsidR="00711428" w:rsidRPr="00DC5670" w:rsidRDefault="00711428" w:rsidP="007A3BD6">
      <w:pPr>
        <w:pStyle w:val="SourceCode"/>
        <w:rPr>
          <w:shd w:val="clear" w:color="auto" w:fill="F8F8F8"/>
        </w:rPr>
      </w:pPr>
      <w:r>
        <w:rPr>
          <w:rStyle w:val="NormalTok"/>
        </w:rPr>
        <w:t>TPC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gramStart"/>
      <w:r>
        <w:rPr>
          <w:rStyle w:val="NormalTok"/>
        </w:rPr>
        <w:t>subset(</w:t>
      </w:r>
      <w:proofErr w:type="gramEnd"/>
      <w:r>
        <w:rPr>
          <w:rStyle w:val="NormalTok"/>
        </w:rPr>
        <w:t xml:space="preserve">Data, </w:t>
      </w:r>
      <w:proofErr w:type="spellStart"/>
      <w:r>
        <w:rPr>
          <w:rStyle w:val="NormalTok"/>
        </w:rPr>
        <w:t>Data$seq</w:t>
      </w:r>
      <w:proofErr w:type="spellEnd"/>
      <w:r>
        <w:rPr>
          <w:rStyle w:val="NormalTok"/>
        </w:rPr>
        <w:t xml:space="preserve"> == “</w:t>
      </w:r>
      <w:r>
        <w:rPr>
          <w:rStyle w:val="NormalTok"/>
        </w:rPr>
        <w:t>TPC</w:t>
      </w:r>
      <w:r>
        <w:rPr>
          <w:rStyle w:val="NormalTok"/>
        </w:rPr>
        <w:t>”)</w:t>
      </w:r>
    </w:p>
    <w:p w14:paraId="6983633D" w14:textId="77777777" w:rsidR="00FA141D" w:rsidRDefault="00FA141D" w:rsidP="00FA141D">
      <w:pPr>
        <w:pStyle w:val="Heading2"/>
      </w:pPr>
      <w:r>
        <w:t>3. Examine each predator species for individual response to treatment</w:t>
      </w:r>
    </w:p>
    <w:p w14:paraId="732F0256" w14:textId="4A43CA7E" w:rsidR="00711428" w:rsidRPr="00DC5670" w:rsidRDefault="00711428" w:rsidP="00711428">
      <w:pPr>
        <w:pStyle w:val="BodyText"/>
        <w:rPr>
          <w:b/>
          <w:bCs/>
        </w:rPr>
      </w:pPr>
      <w:r>
        <w:rPr>
          <w:b/>
          <w:bCs/>
        </w:rPr>
        <w:t>Pooled LC</w:t>
      </w:r>
    </w:p>
    <w:p w14:paraId="28522753" w14:textId="69F108D4" w:rsidR="00FA141D" w:rsidRDefault="00FA141D" w:rsidP="00711428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Shapiro.test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Data$Pooled.Standardized</w:t>
      </w:r>
      <w:proofErr w:type="spellEnd"/>
      <w:r>
        <w:rPr>
          <w:rStyle w:val="NormalTok"/>
        </w:rPr>
        <w:t>)</w:t>
      </w:r>
    </w:p>
    <w:p w14:paraId="66C44CA5" w14:textId="5F3C533D" w:rsidR="00711428" w:rsidRDefault="00711428" w:rsidP="00711428">
      <w:pPr>
        <w:pStyle w:val="SourceCode"/>
        <w:rPr>
          <w:rStyle w:val="NormalTok"/>
        </w:rPr>
      </w:pPr>
      <w:r>
        <w:rPr>
          <w:rStyle w:val="NormalTok"/>
        </w:rPr>
        <w:t>#</w:t>
      </w:r>
      <w:proofErr w:type="gramStart"/>
      <w:r>
        <w:rPr>
          <w:rStyle w:val="NormalTok"/>
        </w:rPr>
        <w:t>treatment</w:t>
      </w:r>
      <w:proofErr w:type="gramEnd"/>
      <w:r>
        <w:rPr>
          <w:rStyle w:val="NormalTok"/>
        </w:rPr>
        <w:t xml:space="preserve"> effect</w:t>
      </w:r>
    </w:p>
    <w:p w14:paraId="2A38D6E0" w14:textId="4BA86354" w:rsidR="00711428" w:rsidRDefault="00711428" w:rsidP="00711428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t.</w:t>
      </w:r>
      <w:proofErr w:type="gramStart"/>
      <w:r>
        <w:rPr>
          <w:rStyle w:val="NormalTok"/>
        </w:rPr>
        <w:t>test</w:t>
      </w:r>
      <w:proofErr w:type="spellEnd"/>
      <w:r>
        <w:rPr>
          <w:rStyle w:val="NormalTok"/>
        </w:rPr>
        <w:t>(</w:t>
      </w:r>
      <w:proofErr w:type="spellStart"/>
      <w:proofErr w:type="gramEnd"/>
      <w:r>
        <w:rPr>
          <w:rStyle w:val="NormalTok"/>
        </w:rPr>
        <w:t>PCT$</w:t>
      </w:r>
      <w:r w:rsidR="00FA141D">
        <w:rPr>
          <w:rStyle w:val="NormalTok"/>
        </w:rPr>
        <w:t>P</w:t>
      </w:r>
      <w:r>
        <w:rPr>
          <w:rStyle w:val="NormalTok"/>
        </w:rPr>
        <w:t>ooled.treatmenteffect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TPC$</w:t>
      </w:r>
      <w:r w:rsidR="00FA141D">
        <w:rPr>
          <w:rStyle w:val="NormalTok"/>
        </w:rPr>
        <w:t>P</w:t>
      </w:r>
      <w:r>
        <w:rPr>
          <w:rStyle w:val="NormalTok"/>
        </w:rPr>
        <w:t>ooled.treatmenteffect</w:t>
      </w:r>
      <w:proofErr w:type="spellEnd"/>
      <w:r>
        <w:rPr>
          <w:rStyle w:val="NormalTok"/>
        </w:rPr>
        <w:t>, paired = T)</w:t>
      </w:r>
    </w:p>
    <w:p w14:paraId="5488175B" w14:textId="53258B89" w:rsidR="00711428" w:rsidRDefault="00711428" w:rsidP="00711428">
      <w:pPr>
        <w:pStyle w:val="SourceCode"/>
        <w:rPr>
          <w:rStyle w:val="NormalTok"/>
        </w:rPr>
      </w:pPr>
      <w:r>
        <w:rPr>
          <w:rStyle w:val="NormalTok"/>
        </w:rPr>
        <w:t>#</w:t>
      </w:r>
      <w:proofErr w:type="gramStart"/>
      <w:r>
        <w:rPr>
          <w:rStyle w:val="NormalTok"/>
        </w:rPr>
        <w:t>period</w:t>
      </w:r>
      <w:proofErr w:type="gramEnd"/>
      <w:r>
        <w:rPr>
          <w:rStyle w:val="NormalTok"/>
        </w:rPr>
        <w:t xml:space="preserve"> effect</w:t>
      </w:r>
    </w:p>
    <w:p w14:paraId="1EE482AF" w14:textId="2EC3828E" w:rsidR="007A3BD6" w:rsidRPr="007A3BD6" w:rsidRDefault="00711428" w:rsidP="00711428">
      <w:pPr>
        <w:pStyle w:val="SourceCode"/>
      </w:pPr>
      <w:proofErr w:type="spellStart"/>
      <w:r>
        <w:rPr>
          <w:rStyle w:val="NormalTok"/>
        </w:rPr>
        <w:t>t.</w:t>
      </w:r>
      <w:proofErr w:type="gramStart"/>
      <w:r>
        <w:rPr>
          <w:rStyle w:val="NormalTok"/>
        </w:rPr>
        <w:t>test</w:t>
      </w:r>
      <w:proofErr w:type="spellEnd"/>
      <w:r>
        <w:rPr>
          <w:rStyle w:val="NormalTok"/>
        </w:rPr>
        <w:t>(</w:t>
      </w:r>
      <w:proofErr w:type="spellStart"/>
      <w:proofErr w:type="gramEnd"/>
      <w:r>
        <w:rPr>
          <w:rStyle w:val="NormalTok"/>
        </w:rPr>
        <w:t>PCT$</w:t>
      </w:r>
      <w:r w:rsidR="00FA141D">
        <w:rPr>
          <w:rStyle w:val="NormalTok"/>
        </w:rPr>
        <w:t>Pooled.periodeffect</w:t>
      </w:r>
      <w:proofErr w:type="spellEnd"/>
      <w:r w:rsidR="00FA141D">
        <w:rPr>
          <w:rStyle w:val="NormalTok"/>
        </w:rPr>
        <w:t xml:space="preserve">, </w:t>
      </w:r>
      <w:proofErr w:type="spellStart"/>
      <w:r w:rsidR="00FA141D">
        <w:rPr>
          <w:rStyle w:val="NormalTok"/>
        </w:rPr>
        <w:t>TPC$Pooled.periodeffect</w:t>
      </w:r>
      <w:proofErr w:type="spellEnd"/>
      <w:r w:rsidR="00FA141D">
        <w:rPr>
          <w:rStyle w:val="NormalTok"/>
        </w:rPr>
        <w:t>, paired = T)</w:t>
      </w:r>
      <w:r>
        <w:br/>
      </w:r>
    </w:p>
    <w:p w14:paraId="03FA04FF" w14:textId="77777777" w:rsidR="00711428" w:rsidRPr="00DC5670" w:rsidRDefault="00711428" w:rsidP="00711428">
      <w:pPr>
        <w:pStyle w:val="BodyText"/>
        <w:rPr>
          <w:b/>
          <w:bCs/>
        </w:rPr>
      </w:pPr>
      <w:r w:rsidRPr="00DC5670">
        <w:rPr>
          <w:b/>
          <w:bCs/>
        </w:rPr>
        <w:t>Bear</w:t>
      </w:r>
    </w:p>
    <w:p w14:paraId="4FA66A9B" w14:textId="6907ACCD" w:rsidR="00FA141D" w:rsidRDefault="00FA141D" w:rsidP="00FA141D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Shapiro.test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Data$</w:t>
      </w:r>
      <w:r>
        <w:rPr>
          <w:rStyle w:val="NormalTok"/>
        </w:rPr>
        <w:t>Bear</w:t>
      </w:r>
      <w:r>
        <w:rPr>
          <w:rStyle w:val="NormalTok"/>
        </w:rPr>
        <w:t>.Standardized</w:t>
      </w:r>
      <w:proofErr w:type="spellEnd"/>
      <w:r>
        <w:rPr>
          <w:rStyle w:val="NormalTok"/>
        </w:rPr>
        <w:t>)</w:t>
      </w:r>
    </w:p>
    <w:p w14:paraId="7773D210" w14:textId="33BC08B2" w:rsidR="00FA141D" w:rsidRDefault="00FA141D" w:rsidP="00FA141D">
      <w:pPr>
        <w:pStyle w:val="SourceCode"/>
        <w:rPr>
          <w:rStyle w:val="NormalTok"/>
        </w:rPr>
      </w:pPr>
      <w:r>
        <w:rPr>
          <w:rStyle w:val="NormalTok"/>
        </w:rPr>
        <w:t>#</w:t>
      </w:r>
      <w:proofErr w:type="gramStart"/>
      <w:r>
        <w:rPr>
          <w:rStyle w:val="NormalTok"/>
        </w:rPr>
        <w:t>treatment</w:t>
      </w:r>
      <w:proofErr w:type="gramEnd"/>
      <w:r>
        <w:rPr>
          <w:rStyle w:val="NormalTok"/>
        </w:rPr>
        <w:t xml:space="preserve"> effect</w:t>
      </w:r>
    </w:p>
    <w:p w14:paraId="314E9AF6" w14:textId="113DD4CB" w:rsidR="00FA141D" w:rsidRDefault="00FA141D" w:rsidP="00FA141D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t.</w:t>
      </w:r>
      <w:proofErr w:type="gramStart"/>
      <w:r>
        <w:rPr>
          <w:rStyle w:val="NormalTok"/>
        </w:rPr>
        <w:t>test</w:t>
      </w:r>
      <w:proofErr w:type="spellEnd"/>
      <w:r>
        <w:rPr>
          <w:rStyle w:val="NormalTok"/>
        </w:rPr>
        <w:t>(</w:t>
      </w:r>
      <w:proofErr w:type="spellStart"/>
      <w:proofErr w:type="gramEnd"/>
      <w:r>
        <w:rPr>
          <w:rStyle w:val="NormalTok"/>
        </w:rPr>
        <w:t>PCT$</w:t>
      </w:r>
      <w:r>
        <w:rPr>
          <w:rStyle w:val="NormalTok"/>
        </w:rPr>
        <w:t>Bear</w:t>
      </w:r>
      <w:r>
        <w:rPr>
          <w:rStyle w:val="NormalTok"/>
        </w:rPr>
        <w:t>.treatmenteffect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TPC$</w:t>
      </w:r>
      <w:r>
        <w:rPr>
          <w:rStyle w:val="NormalTok"/>
        </w:rPr>
        <w:t>Bear</w:t>
      </w:r>
      <w:r>
        <w:rPr>
          <w:rStyle w:val="NormalTok"/>
        </w:rPr>
        <w:t>.treatmenteffect</w:t>
      </w:r>
      <w:proofErr w:type="spellEnd"/>
      <w:r>
        <w:rPr>
          <w:rStyle w:val="NormalTok"/>
        </w:rPr>
        <w:t>, paired = T)</w:t>
      </w:r>
    </w:p>
    <w:p w14:paraId="2F9B9F9E" w14:textId="77777777" w:rsidR="00FA141D" w:rsidRDefault="00FA141D" w:rsidP="00FA141D">
      <w:pPr>
        <w:pStyle w:val="SourceCode"/>
        <w:rPr>
          <w:rStyle w:val="NormalTok"/>
        </w:rPr>
      </w:pPr>
      <w:r>
        <w:rPr>
          <w:rStyle w:val="NormalTok"/>
        </w:rPr>
        <w:t>#</w:t>
      </w:r>
      <w:proofErr w:type="gramStart"/>
      <w:r>
        <w:rPr>
          <w:rStyle w:val="NormalTok"/>
        </w:rPr>
        <w:t>period</w:t>
      </w:r>
      <w:proofErr w:type="gramEnd"/>
      <w:r>
        <w:rPr>
          <w:rStyle w:val="NormalTok"/>
        </w:rPr>
        <w:t xml:space="preserve"> effect</w:t>
      </w:r>
    </w:p>
    <w:p w14:paraId="37C95DF4" w14:textId="01E65A3C" w:rsidR="00711428" w:rsidRPr="007A3BD6" w:rsidRDefault="00FA141D" w:rsidP="00FA141D">
      <w:pPr>
        <w:pStyle w:val="SourceCode"/>
      </w:pPr>
      <w:proofErr w:type="spellStart"/>
      <w:r>
        <w:rPr>
          <w:rStyle w:val="NormalTok"/>
        </w:rPr>
        <w:t>t.</w:t>
      </w:r>
      <w:proofErr w:type="gramStart"/>
      <w:r>
        <w:rPr>
          <w:rStyle w:val="NormalTok"/>
        </w:rPr>
        <w:t>test</w:t>
      </w:r>
      <w:proofErr w:type="spellEnd"/>
      <w:r>
        <w:rPr>
          <w:rStyle w:val="NormalTok"/>
        </w:rPr>
        <w:t>(</w:t>
      </w:r>
      <w:proofErr w:type="spellStart"/>
      <w:proofErr w:type="gramEnd"/>
      <w:r>
        <w:rPr>
          <w:rStyle w:val="NormalTok"/>
        </w:rPr>
        <w:t>PCT$</w:t>
      </w:r>
      <w:r>
        <w:rPr>
          <w:rStyle w:val="NormalTok"/>
        </w:rPr>
        <w:t>Bear</w:t>
      </w:r>
      <w:r>
        <w:rPr>
          <w:rStyle w:val="NormalTok"/>
        </w:rPr>
        <w:t>.periodeffect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TPC$</w:t>
      </w:r>
      <w:r>
        <w:rPr>
          <w:rStyle w:val="NormalTok"/>
        </w:rPr>
        <w:t>Bear</w:t>
      </w:r>
      <w:r>
        <w:rPr>
          <w:rStyle w:val="NormalTok"/>
        </w:rPr>
        <w:t>.periodeffect</w:t>
      </w:r>
      <w:proofErr w:type="spellEnd"/>
      <w:r>
        <w:rPr>
          <w:rStyle w:val="NormalTok"/>
        </w:rPr>
        <w:t>, paired = T)</w:t>
      </w:r>
      <w:r w:rsidR="00711428">
        <w:br/>
      </w:r>
    </w:p>
    <w:p w14:paraId="18BEEC43" w14:textId="3C92E470" w:rsidR="007A3BD6" w:rsidRDefault="00711428" w:rsidP="00711428">
      <w:pPr>
        <w:pStyle w:val="Heading2"/>
      </w:pPr>
      <w:r>
        <w:lastRenderedPageBreak/>
        <w:br/>
      </w:r>
    </w:p>
    <w:p w14:paraId="2B4C6AC8" w14:textId="77777777" w:rsidR="00A46766" w:rsidRDefault="00A46766" w:rsidP="00A46766">
      <w:pPr>
        <w:rPr>
          <w:b/>
          <w:bCs/>
        </w:rPr>
      </w:pPr>
      <w:r>
        <w:rPr>
          <w:b/>
          <w:bCs/>
        </w:rPr>
        <w:t>Wolf</w:t>
      </w:r>
    </w:p>
    <w:p w14:paraId="161FA64F" w14:textId="77777777" w:rsidR="00622713" w:rsidRDefault="00A46766" w:rsidP="00A46766">
      <w:pPr>
        <w:pStyle w:val="SourceCode"/>
      </w:pPr>
      <w:proofErr w:type="spellStart"/>
      <w:r>
        <w:t>shapiro.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Data$Wolf</w:t>
      </w:r>
      <w:r w:rsidR="00FA141D">
        <w:t>.Standardized</w:t>
      </w:r>
      <w:proofErr w:type="spellEnd"/>
      <w:r>
        <w:t>)</w:t>
      </w:r>
      <w:r>
        <w:br/>
      </w:r>
      <w:r>
        <w:br/>
      </w:r>
      <w:proofErr w:type="spellStart"/>
      <w:r>
        <w:t>wilcox.test</w:t>
      </w:r>
      <w:proofErr w:type="spellEnd"/>
      <w:r>
        <w:t>(</w:t>
      </w:r>
      <w:proofErr w:type="spellStart"/>
      <w:r w:rsidR="00622713">
        <w:rPr>
          <w:rStyle w:val="NormalTok"/>
        </w:rPr>
        <w:t>PCT$</w:t>
      </w:r>
      <w:r w:rsidR="00622713">
        <w:rPr>
          <w:rStyle w:val="NormalTok"/>
        </w:rPr>
        <w:t>Wolf</w:t>
      </w:r>
      <w:r w:rsidR="00622713">
        <w:rPr>
          <w:rStyle w:val="NormalTok"/>
        </w:rPr>
        <w:t>.treatmenteffect</w:t>
      </w:r>
      <w:proofErr w:type="spellEnd"/>
      <w:r w:rsidR="00622713">
        <w:rPr>
          <w:rStyle w:val="NormalTok"/>
        </w:rPr>
        <w:t xml:space="preserve">, </w:t>
      </w:r>
      <w:proofErr w:type="spellStart"/>
      <w:r w:rsidR="00622713">
        <w:rPr>
          <w:rStyle w:val="NormalTok"/>
        </w:rPr>
        <w:t>TPC$</w:t>
      </w:r>
      <w:r w:rsidR="00622713">
        <w:rPr>
          <w:rStyle w:val="NormalTok"/>
        </w:rPr>
        <w:t>Wolf.</w:t>
      </w:r>
      <w:r w:rsidR="00622713">
        <w:rPr>
          <w:rStyle w:val="NormalTok"/>
        </w:rPr>
        <w:t>treatmenteffect</w:t>
      </w:r>
      <w:proofErr w:type="spellEnd"/>
      <w:r w:rsidR="00622713">
        <w:rPr>
          <w:rStyle w:val="NormalTok"/>
        </w:rPr>
        <w:t>, paired = T</w:t>
      </w:r>
      <w:r>
        <w:t>)</w:t>
      </w:r>
    </w:p>
    <w:p w14:paraId="6BB36709" w14:textId="1A1D7AB2" w:rsidR="00A46766" w:rsidRDefault="00622713" w:rsidP="00A46766">
      <w:pPr>
        <w:pStyle w:val="SourceCode"/>
      </w:pPr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rPr>
          <w:rStyle w:val="NormalTok"/>
        </w:rPr>
        <w:t>PCT$Wolf.</w:t>
      </w:r>
      <w:r>
        <w:rPr>
          <w:rStyle w:val="NormalTok"/>
        </w:rPr>
        <w:t>period</w:t>
      </w:r>
      <w:r>
        <w:rPr>
          <w:rStyle w:val="NormalTok"/>
        </w:rPr>
        <w:t>effect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TPC$Wolf.</w:t>
      </w:r>
      <w:r>
        <w:rPr>
          <w:rStyle w:val="NormalTok"/>
        </w:rPr>
        <w:t>period</w:t>
      </w:r>
      <w:r>
        <w:rPr>
          <w:rStyle w:val="NormalTok"/>
        </w:rPr>
        <w:t>effect</w:t>
      </w:r>
      <w:proofErr w:type="spellEnd"/>
      <w:r>
        <w:rPr>
          <w:rStyle w:val="NormalTok"/>
        </w:rPr>
        <w:t>, paired = T</w:t>
      </w:r>
      <w:r>
        <w:t>)</w:t>
      </w:r>
      <w:r w:rsidR="00A46766">
        <w:br/>
      </w:r>
    </w:p>
    <w:p w14:paraId="5C84C4D8" w14:textId="77777777" w:rsidR="00A46766" w:rsidRDefault="00A46766" w:rsidP="00A46766">
      <w:pPr>
        <w:rPr>
          <w:b/>
          <w:bCs/>
        </w:rPr>
      </w:pPr>
      <w:r>
        <w:rPr>
          <w:b/>
          <w:bCs/>
        </w:rPr>
        <w:t>Cougar</w:t>
      </w:r>
    </w:p>
    <w:p w14:paraId="7550FC00" w14:textId="2199BA12" w:rsidR="00622713" w:rsidRDefault="00622713" w:rsidP="00622713">
      <w:pPr>
        <w:pStyle w:val="SourceCode"/>
      </w:pPr>
      <w:proofErr w:type="spellStart"/>
      <w:r>
        <w:t>shapiro.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t>Data$</w:t>
      </w:r>
      <w:r>
        <w:t>Cougar</w:t>
      </w:r>
      <w:r>
        <w:t>.Standardized</w:t>
      </w:r>
      <w:proofErr w:type="spellEnd"/>
      <w:r>
        <w:t>)</w:t>
      </w:r>
      <w:r>
        <w:br/>
      </w:r>
      <w:r>
        <w:br/>
      </w:r>
      <w:proofErr w:type="spellStart"/>
      <w:r>
        <w:t>wilcox.test</w:t>
      </w:r>
      <w:proofErr w:type="spellEnd"/>
      <w:r>
        <w:t>(</w:t>
      </w:r>
      <w:proofErr w:type="spellStart"/>
      <w:r>
        <w:rPr>
          <w:rStyle w:val="NormalTok"/>
        </w:rPr>
        <w:t>PCT$</w:t>
      </w:r>
      <w:r>
        <w:rPr>
          <w:rStyle w:val="NormalTok"/>
        </w:rPr>
        <w:t>Cougar</w:t>
      </w:r>
      <w:r>
        <w:rPr>
          <w:rStyle w:val="NormalTok"/>
        </w:rPr>
        <w:t>.treatmenteffect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TPC$</w:t>
      </w:r>
      <w:r>
        <w:rPr>
          <w:rStyle w:val="NormalTok"/>
        </w:rPr>
        <w:t>Cougar</w:t>
      </w:r>
      <w:r>
        <w:rPr>
          <w:rStyle w:val="NormalTok"/>
        </w:rPr>
        <w:t>.treatmenteffect</w:t>
      </w:r>
      <w:proofErr w:type="spellEnd"/>
      <w:r>
        <w:rPr>
          <w:rStyle w:val="NormalTok"/>
        </w:rPr>
        <w:t>, paired = T</w:t>
      </w:r>
      <w:r>
        <w:t>)</w:t>
      </w:r>
    </w:p>
    <w:p w14:paraId="0ACDC282" w14:textId="4A04C24C" w:rsidR="00622713" w:rsidRDefault="00622713" w:rsidP="00622713">
      <w:pPr>
        <w:pStyle w:val="SourceCode"/>
      </w:pPr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spellStart"/>
      <w:proofErr w:type="gramEnd"/>
      <w:r>
        <w:rPr>
          <w:rStyle w:val="NormalTok"/>
        </w:rPr>
        <w:t>PCT$</w:t>
      </w:r>
      <w:r>
        <w:rPr>
          <w:rStyle w:val="NormalTok"/>
        </w:rPr>
        <w:t>Cougar</w:t>
      </w:r>
      <w:r>
        <w:rPr>
          <w:rStyle w:val="NormalTok"/>
        </w:rPr>
        <w:t>.periodeffect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TPC$</w:t>
      </w:r>
      <w:r>
        <w:rPr>
          <w:rStyle w:val="NormalTok"/>
        </w:rPr>
        <w:t>Cougar.</w:t>
      </w:r>
      <w:r>
        <w:rPr>
          <w:rStyle w:val="NormalTok"/>
        </w:rPr>
        <w:t>periodeffect</w:t>
      </w:r>
      <w:proofErr w:type="spellEnd"/>
      <w:r>
        <w:rPr>
          <w:rStyle w:val="NormalTok"/>
        </w:rPr>
        <w:t>, paired = T</w:t>
      </w:r>
      <w:r>
        <w:t>)</w:t>
      </w:r>
    </w:p>
    <w:p w14:paraId="6DED260C" w14:textId="77777777" w:rsidR="004B1029" w:rsidRDefault="004B1029" w:rsidP="004B1029">
      <w:pPr>
        <w:rPr>
          <w:b/>
          <w:bCs/>
        </w:rPr>
      </w:pPr>
      <w:r>
        <w:rPr>
          <w:b/>
          <w:bCs/>
        </w:rPr>
        <w:t>Coyote</w:t>
      </w:r>
    </w:p>
    <w:p w14:paraId="3DD98415" w14:textId="77777777" w:rsidR="004B1029" w:rsidRDefault="004B1029" w:rsidP="004B1029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Shapiro.test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Data$Coyote.Standardized</w:t>
      </w:r>
      <w:proofErr w:type="spellEnd"/>
      <w:r>
        <w:rPr>
          <w:rStyle w:val="NormalTok"/>
        </w:rPr>
        <w:t>)</w:t>
      </w:r>
    </w:p>
    <w:p w14:paraId="5CACFEDB" w14:textId="77777777" w:rsidR="004B1029" w:rsidRDefault="004B1029" w:rsidP="004B1029">
      <w:pPr>
        <w:pStyle w:val="SourceCode"/>
        <w:rPr>
          <w:rStyle w:val="NormalTok"/>
        </w:rPr>
      </w:pPr>
      <w:r>
        <w:rPr>
          <w:rStyle w:val="NormalTok"/>
        </w:rPr>
        <w:t>#</w:t>
      </w:r>
      <w:proofErr w:type="gramStart"/>
      <w:r>
        <w:rPr>
          <w:rStyle w:val="NormalTok"/>
        </w:rPr>
        <w:t>treatment</w:t>
      </w:r>
      <w:proofErr w:type="gramEnd"/>
      <w:r>
        <w:rPr>
          <w:rStyle w:val="NormalTok"/>
        </w:rPr>
        <w:t xml:space="preserve"> effect</w:t>
      </w:r>
    </w:p>
    <w:p w14:paraId="73BA009B" w14:textId="77777777" w:rsidR="004B1029" w:rsidRDefault="004B1029" w:rsidP="004B1029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t.</w:t>
      </w:r>
      <w:proofErr w:type="gramStart"/>
      <w:r>
        <w:rPr>
          <w:rStyle w:val="NormalTok"/>
        </w:rPr>
        <w:t>test</w:t>
      </w:r>
      <w:proofErr w:type="spellEnd"/>
      <w:r>
        <w:rPr>
          <w:rStyle w:val="NormalTok"/>
        </w:rPr>
        <w:t>(</w:t>
      </w:r>
      <w:proofErr w:type="spellStart"/>
      <w:proofErr w:type="gramEnd"/>
      <w:r>
        <w:rPr>
          <w:rStyle w:val="NormalTok"/>
        </w:rPr>
        <w:t>PCT$Coyote.treatmenteffect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TPC$Coyote.treatmenteffect</w:t>
      </w:r>
      <w:proofErr w:type="spellEnd"/>
      <w:r>
        <w:rPr>
          <w:rStyle w:val="NormalTok"/>
        </w:rPr>
        <w:t>, paired = T)</w:t>
      </w:r>
    </w:p>
    <w:p w14:paraId="41B62D79" w14:textId="77777777" w:rsidR="004B1029" w:rsidRDefault="004B1029" w:rsidP="004B1029">
      <w:pPr>
        <w:pStyle w:val="SourceCode"/>
        <w:rPr>
          <w:rStyle w:val="NormalTok"/>
        </w:rPr>
      </w:pPr>
      <w:r>
        <w:rPr>
          <w:rStyle w:val="NormalTok"/>
        </w:rPr>
        <w:t>#</w:t>
      </w:r>
      <w:proofErr w:type="gramStart"/>
      <w:r>
        <w:rPr>
          <w:rStyle w:val="NormalTok"/>
        </w:rPr>
        <w:t>period</w:t>
      </w:r>
      <w:proofErr w:type="gramEnd"/>
      <w:r>
        <w:rPr>
          <w:rStyle w:val="NormalTok"/>
        </w:rPr>
        <w:t xml:space="preserve"> effect</w:t>
      </w:r>
    </w:p>
    <w:p w14:paraId="04FB5BD8" w14:textId="77777777" w:rsidR="004B1029" w:rsidRPr="007A3BD6" w:rsidRDefault="004B1029" w:rsidP="004B1029">
      <w:pPr>
        <w:pStyle w:val="SourceCode"/>
      </w:pPr>
      <w:proofErr w:type="spellStart"/>
      <w:r>
        <w:rPr>
          <w:rStyle w:val="NormalTok"/>
        </w:rPr>
        <w:t>t.</w:t>
      </w:r>
      <w:proofErr w:type="gramStart"/>
      <w:r>
        <w:rPr>
          <w:rStyle w:val="NormalTok"/>
        </w:rPr>
        <w:t>test</w:t>
      </w:r>
      <w:proofErr w:type="spellEnd"/>
      <w:r>
        <w:rPr>
          <w:rStyle w:val="NormalTok"/>
        </w:rPr>
        <w:t>(</w:t>
      </w:r>
      <w:proofErr w:type="spellStart"/>
      <w:proofErr w:type="gramEnd"/>
      <w:r>
        <w:rPr>
          <w:rStyle w:val="NormalTok"/>
        </w:rPr>
        <w:t>PCT$Coyote.periodeffect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NormalTok"/>
        </w:rPr>
        <w:t>TPC$Coyote.periodeffect</w:t>
      </w:r>
      <w:proofErr w:type="spellEnd"/>
      <w:r>
        <w:rPr>
          <w:rStyle w:val="NormalTok"/>
        </w:rPr>
        <w:t>, paired = T)</w:t>
      </w:r>
      <w:r>
        <w:br/>
      </w:r>
    </w:p>
    <w:p w14:paraId="339ECB61" w14:textId="77777777" w:rsidR="004B1029" w:rsidRDefault="004B1029" w:rsidP="00622713">
      <w:pPr>
        <w:pStyle w:val="SourceCode"/>
      </w:pPr>
    </w:p>
    <w:p w14:paraId="10BC40B0" w14:textId="02C8C1E5" w:rsidR="004B1029" w:rsidRDefault="004B1029" w:rsidP="004B1029">
      <w:pPr>
        <w:pStyle w:val="Heading2"/>
      </w:pPr>
      <w:r>
        <w:t>4</w:t>
      </w:r>
      <w:r>
        <w:t xml:space="preserve">. </w:t>
      </w:r>
      <w:r>
        <w:t>Spearman’s Rank Correlations</w:t>
      </w:r>
    </w:p>
    <w:p w14:paraId="197AF8F7" w14:textId="11FA7DB0" w:rsidR="004B1029" w:rsidRDefault="004B1029" w:rsidP="004B1029">
      <w:pPr>
        <w:pStyle w:val="SourceCode"/>
        <w:rPr>
          <w:rStyle w:val="NormalTok"/>
        </w:rPr>
      </w:pPr>
      <w:r>
        <w:rPr>
          <w:rStyle w:val="NormalTok"/>
        </w:rPr>
        <w:t>#</w:t>
      </w:r>
      <w:proofErr w:type="gramStart"/>
      <w:r>
        <w:rPr>
          <w:rStyle w:val="NormalTok"/>
        </w:rPr>
        <w:t>range</w:t>
      </w:r>
      <w:proofErr w:type="gramEnd"/>
      <w:r>
        <w:rPr>
          <w:rStyle w:val="NormalTok"/>
        </w:rPr>
        <w:t xml:space="preserve"> rider data</w:t>
      </w:r>
    </w:p>
    <w:p w14:paraId="51B47EF6" w14:textId="56896110" w:rsidR="004B1029" w:rsidRDefault="004B1029" w:rsidP="004B1029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RRDays</w:t>
      </w:r>
      <w:proofErr w:type="spellEnd"/>
      <w:r>
        <w:rPr>
          <w:rStyle w:val="NormalTok"/>
        </w:rPr>
        <w:t xml:space="preserve"> &lt;- Data$RRdays.Phase2-Data$RRdays.Phase1</w:t>
      </w:r>
    </w:p>
    <w:p w14:paraId="6F5D9111" w14:textId="7D80C5E3" w:rsidR="004B1029" w:rsidRDefault="004B1029" w:rsidP="004B1029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RRDose</w:t>
      </w:r>
      <w:proofErr w:type="spellEnd"/>
      <w:r>
        <w:rPr>
          <w:rStyle w:val="NormalTok"/>
        </w:rPr>
        <w:t xml:space="preserve"> &lt;- Data$RRdose.Phase2-Data$RRdose.Phase1</w:t>
      </w:r>
    </w:p>
    <w:p w14:paraId="5034A28E" w14:textId="04BF632F" w:rsidR="004B1029" w:rsidRDefault="00833ABE" w:rsidP="004B1029">
      <w:pPr>
        <w:pStyle w:val="SourceCode"/>
        <w:rPr>
          <w:rStyle w:val="NormalTok"/>
        </w:rPr>
      </w:pPr>
      <w:r>
        <w:rPr>
          <w:rStyle w:val="NormalTok"/>
        </w:rPr>
        <w:t>#Grizzly Bear</w:t>
      </w:r>
    </w:p>
    <w:p w14:paraId="3D4CA1EB" w14:textId="57A9A5B6" w:rsidR="00833ABE" w:rsidRDefault="00833ABE" w:rsidP="004B1029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GBChange</w:t>
      </w:r>
      <w:proofErr w:type="spellEnd"/>
      <w:r>
        <w:rPr>
          <w:rStyle w:val="NormalTok"/>
        </w:rPr>
        <w:t xml:space="preserve"> &lt;- Data$GB.Phase2-Data$GB.Phase1</w:t>
      </w:r>
    </w:p>
    <w:p w14:paraId="224717C7" w14:textId="0494C528" w:rsidR="00833ABE" w:rsidRDefault="00833ABE" w:rsidP="004B1029">
      <w:pPr>
        <w:pStyle w:val="SourceCode"/>
        <w:rPr>
          <w:rStyle w:val="NormalTok"/>
        </w:rPr>
      </w:pPr>
      <w:proofErr w:type="spellStart"/>
      <w:r w:rsidRPr="00833ABE">
        <w:rPr>
          <w:rStyle w:val="NormalTok"/>
        </w:rPr>
        <w:t>cor.</w:t>
      </w:r>
      <w:proofErr w:type="gramStart"/>
      <w:r w:rsidRPr="00833ABE">
        <w:rPr>
          <w:rStyle w:val="NormalTok"/>
        </w:rPr>
        <w:t>test</w:t>
      </w:r>
      <w:proofErr w:type="spellEnd"/>
      <w:r w:rsidRPr="00833ABE">
        <w:rPr>
          <w:rStyle w:val="NormalTok"/>
        </w:rPr>
        <w:t>(</w:t>
      </w:r>
      <w:proofErr w:type="spellStart"/>
      <w:proofErr w:type="gramEnd"/>
      <w:r w:rsidRPr="00833ABE">
        <w:rPr>
          <w:rStyle w:val="NormalTok"/>
        </w:rPr>
        <w:t>RR</w:t>
      </w:r>
      <w:r>
        <w:rPr>
          <w:rStyle w:val="NormalTok"/>
        </w:rPr>
        <w:t>Days</w:t>
      </w:r>
      <w:proofErr w:type="spellEnd"/>
      <w:r w:rsidRPr="00833ABE">
        <w:rPr>
          <w:rStyle w:val="NormalTok"/>
        </w:rPr>
        <w:t xml:space="preserve">, </w:t>
      </w:r>
      <w:proofErr w:type="spellStart"/>
      <w:r w:rsidRPr="00833ABE">
        <w:rPr>
          <w:rStyle w:val="NormalTok"/>
        </w:rPr>
        <w:t>GB</w:t>
      </w:r>
      <w:r>
        <w:rPr>
          <w:rStyle w:val="NormalTok"/>
        </w:rPr>
        <w:t>C</w:t>
      </w:r>
      <w:r w:rsidRPr="00833ABE">
        <w:rPr>
          <w:rStyle w:val="NormalTok"/>
        </w:rPr>
        <w:t>hange</w:t>
      </w:r>
      <w:proofErr w:type="spellEnd"/>
      <w:r w:rsidRPr="00833ABE">
        <w:rPr>
          <w:rStyle w:val="NormalTok"/>
        </w:rPr>
        <w:t>, method="spearman")</w:t>
      </w:r>
    </w:p>
    <w:p w14:paraId="5A5C39A4" w14:textId="2ECD93FC" w:rsidR="00833ABE" w:rsidRDefault="00833ABE" w:rsidP="004B1029">
      <w:pPr>
        <w:pStyle w:val="SourceCode"/>
        <w:rPr>
          <w:rStyle w:val="NormalTok"/>
        </w:rPr>
      </w:pPr>
      <w:proofErr w:type="spellStart"/>
      <w:r w:rsidRPr="00833ABE">
        <w:rPr>
          <w:rStyle w:val="NormalTok"/>
        </w:rPr>
        <w:t>cor.</w:t>
      </w:r>
      <w:proofErr w:type="gramStart"/>
      <w:r w:rsidRPr="00833ABE">
        <w:rPr>
          <w:rStyle w:val="NormalTok"/>
        </w:rPr>
        <w:t>test</w:t>
      </w:r>
      <w:proofErr w:type="spellEnd"/>
      <w:r w:rsidRPr="00833ABE">
        <w:rPr>
          <w:rStyle w:val="NormalTok"/>
        </w:rPr>
        <w:t>(</w:t>
      </w:r>
      <w:proofErr w:type="spellStart"/>
      <w:proofErr w:type="gramEnd"/>
      <w:r w:rsidRPr="00833ABE">
        <w:rPr>
          <w:rStyle w:val="NormalTok"/>
        </w:rPr>
        <w:t>RR</w:t>
      </w:r>
      <w:r>
        <w:rPr>
          <w:rStyle w:val="NormalTok"/>
        </w:rPr>
        <w:t>Dose</w:t>
      </w:r>
      <w:proofErr w:type="spellEnd"/>
      <w:r w:rsidRPr="00833ABE">
        <w:rPr>
          <w:rStyle w:val="NormalTok"/>
        </w:rPr>
        <w:t xml:space="preserve">, </w:t>
      </w:r>
      <w:proofErr w:type="spellStart"/>
      <w:r w:rsidRPr="00833ABE">
        <w:rPr>
          <w:rStyle w:val="NormalTok"/>
        </w:rPr>
        <w:t>GB</w:t>
      </w:r>
      <w:r>
        <w:rPr>
          <w:rStyle w:val="NormalTok"/>
        </w:rPr>
        <w:t>C</w:t>
      </w:r>
      <w:r w:rsidRPr="00833ABE">
        <w:rPr>
          <w:rStyle w:val="NormalTok"/>
        </w:rPr>
        <w:t>hange</w:t>
      </w:r>
      <w:proofErr w:type="spellEnd"/>
      <w:r w:rsidRPr="00833ABE">
        <w:rPr>
          <w:rStyle w:val="NormalTok"/>
        </w:rPr>
        <w:t>, method="spearman")</w:t>
      </w:r>
    </w:p>
    <w:p w14:paraId="440D945C" w14:textId="577CEDAC" w:rsidR="00833ABE" w:rsidRDefault="004B1029" w:rsidP="00833ABE">
      <w:pPr>
        <w:pStyle w:val="SourceCode"/>
        <w:rPr>
          <w:rStyle w:val="NormalTok"/>
        </w:rPr>
      </w:pPr>
      <w:r>
        <w:rPr>
          <w:rStyle w:val="NormalTok"/>
        </w:rPr>
        <w:t>#</w:t>
      </w:r>
      <w:r w:rsidR="00833ABE">
        <w:rPr>
          <w:rStyle w:val="NormalTok"/>
        </w:rPr>
        <w:t>Black</w:t>
      </w:r>
      <w:r w:rsidR="00833ABE">
        <w:rPr>
          <w:rStyle w:val="NormalTok"/>
        </w:rPr>
        <w:t xml:space="preserve"> Bear</w:t>
      </w:r>
    </w:p>
    <w:p w14:paraId="580171C0" w14:textId="3670BDD5" w:rsidR="00833ABE" w:rsidRDefault="00833ABE" w:rsidP="00833ABE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B</w:t>
      </w:r>
      <w:r>
        <w:rPr>
          <w:rStyle w:val="NormalTok"/>
        </w:rPr>
        <w:t>BChange</w:t>
      </w:r>
      <w:proofErr w:type="spellEnd"/>
      <w:r>
        <w:rPr>
          <w:rStyle w:val="NormalTok"/>
        </w:rPr>
        <w:t xml:space="preserve"> &lt;- Data$</w:t>
      </w:r>
      <w:r>
        <w:rPr>
          <w:rStyle w:val="NormalTok"/>
        </w:rPr>
        <w:t>B</w:t>
      </w:r>
      <w:r>
        <w:rPr>
          <w:rStyle w:val="NormalTok"/>
        </w:rPr>
        <w:t>B.Phase2-Data$</w:t>
      </w:r>
      <w:r>
        <w:rPr>
          <w:rStyle w:val="NormalTok"/>
        </w:rPr>
        <w:t>B</w:t>
      </w:r>
      <w:r>
        <w:rPr>
          <w:rStyle w:val="NormalTok"/>
        </w:rPr>
        <w:t>B.Phase1</w:t>
      </w:r>
    </w:p>
    <w:p w14:paraId="4A75B4E8" w14:textId="1CCC6A35" w:rsidR="00833ABE" w:rsidRDefault="00833ABE" w:rsidP="00833ABE">
      <w:pPr>
        <w:pStyle w:val="SourceCode"/>
        <w:rPr>
          <w:rStyle w:val="NormalTok"/>
        </w:rPr>
      </w:pPr>
      <w:proofErr w:type="spellStart"/>
      <w:r w:rsidRPr="00833ABE">
        <w:rPr>
          <w:rStyle w:val="NormalTok"/>
        </w:rPr>
        <w:t>cor.</w:t>
      </w:r>
      <w:proofErr w:type="gramStart"/>
      <w:r w:rsidRPr="00833ABE">
        <w:rPr>
          <w:rStyle w:val="NormalTok"/>
        </w:rPr>
        <w:t>test</w:t>
      </w:r>
      <w:proofErr w:type="spellEnd"/>
      <w:r w:rsidRPr="00833ABE">
        <w:rPr>
          <w:rStyle w:val="NormalTok"/>
        </w:rPr>
        <w:t>(</w:t>
      </w:r>
      <w:proofErr w:type="spellStart"/>
      <w:proofErr w:type="gramEnd"/>
      <w:r w:rsidRPr="00833ABE">
        <w:rPr>
          <w:rStyle w:val="NormalTok"/>
        </w:rPr>
        <w:t>RR</w:t>
      </w:r>
      <w:r>
        <w:rPr>
          <w:rStyle w:val="NormalTok"/>
        </w:rPr>
        <w:t>Days</w:t>
      </w:r>
      <w:proofErr w:type="spellEnd"/>
      <w:r w:rsidRPr="00833ABE">
        <w:rPr>
          <w:rStyle w:val="NormalTok"/>
        </w:rPr>
        <w:t xml:space="preserve">, </w:t>
      </w:r>
      <w:proofErr w:type="spellStart"/>
      <w:r>
        <w:rPr>
          <w:rStyle w:val="NormalTok"/>
        </w:rPr>
        <w:t>B</w:t>
      </w:r>
      <w:r w:rsidRPr="00833ABE">
        <w:rPr>
          <w:rStyle w:val="NormalTok"/>
        </w:rPr>
        <w:t>B</w:t>
      </w:r>
      <w:r>
        <w:rPr>
          <w:rStyle w:val="NormalTok"/>
        </w:rPr>
        <w:t>C</w:t>
      </w:r>
      <w:r w:rsidRPr="00833ABE">
        <w:rPr>
          <w:rStyle w:val="NormalTok"/>
        </w:rPr>
        <w:t>hange</w:t>
      </w:r>
      <w:proofErr w:type="spellEnd"/>
      <w:r w:rsidRPr="00833ABE">
        <w:rPr>
          <w:rStyle w:val="NormalTok"/>
        </w:rPr>
        <w:t>, method="spearman")</w:t>
      </w:r>
    </w:p>
    <w:p w14:paraId="20AA002D" w14:textId="218A8589" w:rsidR="00833ABE" w:rsidRDefault="00833ABE" w:rsidP="00833ABE">
      <w:pPr>
        <w:pStyle w:val="SourceCode"/>
        <w:rPr>
          <w:rStyle w:val="NormalTok"/>
        </w:rPr>
      </w:pPr>
      <w:proofErr w:type="spellStart"/>
      <w:r w:rsidRPr="00833ABE">
        <w:rPr>
          <w:rStyle w:val="NormalTok"/>
        </w:rPr>
        <w:lastRenderedPageBreak/>
        <w:t>cor.</w:t>
      </w:r>
      <w:proofErr w:type="gramStart"/>
      <w:r w:rsidRPr="00833ABE">
        <w:rPr>
          <w:rStyle w:val="NormalTok"/>
        </w:rPr>
        <w:t>test</w:t>
      </w:r>
      <w:proofErr w:type="spellEnd"/>
      <w:r w:rsidRPr="00833ABE">
        <w:rPr>
          <w:rStyle w:val="NormalTok"/>
        </w:rPr>
        <w:t>(</w:t>
      </w:r>
      <w:proofErr w:type="spellStart"/>
      <w:proofErr w:type="gramEnd"/>
      <w:r w:rsidRPr="00833ABE">
        <w:rPr>
          <w:rStyle w:val="NormalTok"/>
        </w:rPr>
        <w:t>RR</w:t>
      </w:r>
      <w:r>
        <w:rPr>
          <w:rStyle w:val="NormalTok"/>
        </w:rPr>
        <w:t>Dose</w:t>
      </w:r>
      <w:proofErr w:type="spellEnd"/>
      <w:r w:rsidRPr="00833ABE">
        <w:rPr>
          <w:rStyle w:val="NormalTok"/>
        </w:rPr>
        <w:t xml:space="preserve">, </w:t>
      </w:r>
      <w:proofErr w:type="spellStart"/>
      <w:r>
        <w:rPr>
          <w:rStyle w:val="NormalTok"/>
        </w:rPr>
        <w:t>B</w:t>
      </w:r>
      <w:r w:rsidRPr="00833ABE">
        <w:rPr>
          <w:rStyle w:val="NormalTok"/>
        </w:rPr>
        <w:t>B</w:t>
      </w:r>
      <w:r>
        <w:rPr>
          <w:rStyle w:val="NormalTok"/>
        </w:rPr>
        <w:t>C</w:t>
      </w:r>
      <w:r w:rsidRPr="00833ABE">
        <w:rPr>
          <w:rStyle w:val="NormalTok"/>
        </w:rPr>
        <w:t>hange</w:t>
      </w:r>
      <w:proofErr w:type="spellEnd"/>
      <w:r w:rsidRPr="00833ABE">
        <w:rPr>
          <w:rStyle w:val="NormalTok"/>
        </w:rPr>
        <w:t>, method="spearman")</w:t>
      </w:r>
    </w:p>
    <w:p w14:paraId="3BDDC78A" w14:textId="4F5E6423" w:rsidR="00833ABE" w:rsidRDefault="00833ABE" w:rsidP="00833ABE">
      <w:pPr>
        <w:pStyle w:val="SourceCode"/>
        <w:rPr>
          <w:rStyle w:val="NormalTok"/>
        </w:rPr>
      </w:pPr>
      <w:r>
        <w:rPr>
          <w:rStyle w:val="NormalTok"/>
        </w:rPr>
        <w:t>#</w:t>
      </w:r>
      <w:r>
        <w:rPr>
          <w:rStyle w:val="NormalTok"/>
        </w:rPr>
        <w:t>Wolf</w:t>
      </w:r>
    </w:p>
    <w:p w14:paraId="463CCDE0" w14:textId="66E97E8B" w:rsidR="00833ABE" w:rsidRDefault="00833ABE" w:rsidP="00833ABE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W</w:t>
      </w:r>
      <w:r>
        <w:rPr>
          <w:rStyle w:val="NormalTok"/>
        </w:rPr>
        <w:t>Change</w:t>
      </w:r>
      <w:proofErr w:type="spellEnd"/>
      <w:r>
        <w:rPr>
          <w:rStyle w:val="NormalTok"/>
        </w:rPr>
        <w:t xml:space="preserve"> &lt;- Data$</w:t>
      </w:r>
      <w:r>
        <w:rPr>
          <w:rStyle w:val="NormalTok"/>
        </w:rPr>
        <w:t>W</w:t>
      </w:r>
      <w:r>
        <w:rPr>
          <w:rStyle w:val="NormalTok"/>
        </w:rPr>
        <w:t>.Phase2-Data$</w:t>
      </w:r>
      <w:r>
        <w:rPr>
          <w:rStyle w:val="NormalTok"/>
        </w:rPr>
        <w:t>W</w:t>
      </w:r>
      <w:r>
        <w:rPr>
          <w:rStyle w:val="NormalTok"/>
        </w:rPr>
        <w:t>.Phase1</w:t>
      </w:r>
    </w:p>
    <w:p w14:paraId="25B2F4ED" w14:textId="2966C330" w:rsidR="00833ABE" w:rsidRDefault="00833ABE" w:rsidP="00833ABE">
      <w:pPr>
        <w:pStyle w:val="SourceCode"/>
        <w:rPr>
          <w:rStyle w:val="NormalTok"/>
        </w:rPr>
      </w:pPr>
      <w:proofErr w:type="spellStart"/>
      <w:r w:rsidRPr="00833ABE">
        <w:rPr>
          <w:rStyle w:val="NormalTok"/>
        </w:rPr>
        <w:t>cor.</w:t>
      </w:r>
      <w:proofErr w:type="gramStart"/>
      <w:r w:rsidRPr="00833ABE">
        <w:rPr>
          <w:rStyle w:val="NormalTok"/>
        </w:rPr>
        <w:t>test</w:t>
      </w:r>
      <w:proofErr w:type="spellEnd"/>
      <w:r w:rsidRPr="00833ABE">
        <w:rPr>
          <w:rStyle w:val="NormalTok"/>
        </w:rPr>
        <w:t>(</w:t>
      </w:r>
      <w:proofErr w:type="spellStart"/>
      <w:proofErr w:type="gramEnd"/>
      <w:r w:rsidRPr="00833ABE">
        <w:rPr>
          <w:rStyle w:val="NormalTok"/>
        </w:rPr>
        <w:t>RR</w:t>
      </w:r>
      <w:r>
        <w:rPr>
          <w:rStyle w:val="NormalTok"/>
        </w:rPr>
        <w:t>Days</w:t>
      </w:r>
      <w:proofErr w:type="spellEnd"/>
      <w:r w:rsidRPr="00833ABE">
        <w:rPr>
          <w:rStyle w:val="NormalTok"/>
        </w:rPr>
        <w:t xml:space="preserve">, </w:t>
      </w:r>
      <w:proofErr w:type="spellStart"/>
      <w:r>
        <w:rPr>
          <w:rStyle w:val="NormalTok"/>
        </w:rPr>
        <w:t>W</w:t>
      </w:r>
      <w:r>
        <w:rPr>
          <w:rStyle w:val="NormalTok"/>
        </w:rPr>
        <w:t>C</w:t>
      </w:r>
      <w:r w:rsidRPr="00833ABE">
        <w:rPr>
          <w:rStyle w:val="NormalTok"/>
        </w:rPr>
        <w:t>hange</w:t>
      </w:r>
      <w:proofErr w:type="spellEnd"/>
      <w:r w:rsidRPr="00833ABE">
        <w:rPr>
          <w:rStyle w:val="NormalTok"/>
        </w:rPr>
        <w:t>, method="spearman")</w:t>
      </w:r>
    </w:p>
    <w:p w14:paraId="5D6AE6D0" w14:textId="484EB8E7" w:rsidR="00833ABE" w:rsidRDefault="00833ABE" w:rsidP="00833ABE">
      <w:pPr>
        <w:pStyle w:val="SourceCode"/>
        <w:rPr>
          <w:rStyle w:val="NormalTok"/>
        </w:rPr>
      </w:pPr>
      <w:proofErr w:type="spellStart"/>
      <w:r w:rsidRPr="00833ABE">
        <w:rPr>
          <w:rStyle w:val="NormalTok"/>
        </w:rPr>
        <w:t>cor.</w:t>
      </w:r>
      <w:proofErr w:type="gramStart"/>
      <w:r w:rsidRPr="00833ABE">
        <w:rPr>
          <w:rStyle w:val="NormalTok"/>
        </w:rPr>
        <w:t>test</w:t>
      </w:r>
      <w:proofErr w:type="spellEnd"/>
      <w:r w:rsidRPr="00833ABE">
        <w:rPr>
          <w:rStyle w:val="NormalTok"/>
        </w:rPr>
        <w:t>(</w:t>
      </w:r>
      <w:proofErr w:type="spellStart"/>
      <w:proofErr w:type="gramEnd"/>
      <w:r w:rsidRPr="00833ABE">
        <w:rPr>
          <w:rStyle w:val="NormalTok"/>
        </w:rPr>
        <w:t>RR</w:t>
      </w:r>
      <w:r>
        <w:rPr>
          <w:rStyle w:val="NormalTok"/>
        </w:rPr>
        <w:t>Dose</w:t>
      </w:r>
      <w:proofErr w:type="spellEnd"/>
      <w:r w:rsidRPr="00833ABE">
        <w:rPr>
          <w:rStyle w:val="NormalTok"/>
        </w:rPr>
        <w:t xml:space="preserve">, </w:t>
      </w:r>
      <w:proofErr w:type="spellStart"/>
      <w:r>
        <w:rPr>
          <w:rStyle w:val="NormalTok"/>
        </w:rPr>
        <w:t>W</w:t>
      </w:r>
      <w:r>
        <w:rPr>
          <w:rStyle w:val="NormalTok"/>
        </w:rPr>
        <w:t>C</w:t>
      </w:r>
      <w:r w:rsidRPr="00833ABE">
        <w:rPr>
          <w:rStyle w:val="NormalTok"/>
        </w:rPr>
        <w:t>hange</w:t>
      </w:r>
      <w:proofErr w:type="spellEnd"/>
      <w:r w:rsidRPr="00833ABE">
        <w:rPr>
          <w:rStyle w:val="NormalTok"/>
        </w:rPr>
        <w:t>, method="spearman")</w:t>
      </w:r>
    </w:p>
    <w:p w14:paraId="34F1BD8B" w14:textId="5DD2417C" w:rsidR="00833ABE" w:rsidRDefault="00833ABE" w:rsidP="00833ABE">
      <w:pPr>
        <w:pStyle w:val="SourceCode"/>
        <w:rPr>
          <w:rStyle w:val="NormalTok"/>
        </w:rPr>
      </w:pPr>
      <w:r>
        <w:rPr>
          <w:rStyle w:val="NormalTok"/>
        </w:rPr>
        <w:t>#</w:t>
      </w:r>
      <w:r>
        <w:rPr>
          <w:rStyle w:val="NormalTok"/>
        </w:rPr>
        <w:t>Coyote</w:t>
      </w:r>
    </w:p>
    <w:p w14:paraId="39014C8C" w14:textId="26AE7E80" w:rsidR="00833ABE" w:rsidRDefault="00833ABE" w:rsidP="00833ABE">
      <w:pPr>
        <w:pStyle w:val="SourceCode"/>
        <w:rPr>
          <w:rStyle w:val="NormalTok"/>
        </w:rPr>
      </w:pPr>
      <w:proofErr w:type="spellStart"/>
      <w:r>
        <w:rPr>
          <w:rStyle w:val="NormalTok"/>
        </w:rPr>
        <w:t>Coy</w:t>
      </w:r>
      <w:r>
        <w:rPr>
          <w:rStyle w:val="NormalTok"/>
        </w:rPr>
        <w:t>Change</w:t>
      </w:r>
      <w:proofErr w:type="spellEnd"/>
      <w:r>
        <w:rPr>
          <w:rStyle w:val="NormalTok"/>
        </w:rPr>
        <w:t xml:space="preserve"> &lt;- Data$</w:t>
      </w:r>
      <w:r>
        <w:rPr>
          <w:rStyle w:val="NormalTok"/>
        </w:rPr>
        <w:t>Coy</w:t>
      </w:r>
      <w:r>
        <w:rPr>
          <w:rStyle w:val="NormalTok"/>
        </w:rPr>
        <w:t>.Phase2-Data$</w:t>
      </w:r>
      <w:r>
        <w:rPr>
          <w:rStyle w:val="NormalTok"/>
        </w:rPr>
        <w:t>Coy</w:t>
      </w:r>
      <w:r>
        <w:rPr>
          <w:rStyle w:val="NormalTok"/>
        </w:rPr>
        <w:t>.Phase1</w:t>
      </w:r>
    </w:p>
    <w:p w14:paraId="01E2628B" w14:textId="70014A56" w:rsidR="00833ABE" w:rsidRDefault="00833ABE" w:rsidP="00833ABE">
      <w:pPr>
        <w:pStyle w:val="SourceCode"/>
        <w:rPr>
          <w:rStyle w:val="NormalTok"/>
        </w:rPr>
      </w:pPr>
      <w:proofErr w:type="spellStart"/>
      <w:r w:rsidRPr="00833ABE">
        <w:rPr>
          <w:rStyle w:val="NormalTok"/>
        </w:rPr>
        <w:t>cor.</w:t>
      </w:r>
      <w:proofErr w:type="gramStart"/>
      <w:r w:rsidRPr="00833ABE">
        <w:rPr>
          <w:rStyle w:val="NormalTok"/>
        </w:rPr>
        <w:t>test</w:t>
      </w:r>
      <w:proofErr w:type="spellEnd"/>
      <w:r w:rsidRPr="00833ABE">
        <w:rPr>
          <w:rStyle w:val="NormalTok"/>
        </w:rPr>
        <w:t>(</w:t>
      </w:r>
      <w:proofErr w:type="spellStart"/>
      <w:proofErr w:type="gramEnd"/>
      <w:r w:rsidRPr="00833ABE">
        <w:rPr>
          <w:rStyle w:val="NormalTok"/>
        </w:rPr>
        <w:t>RR</w:t>
      </w:r>
      <w:r>
        <w:rPr>
          <w:rStyle w:val="NormalTok"/>
        </w:rPr>
        <w:t>Days</w:t>
      </w:r>
      <w:proofErr w:type="spellEnd"/>
      <w:r w:rsidRPr="00833ABE">
        <w:rPr>
          <w:rStyle w:val="NormalTok"/>
        </w:rPr>
        <w:t xml:space="preserve">, </w:t>
      </w:r>
      <w:proofErr w:type="spellStart"/>
      <w:r>
        <w:rPr>
          <w:rStyle w:val="NormalTok"/>
        </w:rPr>
        <w:t>Coy</w:t>
      </w:r>
      <w:r>
        <w:rPr>
          <w:rStyle w:val="NormalTok"/>
        </w:rPr>
        <w:t>C</w:t>
      </w:r>
      <w:r w:rsidRPr="00833ABE">
        <w:rPr>
          <w:rStyle w:val="NormalTok"/>
        </w:rPr>
        <w:t>hange</w:t>
      </w:r>
      <w:proofErr w:type="spellEnd"/>
      <w:r w:rsidRPr="00833ABE">
        <w:rPr>
          <w:rStyle w:val="NormalTok"/>
        </w:rPr>
        <w:t>, method="spearman")</w:t>
      </w:r>
    </w:p>
    <w:p w14:paraId="64EB0D24" w14:textId="73D638C5" w:rsidR="00833ABE" w:rsidRDefault="00833ABE" w:rsidP="00833ABE">
      <w:pPr>
        <w:pStyle w:val="SourceCode"/>
        <w:rPr>
          <w:rStyle w:val="NormalTok"/>
        </w:rPr>
      </w:pPr>
      <w:proofErr w:type="spellStart"/>
      <w:r w:rsidRPr="00833ABE">
        <w:rPr>
          <w:rStyle w:val="NormalTok"/>
        </w:rPr>
        <w:t>cor.</w:t>
      </w:r>
      <w:proofErr w:type="gramStart"/>
      <w:r w:rsidRPr="00833ABE">
        <w:rPr>
          <w:rStyle w:val="NormalTok"/>
        </w:rPr>
        <w:t>test</w:t>
      </w:r>
      <w:proofErr w:type="spellEnd"/>
      <w:r w:rsidRPr="00833ABE">
        <w:rPr>
          <w:rStyle w:val="NormalTok"/>
        </w:rPr>
        <w:t>(</w:t>
      </w:r>
      <w:proofErr w:type="spellStart"/>
      <w:proofErr w:type="gramEnd"/>
      <w:r w:rsidRPr="00833ABE">
        <w:rPr>
          <w:rStyle w:val="NormalTok"/>
        </w:rPr>
        <w:t>RR</w:t>
      </w:r>
      <w:r>
        <w:rPr>
          <w:rStyle w:val="NormalTok"/>
        </w:rPr>
        <w:t>Dose</w:t>
      </w:r>
      <w:proofErr w:type="spellEnd"/>
      <w:r w:rsidRPr="00833ABE">
        <w:rPr>
          <w:rStyle w:val="NormalTok"/>
        </w:rPr>
        <w:t xml:space="preserve">, </w:t>
      </w:r>
      <w:proofErr w:type="spellStart"/>
      <w:r>
        <w:rPr>
          <w:rStyle w:val="NormalTok"/>
        </w:rPr>
        <w:t>Coy</w:t>
      </w:r>
      <w:r>
        <w:rPr>
          <w:rStyle w:val="NormalTok"/>
        </w:rPr>
        <w:t>C</w:t>
      </w:r>
      <w:r w:rsidRPr="00833ABE">
        <w:rPr>
          <w:rStyle w:val="NormalTok"/>
        </w:rPr>
        <w:t>hange</w:t>
      </w:r>
      <w:proofErr w:type="spellEnd"/>
      <w:r w:rsidRPr="00833ABE">
        <w:rPr>
          <w:rStyle w:val="NormalTok"/>
        </w:rPr>
        <w:t>, method="spearman")</w:t>
      </w:r>
    </w:p>
    <w:p w14:paraId="0F185E99" w14:textId="77777777" w:rsidR="00833ABE" w:rsidRDefault="00833ABE" w:rsidP="00833ABE">
      <w:pPr>
        <w:pStyle w:val="SourceCode"/>
        <w:rPr>
          <w:rStyle w:val="NormalTok"/>
        </w:rPr>
      </w:pPr>
    </w:p>
    <w:p w14:paraId="6CD98FA3" w14:textId="5A319995" w:rsidR="004B1029" w:rsidRPr="007A3BD6" w:rsidRDefault="004B1029" w:rsidP="00833ABE">
      <w:pPr>
        <w:pStyle w:val="SourceCode"/>
      </w:pPr>
      <w:r>
        <w:br/>
      </w:r>
    </w:p>
    <w:p w14:paraId="6AC32543" w14:textId="77777777" w:rsidR="004B1029" w:rsidRPr="004B1029" w:rsidRDefault="004B1029" w:rsidP="004B1029">
      <w:pPr>
        <w:pStyle w:val="BodyText"/>
      </w:pPr>
    </w:p>
    <w:p w14:paraId="17CF4034" w14:textId="04DED0BA" w:rsidR="004B1029" w:rsidRDefault="004B1029" w:rsidP="004B1029">
      <w:pPr>
        <w:pStyle w:val="BodyText"/>
      </w:pPr>
    </w:p>
    <w:p w14:paraId="72FA2E22" w14:textId="77777777" w:rsidR="004B1029" w:rsidRPr="004B1029" w:rsidRDefault="004B1029" w:rsidP="004B1029">
      <w:pPr>
        <w:pStyle w:val="BodyText"/>
      </w:pPr>
    </w:p>
    <w:p w14:paraId="5F318A86" w14:textId="77777777" w:rsidR="00622713" w:rsidRDefault="00622713" w:rsidP="00622713"/>
    <w:p w14:paraId="70F2AB47" w14:textId="77777777" w:rsidR="006731BD" w:rsidRDefault="006731BD"/>
    <w:sectPr w:rsidR="006731BD" w:rsidSect="005F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20A3" w14:textId="77777777" w:rsidR="00086990" w:rsidRDefault="00086990">
      <w:r>
        <w:separator/>
      </w:r>
    </w:p>
  </w:endnote>
  <w:endnote w:type="continuationSeparator" w:id="0">
    <w:p w14:paraId="1278D5B4" w14:textId="77777777" w:rsidR="00086990" w:rsidRDefault="0008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49157238"/>
      <w:docPartObj>
        <w:docPartGallery w:val="Page Numbers (Bottom of Page)"/>
        <w:docPartUnique/>
      </w:docPartObj>
    </w:sdtPr>
    <w:sdtContent>
      <w:p w14:paraId="6621ABB6" w14:textId="77777777" w:rsidR="00DC668F" w:rsidRDefault="00A46766" w:rsidP="003274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C54660" w14:textId="77777777" w:rsidR="00DC668F" w:rsidRDefault="00000000" w:rsidP="00327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1701460"/>
      <w:docPartObj>
        <w:docPartGallery w:val="Page Numbers (Bottom of Page)"/>
        <w:docPartUnique/>
      </w:docPartObj>
    </w:sdtPr>
    <w:sdtContent>
      <w:p w14:paraId="4B33CF6A" w14:textId="77777777" w:rsidR="00DC668F" w:rsidRDefault="00A46766" w:rsidP="003274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24</w:t>
        </w:r>
        <w:r>
          <w:rPr>
            <w:rStyle w:val="PageNumber"/>
          </w:rPr>
          <w:fldChar w:fldCharType="end"/>
        </w:r>
      </w:p>
    </w:sdtContent>
  </w:sdt>
  <w:p w14:paraId="1DA8E276" w14:textId="77777777" w:rsidR="00DC668F" w:rsidRDefault="00000000" w:rsidP="00327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C72B" w14:textId="77777777" w:rsidR="00086990" w:rsidRDefault="00086990">
      <w:r>
        <w:separator/>
      </w:r>
    </w:p>
  </w:footnote>
  <w:footnote w:type="continuationSeparator" w:id="0">
    <w:p w14:paraId="0F99C4AE" w14:textId="77777777" w:rsidR="00086990" w:rsidRDefault="0008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3675" w14:textId="77777777" w:rsidR="00DC668F" w:rsidRDefault="00000000">
    <w:pPr>
      <w:pStyle w:val="Header"/>
      <w:tabs>
        <w:tab w:val="clear" w:pos="9360"/>
        <w:tab w:val="right" w:pos="9340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66"/>
    <w:rsid w:val="00076D0A"/>
    <w:rsid w:val="00086990"/>
    <w:rsid w:val="000F599F"/>
    <w:rsid w:val="0011541B"/>
    <w:rsid w:val="00124E5D"/>
    <w:rsid w:val="00131D61"/>
    <w:rsid w:val="0013512B"/>
    <w:rsid w:val="00142CF0"/>
    <w:rsid w:val="001B65F3"/>
    <w:rsid w:val="00230B5F"/>
    <w:rsid w:val="003A6707"/>
    <w:rsid w:val="003D1A4A"/>
    <w:rsid w:val="00434CB6"/>
    <w:rsid w:val="004B1029"/>
    <w:rsid w:val="005074ED"/>
    <w:rsid w:val="005F630C"/>
    <w:rsid w:val="0061314D"/>
    <w:rsid w:val="00622713"/>
    <w:rsid w:val="00624CD9"/>
    <w:rsid w:val="00641D56"/>
    <w:rsid w:val="006731BD"/>
    <w:rsid w:val="006A41A2"/>
    <w:rsid w:val="006C2419"/>
    <w:rsid w:val="00711428"/>
    <w:rsid w:val="007A3BD6"/>
    <w:rsid w:val="008308DE"/>
    <w:rsid w:val="00833ABE"/>
    <w:rsid w:val="00837218"/>
    <w:rsid w:val="00890BD0"/>
    <w:rsid w:val="009A1D53"/>
    <w:rsid w:val="00A46766"/>
    <w:rsid w:val="00A62EE7"/>
    <w:rsid w:val="00AA08B0"/>
    <w:rsid w:val="00AC43B1"/>
    <w:rsid w:val="00B10947"/>
    <w:rsid w:val="00BB37D2"/>
    <w:rsid w:val="00BD5E41"/>
    <w:rsid w:val="00C35428"/>
    <w:rsid w:val="00C536B7"/>
    <w:rsid w:val="00CD126A"/>
    <w:rsid w:val="00CF541D"/>
    <w:rsid w:val="00D16217"/>
    <w:rsid w:val="00D70CCA"/>
    <w:rsid w:val="00DC6A55"/>
    <w:rsid w:val="00DF6B0A"/>
    <w:rsid w:val="00EA2840"/>
    <w:rsid w:val="00F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CF13"/>
  <w15:chartTrackingRefBased/>
  <w15:docId w15:val="{9D476016-A45C-DD45-B33D-17FF8FF6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7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467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766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character" w:styleId="Hyperlink">
    <w:name w:val="Hyperlink"/>
    <w:rsid w:val="00A46766"/>
    <w:rPr>
      <w:u w:val="single"/>
    </w:rPr>
  </w:style>
  <w:style w:type="paragraph" w:styleId="Header">
    <w:name w:val="header"/>
    <w:link w:val="HeaderChar"/>
    <w:rsid w:val="00A4676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A46766"/>
    <w:rPr>
      <w:rFonts w:ascii="Calibri" w:eastAsia="Arial Unicode MS" w:hAnsi="Calibri" w:cs="Arial Unicode MS"/>
      <w:color w:val="000000"/>
      <w:u w:color="000000"/>
      <w:bdr w:val="nil"/>
    </w:rPr>
  </w:style>
  <w:style w:type="paragraph" w:customStyle="1" w:styleId="Body">
    <w:name w:val="Body"/>
    <w:link w:val="BodyChar"/>
    <w:rsid w:val="00A467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A467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odyChar">
    <w:name w:val="Body Char"/>
    <w:basedOn w:val="DefaultParagraphFont"/>
    <w:link w:val="Body"/>
    <w:rsid w:val="00A46766"/>
    <w:rPr>
      <w:rFonts w:ascii="Times New Roman" w:eastAsia="Arial Unicode MS" w:hAnsi="Times New Roman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A4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766"/>
    <w:rPr>
      <w:rFonts w:ascii="Times New Roman" w:eastAsia="Arial Unicode MS" w:hAnsi="Times New Roman" w:cs="Times New Roman"/>
      <w:bdr w:val="nil"/>
    </w:rPr>
  </w:style>
  <w:style w:type="paragraph" w:customStyle="1" w:styleId="FirstParagraph">
    <w:name w:val="First Paragraph"/>
    <w:basedOn w:val="BodyText"/>
    <w:next w:val="BodyText"/>
    <w:qFormat/>
    <w:rsid w:val="00A46766"/>
    <w:pPr>
      <w:spacing w:before="180" w:after="180"/>
    </w:pPr>
  </w:style>
  <w:style w:type="character" w:customStyle="1" w:styleId="VerbatimChar">
    <w:name w:val="Verbatim Char"/>
    <w:basedOn w:val="DefaultParagraphFont"/>
    <w:link w:val="SourceCode"/>
    <w:rsid w:val="00A46766"/>
    <w:rPr>
      <w:rFonts w:ascii="Consolas" w:hAnsi="Consolas"/>
      <w:sz w:val="22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A467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8F8F8"/>
      <w:wordWrap w:val="0"/>
      <w:spacing w:after="200"/>
    </w:pPr>
    <w:rPr>
      <w:rFonts w:ascii="Consolas" w:eastAsiaTheme="minorHAnsi" w:hAnsi="Consolas" w:cstheme="minorBidi"/>
      <w:sz w:val="22"/>
      <w:bdr w:val="none" w:sz="0" w:space="0" w:color="auto"/>
    </w:rPr>
  </w:style>
  <w:style w:type="character" w:customStyle="1" w:styleId="SpecialCharTok">
    <w:name w:val="SpecialCharTok"/>
    <w:basedOn w:val="VerbatimChar"/>
    <w:rsid w:val="00A46766"/>
    <w:rPr>
      <w:rFonts w:ascii="Consolas" w:hAnsi="Consolas"/>
      <w:color w:val="000000"/>
      <w:sz w:val="22"/>
      <w:shd w:val="clear" w:color="auto" w:fill="F8F8F8"/>
    </w:rPr>
  </w:style>
  <w:style w:type="character" w:customStyle="1" w:styleId="OtherTok">
    <w:name w:val="OtherTok"/>
    <w:basedOn w:val="VerbatimChar"/>
    <w:rsid w:val="00A46766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sid w:val="00A46766"/>
    <w:rPr>
      <w:rFonts w:ascii="Consolas" w:hAnsi="Consolas"/>
      <w:color w:val="000000"/>
      <w:sz w:val="22"/>
      <w:shd w:val="clear" w:color="auto" w:fill="F8F8F8"/>
    </w:rPr>
  </w:style>
  <w:style w:type="character" w:customStyle="1" w:styleId="NormalTok">
    <w:name w:val="NormalTok"/>
    <w:basedOn w:val="VerbatimChar"/>
    <w:rsid w:val="00A46766"/>
    <w:rPr>
      <w:rFonts w:ascii="Consolas" w:hAnsi="Consolas"/>
      <w:sz w:val="22"/>
      <w:shd w:val="clear" w:color="auto" w:fill="F8F8F8"/>
    </w:rPr>
  </w:style>
  <w:style w:type="paragraph" w:styleId="BodyText">
    <w:name w:val="Body Text"/>
    <w:basedOn w:val="Normal"/>
    <w:link w:val="BodyTextChar"/>
    <w:uiPriority w:val="99"/>
    <w:semiHidden/>
    <w:unhideWhenUsed/>
    <w:rsid w:val="00A467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6766"/>
  </w:style>
  <w:style w:type="character" w:customStyle="1" w:styleId="AttributeTok">
    <w:name w:val="AttributeTok"/>
    <w:basedOn w:val="VerbatimChar"/>
    <w:rsid w:val="00A46766"/>
    <w:rPr>
      <w:rFonts w:ascii="Consolas" w:hAnsi="Consolas"/>
      <w:color w:val="C4A000"/>
      <w:sz w:val="22"/>
      <w:shd w:val="clear" w:color="auto" w:fill="F8F8F8"/>
    </w:rPr>
  </w:style>
  <w:style w:type="character" w:customStyle="1" w:styleId="StringTok">
    <w:name w:val="StringTok"/>
    <w:basedOn w:val="VerbatimChar"/>
    <w:rsid w:val="00A46766"/>
    <w:rPr>
      <w:rFonts w:ascii="Consolas" w:hAnsi="Consolas"/>
      <w:color w:val="4E9A06"/>
      <w:sz w:val="22"/>
      <w:shd w:val="clear" w:color="auto" w:fill="F8F8F8"/>
    </w:rPr>
  </w:style>
  <w:style w:type="character" w:styleId="PageNumber">
    <w:name w:val="page number"/>
    <w:basedOn w:val="DefaultParagraphFont"/>
    <w:uiPriority w:val="99"/>
    <w:semiHidden/>
    <w:unhideWhenUsed/>
    <w:rsid w:val="00A4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chouarn@wisc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LOUCHOUARN</dc:creator>
  <cp:keywords/>
  <dc:description/>
  <cp:lastModifiedBy>NAOMI LOUCHOUARN</cp:lastModifiedBy>
  <cp:revision>2</cp:revision>
  <dcterms:created xsi:type="dcterms:W3CDTF">2022-08-25T21:54:00Z</dcterms:created>
  <dcterms:modified xsi:type="dcterms:W3CDTF">2022-08-25T21:54:00Z</dcterms:modified>
</cp:coreProperties>
</file>