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22BCF" w14:textId="54E4335B" w:rsidR="009E38B8" w:rsidRDefault="009E38B8" w:rsidP="009E38B8">
      <w:pPr>
        <w:rPr>
          <w:rFonts w:ascii="Times New Roman" w:hAnsi="Times New Roman" w:cs="Times New Roman"/>
          <w:sz w:val="24"/>
          <w:szCs w:val="24"/>
        </w:rPr>
      </w:pPr>
      <w:bookmarkStart w:id="0" w:name="_GoBack"/>
      <w:r w:rsidRPr="009E38B8">
        <w:rPr>
          <w:rFonts w:ascii="Times New Roman" w:hAnsi="Times New Roman" w:cs="Times New Roman"/>
          <w:sz w:val="24"/>
          <w:szCs w:val="24"/>
        </w:rPr>
        <w:t>The rationale and the contribution of the current review:</w:t>
      </w:r>
    </w:p>
    <w:bookmarkEnd w:id="0"/>
    <w:p w14:paraId="22276CA8" w14:textId="3D6F9025" w:rsidR="006F2AAA" w:rsidRPr="00F506E1" w:rsidRDefault="002F1110" w:rsidP="009E38B8">
      <w:pPr>
        <w:rPr>
          <w:rFonts w:ascii="Times New Roman" w:hAnsi="Times New Roman" w:cs="Times New Roman"/>
          <w:sz w:val="24"/>
          <w:szCs w:val="24"/>
        </w:rPr>
      </w:pPr>
      <w:r>
        <w:rPr>
          <w:rFonts w:ascii="Times New Roman" w:hAnsi="Times New Roman" w:cs="Times New Roman"/>
          <w:sz w:val="24"/>
          <w:szCs w:val="24"/>
        </w:rPr>
        <w:t>A</w:t>
      </w:r>
      <w:r w:rsidRPr="002F1110">
        <w:rPr>
          <w:rFonts w:ascii="Times New Roman" w:hAnsi="Times New Roman" w:cs="Times New Roman"/>
          <w:sz w:val="24"/>
          <w:szCs w:val="24"/>
        </w:rPr>
        <w:t xml:space="preserve"> literature review by</w:t>
      </w:r>
      <w:r w:rsidRPr="002F1110">
        <w:t xml:space="preserve"> </w:t>
      </w:r>
      <w:r w:rsidRPr="002F1110">
        <w:rPr>
          <w:rFonts w:ascii="Times New Roman" w:hAnsi="Times New Roman" w:cs="Times New Roman"/>
          <w:sz w:val="24"/>
          <w:szCs w:val="24"/>
        </w:rPr>
        <w:t>K</w:t>
      </w:r>
      <w:r>
        <w:rPr>
          <w:rFonts w:ascii="Times New Roman" w:hAnsi="Times New Roman" w:cs="Times New Roman"/>
          <w:sz w:val="24"/>
          <w:szCs w:val="24"/>
        </w:rPr>
        <w:t>otsiomiti et al. (200</w:t>
      </w:r>
      <w:r w:rsidRPr="002F1110">
        <w:rPr>
          <w:rFonts w:ascii="Times New Roman" w:hAnsi="Times New Roman" w:cs="Times New Roman"/>
          <w:sz w:val="24"/>
          <w:szCs w:val="24"/>
        </w:rPr>
        <w:t>8) preliminarily</w:t>
      </w:r>
      <w:r>
        <w:rPr>
          <w:rFonts w:ascii="Times New Roman" w:hAnsi="Times New Roman" w:cs="Times New Roman"/>
          <w:sz w:val="24"/>
          <w:szCs w:val="24"/>
        </w:rPr>
        <w:t xml:space="preserve"> </w:t>
      </w:r>
      <w:r w:rsidRPr="002F1110">
        <w:rPr>
          <w:rFonts w:ascii="Times New Roman" w:hAnsi="Times New Roman" w:cs="Times New Roman"/>
          <w:sz w:val="24"/>
          <w:szCs w:val="24"/>
        </w:rPr>
        <w:t>put forward</w:t>
      </w:r>
      <w:r>
        <w:rPr>
          <w:rFonts w:ascii="Times New Roman" w:hAnsi="Times New Roman" w:cs="Times New Roman"/>
          <w:sz w:val="24"/>
          <w:szCs w:val="24"/>
        </w:rPr>
        <w:t xml:space="preserve"> the ideal disinfection methods according to different impressions materials. This review only focused on the dimensional stability of dental impressions, without investigating other surface properties of impressions which could be affected after disinfection. </w:t>
      </w:r>
      <w:r w:rsidR="00C7602F" w:rsidRPr="00ED336D">
        <w:rPr>
          <w:rFonts w:ascii="Times New Roman" w:hAnsi="Times New Roman" w:cs="Times New Roman"/>
          <w:color w:val="000000" w:themeColor="text1"/>
          <w:sz w:val="24"/>
          <w:szCs w:val="24"/>
        </w:rPr>
        <w:t>O</w:t>
      </w:r>
      <w:r w:rsidR="00B83CB0" w:rsidRPr="007E2EBE">
        <w:rPr>
          <w:rFonts w:ascii="Times New Roman" w:hAnsi="Times New Roman" w:cs="Times New Roman"/>
          <w:color w:val="000000" w:themeColor="text1"/>
          <w:sz w:val="24"/>
          <w:szCs w:val="24"/>
        </w:rPr>
        <w:t>th</w:t>
      </w:r>
      <w:r w:rsidR="00B83CB0" w:rsidRPr="00166636">
        <w:rPr>
          <w:rFonts w:ascii="Times New Roman" w:hAnsi="Times New Roman" w:cs="Times New Roman"/>
          <w:sz w:val="24"/>
          <w:szCs w:val="24"/>
        </w:rPr>
        <w:t>er literature review</w:t>
      </w:r>
      <w:r w:rsidR="00C7602F" w:rsidRPr="00166636">
        <w:rPr>
          <w:rFonts w:ascii="Times New Roman" w:hAnsi="Times New Roman" w:cs="Times New Roman"/>
          <w:sz w:val="24"/>
          <w:szCs w:val="24"/>
        </w:rPr>
        <w:t>s</w:t>
      </w:r>
      <w:r w:rsidR="00B83CB0" w:rsidRPr="00166636">
        <w:rPr>
          <w:rFonts w:ascii="Times New Roman" w:hAnsi="Times New Roman" w:cs="Times New Roman"/>
          <w:sz w:val="24"/>
          <w:szCs w:val="24"/>
        </w:rPr>
        <w:t xml:space="preserve"> by Chidambaranathan et al. (2017)</w:t>
      </w:r>
      <w:r w:rsidR="00C7602F" w:rsidRPr="00166636">
        <w:rPr>
          <w:rFonts w:ascii="Times New Roman" w:hAnsi="Times New Roman" w:cs="Times New Roman"/>
          <w:sz w:val="24"/>
          <w:szCs w:val="24"/>
        </w:rPr>
        <w:t xml:space="preserve"> and AlZain et al. (2019)</w:t>
      </w:r>
      <w:r w:rsidR="00025E34" w:rsidRPr="00166636">
        <w:rPr>
          <w:rFonts w:ascii="Times New Roman" w:hAnsi="Times New Roman" w:cs="Times New Roman"/>
          <w:sz w:val="24"/>
          <w:szCs w:val="24"/>
        </w:rPr>
        <w:t xml:space="preserve"> </w:t>
      </w:r>
      <w:r w:rsidR="00AC2C19" w:rsidRPr="00166636">
        <w:rPr>
          <w:rFonts w:ascii="Times New Roman" w:hAnsi="Times New Roman" w:cs="Times New Roman"/>
          <w:sz w:val="24"/>
          <w:szCs w:val="24"/>
        </w:rPr>
        <w:t>compreh</w:t>
      </w:r>
      <w:r w:rsidR="00AC2C19" w:rsidRPr="00AC2C19">
        <w:rPr>
          <w:rFonts w:ascii="Times New Roman" w:hAnsi="Times New Roman" w:cs="Times New Roman"/>
          <w:sz w:val="24"/>
          <w:szCs w:val="24"/>
        </w:rPr>
        <w:t>ensive</w:t>
      </w:r>
      <w:r w:rsidR="00AC2C19">
        <w:rPr>
          <w:rFonts w:ascii="Times New Roman" w:hAnsi="Times New Roman" w:cs="Times New Roman"/>
          <w:sz w:val="24"/>
          <w:szCs w:val="24"/>
        </w:rPr>
        <w:t>ly investigated the effect of physical and chemical disinfection methods on the surface properties of dental impressions. However, these studies n</w:t>
      </w:r>
      <w:r w:rsidR="00AC2C19" w:rsidRPr="00AC2C19">
        <w:rPr>
          <w:rFonts w:ascii="Times New Roman" w:hAnsi="Times New Roman" w:cs="Times New Roman"/>
          <w:sz w:val="24"/>
          <w:szCs w:val="24"/>
        </w:rPr>
        <w:t>either</w:t>
      </w:r>
      <w:r w:rsidR="00AC2C19">
        <w:rPr>
          <w:rFonts w:ascii="Times New Roman" w:hAnsi="Times New Roman" w:cs="Times New Roman"/>
          <w:sz w:val="24"/>
          <w:szCs w:val="24"/>
        </w:rPr>
        <w:t xml:space="preserve"> investigated the effect of disinfectants on inhibiting bacterial growth or killing potential </w:t>
      </w:r>
      <w:r w:rsidR="00AC2C19" w:rsidRPr="00AC2C19">
        <w:rPr>
          <w:rFonts w:ascii="Times New Roman" w:hAnsi="Times New Roman" w:cs="Times New Roman"/>
          <w:sz w:val="24"/>
          <w:szCs w:val="24"/>
        </w:rPr>
        <w:t>pathogenic bacteria</w:t>
      </w:r>
      <w:r w:rsidR="00AC2C19">
        <w:rPr>
          <w:rFonts w:ascii="Times New Roman" w:hAnsi="Times New Roman" w:cs="Times New Roman"/>
          <w:sz w:val="24"/>
          <w:szCs w:val="24"/>
        </w:rPr>
        <w:t xml:space="preserve">, nor provided a concrete and </w:t>
      </w:r>
      <w:r w:rsidR="00AC2C19" w:rsidRPr="00AC2C19">
        <w:rPr>
          <w:rFonts w:ascii="Times New Roman" w:hAnsi="Times New Roman" w:cs="Times New Roman"/>
          <w:sz w:val="24"/>
          <w:szCs w:val="24"/>
        </w:rPr>
        <w:t>feasible</w:t>
      </w:r>
      <w:r w:rsidR="00AC2C19">
        <w:rPr>
          <w:rFonts w:ascii="Times New Roman" w:hAnsi="Times New Roman" w:cs="Times New Roman"/>
          <w:sz w:val="24"/>
          <w:szCs w:val="24"/>
        </w:rPr>
        <w:t xml:space="preserve"> guideline</w:t>
      </w:r>
      <w:r w:rsidR="009E38B8">
        <w:rPr>
          <w:rFonts w:ascii="Times New Roman" w:hAnsi="Times New Roman" w:cs="Times New Roman"/>
          <w:sz w:val="24"/>
          <w:szCs w:val="24"/>
        </w:rPr>
        <w:t xml:space="preserve"> of impression disinfection for clinical use. </w:t>
      </w:r>
      <w:r w:rsidR="009E38B8" w:rsidRPr="00ED336D">
        <w:rPr>
          <w:rFonts w:ascii="Times New Roman" w:hAnsi="Times New Roman" w:cs="Times New Roman"/>
          <w:color w:val="000000" w:themeColor="text1"/>
          <w:sz w:val="24"/>
          <w:szCs w:val="24"/>
        </w:rPr>
        <w:t>On the other hand, a systematic review and meta-analysis by Hardan et al. (2022) investigated the effect of several disinfectants on the microorganism colonization of dental impression materials</w:t>
      </w:r>
      <w:r w:rsidR="003B3867" w:rsidRPr="00ED336D">
        <w:rPr>
          <w:rFonts w:ascii="Times New Roman" w:hAnsi="Times New Roman" w:cs="Times New Roman"/>
          <w:color w:val="000000" w:themeColor="text1"/>
          <w:sz w:val="24"/>
          <w:szCs w:val="24"/>
        </w:rPr>
        <w:t>.</w:t>
      </w:r>
      <w:r w:rsidR="003B3867" w:rsidRPr="00F506E1">
        <w:rPr>
          <w:rFonts w:ascii="Times New Roman" w:hAnsi="Times New Roman" w:cs="Times New Roman"/>
          <w:color w:val="5B9BD5" w:themeColor="accent1"/>
          <w:sz w:val="24"/>
          <w:szCs w:val="24"/>
        </w:rPr>
        <w:t xml:space="preserve"> </w:t>
      </w:r>
      <w:r w:rsidR="00C7602F" w:rsidRPr="00F506E1">
        <w:rPr>
          <w:rFonts w:ascii="Times New Roman" w:hAnsi="Times New Roman" w:cs="Times New Roman"/>
          <w:sz w:val="24"/>
          <w:szCs w:val="24"/>
        </w:rPr>
        <w:t>To the best of our knowledge, no systematic review has been conducted to evaluate the disinfection efficacy of frequently-used disinfectants and their effects on the dimensional stability and surface properties of dental impressions.</w:t>
      </w:r>
    </w:p>
    <w:p w14:paraId="5D80354F" w14:textId="77777777" w:rsidR="009E38B8" w:rsidRPr="002F1110" w:rsidRDefault="009E38B8" w:rsidP="009E38B8">
      <w:pPr>
        <w:rPr>
          <w:rFonts w:ascii="Times New Roman" w:hAnsi="Times New Roman" w:cs="Times New Roman"/>
          <w:sz w:val="24"/>
          <w:szCs w:val="24"/>
        </w:rPr>
      </w:pPr>
      <w:r w:rsidRPr="009E38B8">
        <w:rPr>
          <w:rFonts w:ascii="Times New Roman" w:hAnsi="Times New Roman" w:cs="Times New Roman"/>
          <w:sz w:val="24"/>
          <w:szCs w:val="24"/>
        </w:rPr>
        <w:t>In this review, we systematically evaluate the disinfection efficacy of the two most frequently used disinfectants, sodium hypochlorite and glutaraldehyde, and their effects on the surface properties of four different dental impression materials.</w:t>
      </w:r>
      <w:r>
        <w:rPr>
          <w:rFonts w:ascii="Times New Roman" w:hAnsi="Times New Roman" w:cs="Times New Roman"/>
          <w:sz w:val="24"/>
          <w:szCs w:val="24"/>
        </w:rPr>
        <w:t xml:space="preserve"> In addition, we </w:t>
      </w:r>
      <w:r w:rsidR="00650D4D">
        <w:rPr>
          <w:rFonts w:ascii="Times New Roman" w:hAnsi="Times New Roman" w:cs="Times New Roman"/>
          <w:sz w:val="24"/>
          <w:szCs w:val="24"/>
        </w:rPr>
        <w:t>focused on</w:t>
      </w:r>
      <w:r>
        <w:rPr>
          <w:rFonts w:ascii="Times New Roman" w:hAnsi="Times New Roman" w:cs="Times New Roman"/>
          <w:sz w:val="24"/>
          <w:szCs w:val="24"/>
        </w:rPr>
        <w:t xml:space="preserve"> the </w:t>
      </w:r>
      <w:r w:rsidR="00650D4D">
        <w:rPr>
          <w:rFonts w:ascii="Times New Roman" w:hAnsi="Times New Roman" w:cs="Times New Roman"/>
          <w:sz w:val="24"/>
          <w:szCs w:val="24"/>
        </w:rPr>
        <w:t xml:space="preserve">several vital </w:t>
      </w:r>
      <w:r>
        <w:rPr>
          <w:rFonts w:ascii="Times New Roman" w:hAnsi="Times New Roman" w:cs="Times New Roman"/>
          <w:sz w:val="24"/>
          <w:szCs w:val="24"/>
        </w:rPr>
        <w:t xml:space="preserve">factors of disinfection procedures, including disinfection methods (immersion and spray), disinfection duration and </w:t>
      </w:r>
      <w:r w:rsidR="00650D4D">
        <w:rPr>
          <w:rFonts w:ascii="Times New Roman" w:hAnsi="Times New Roman" w:cs="Times New Roman"/>
          <w:sz w:val="24"/>
          <w:szCs w:val="24"/>
        </w:rPr>
        <w:t>concentrations of disinfectants. B</w:t>
      </w:r>
      <w:r>
        <w:rPr>
          <w:rFonts w:ascii="Times New Roman" w:hAnsi="Times New Roman" w:cs="Times New Roman"/>
          <w:sz w:val="24"/>
          <w:szCs w:val="24"/>
        </w:rPr>
        <w:t>ased on the results of this review, we provided</w:t>
      </w:r>
      <w:r w:rsidR="00650D4D">
        <w:rPr>
          <w:rFonts w:ascii="Times New Roman" w:hAnsi="Times New Roman" w:cs="Times New Roman"/>
          <w:sz w:val="24"/>
          <w:szCs w:val="24"/>
        </w:rPr>
        <w:t xml:space="preserve"> </w:t>
      </w:r>
      <w:r w:rsidR="00650D4D" w:rsidRPr="00650D4D">
        <w:rPr>
          <w:rFonts w:ascii="Times New Roman" w:hAnsi="Times New Roman" w:cs="Times New Roman"/>
          <w:sz w:val="24"/>
          <w:szCs w:val="24"/>
        </w:rPr>
        <w:t>guidance for establishing standardized disinfection techniques of different impression materials.</w:t>
      </w:r>
    </w:p>
    <w:sectPr w:rsidR="009E38B8" w:rsidRPr="002F11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03622" w14:textId="77777777" w:rsidR="00540591" w:rsidRDefault="00540591" w:rsidP="007E2EBE">
      <w:r>
        <w:separator/>
      </w:r>
    </w:p>
  </w:endnote>
  <w:endnote w:type="continuationSeparator" w:id="0">
    <w:p w14:paraId="732F66BC" w14:textId="77777777" w:rsidR="00540591" w:rsidRDefault="00540591" w:rsidP="007E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AD995" w14:textId="77777777" w:rsidR="00540591" w:rsidRDefault="00540591" w:rsidP="007E2EBE">
      <w:r>
        <w:separator/>
      </w:r>
    </w:p>
  </w:footnote>
  <w:footnote w:type="continuationSeparator" w:id="0">
    <w:p w14:paraId="0F1B1723" w14:textId="77777777" w:rsidR="00540591" w:rsidRDefault="00540591" w:rsidP="007E2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10"/>
    <w:rsid w:val="00025E34"/>
    <w:rsid w:val="00166636"/>
    <w:rsid w:val="001C3A59"/>
    <w:rsid w:val="002F1110"/>
    <w:rsid w:val="003B3867"/>
    <w:rsid w:val="00540591"/>
    <w:rsid w:val="00650D4D"/>
    <w:rsid w:val="006C1D45"/>
    <w:rsid w:val="006F2AAA"/>
    <w:rsid w:val="007E2EBE"/>
    <w:rsid w:val="007E33D3"/>
    <w:rsid w:val="009E38B8"/>
    <w:rsid w:val="00AC2C19"/>
    <w:rsid w:val="00B7653A"/>
    <w:rsid w:val="00B83CB0"/>
    <w:rsid w:val="00C7602F"/>
    <w:rsid w:val="00D30967"/>
    <w:rsid w:val="00E74A77"/>
    <w:rsid w:val="00ED336D"/>
    <w:rsid w:val="00F506E1"/>
    <w:rsid w:val="00FE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7EB96"/>
  <w15:chartTrackingRefBased/>
  <w15:docId w15:val="{9397CC24-D38C-4564-9CB6-D259915F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E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2EBE"/>
    <w:rPr>
      <w:sz w:val="18"/>
      <w:szCs w:val="18"/>
    </w:rPr>
  </w:style>
  <w:style w:type="paragraph" w:styleId="a5">
    <w:name w:val="footer"/>
    <w:basedOn w:val="a"/>
    <w:link w:val="a6"/>
    <w:uiPriority w:val="99"/>
    <w:unhideWhenUsed/>
    <w:rsid w:val="007E2EBE"/>
    <w:pPr>
      <w:tabs>
        <w:tab w:val="center" w:pos="4153"/>
        <w:tab w:val="right" w:pos="8306"/>
      </w:tabs>
      <w:snapToGrid w:val="0"/>
      <w:jc w:val="left"/>
    </w:pPr>
    <w:rPr>
      <w:sz w:val="18"/>
      <w:szCs w:val="18"/>
    </w:rPr>
  </w:style>
  <w:style w:type="character" w:customStyle="1" w:styleId="a6">
    <w:name w:val="页脚 字符"/>
    <w:basedOn w:val="a0"/>
    <w:link w:val="a5"/>
    <w:uiPriority w:val="99"/>
    <w:rsid w:val="007E2E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2022-10-13T07:06:00Z</dcterms:created>
  <dcterms:modified xsi:type="dcterms:W3CDTF">2022-10-13T07:12:00Z</dcterms:modified>
</cp:coreProperties>
</file>