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4D81C" w14:textId="50E11308" w:rsidR="00B86435" w:rsidRPr="00EB66A5" w:rsidRDefault="005864B3" w:rsidP="00B86435">
      <w:pPr>
        <w:spacing w:line="480" w:lineRule="auto"/>
        <w:rPr>
          <w:rFonts w:ascii="Times" w:hAnsi="Times" w:cs="Times"/>
          <w:b/>
          <w:bCs/>
          <w:color w:val="000000" w:themeColor="text1"/>
          <w:sz w:val="24"/>
          <w:szCs w:val="24"/>
          <w:shd w:val="clear" w:color="auto" w:fill="FFFFFF"/>
        </w:rPr>
      </w:pPr>
      <w:bookmarkStart w:id="0" w:name="OLE_LINK1"/>
      <w:r w:rsidRPr="00EB66A5">
        <w:rPr>
          <w:rFonts w:ascii="Times" w:hAnsi="Times" w:cs="Times"/>
          <w:b/>
          <w:bCs/>
          <w:color w:val="000000" w:themeColor="text1"/>
          <w:sz w:val="24"/>
          <w:szCs w:val="24"/>
          <w:shd w:val="clear" w:color="auto" w:fill="FFFFFF"/>
        </w:rPr>
        <w:t xml:space="preserve">Table </w:t>
      </w:r>
      <w:r w:rsidR="0093658C" w:rsidRPr="00EB66A5">
        <w:rPr>
          <w:rFonts w:ascii="Times" w:hAnsi="Times" w:cs="Times"/>
          <w:b/>
          <w:bCs/>
          <w:color w:val="000000" w:themeColor="text1"/>
          <w:sz w:val="24"/>
          <w:szCs w:val="24"/>
          <w:shd w:val="clear" w:color="auto" w:fill="FFFFFF"/>
        </w:rPr>
        <w:t>S</w:t>
      </w:r>
      <w:r w:rsidRPr="00EB66A5">
        <w:rPr>
          <w:rFonts w:ascii="Times" w:hAnsi="Times" w:cs="Times"/>
          <w:b/>
          <w:bCs/>
          <w:color w:val="000000" w:themeColor="text1"/>
          <w:sz w:val="24"/>
          <w:szCs w:val="24"/>
          <w:shd w:val="clear" w:color="auto" w:fill="FFFFFF"/>
        </w:rPr>
        <w:t>1</w:t>
      </w:r>
      <w:r w:rsidR="000B715A">
        <w:rPr>
          <w:rFonts w:ascii="Times" w:hAnsi="Times" w:cs="Times"/>
          <w:b/>
          <w:bCs/>
          <w:color w:val="000000" w:themeColor="text1"/>
          <w:sz w:val="24"/>
          <w:szCs w:val="24"/>
          <w:shd w:val="clear" w:color="auto" w:fill="FFFFFF"/>
        </w:rPr>
        <w:t>:</w:t>
      </w:r>
      <w:r w:rsidR="00B86435" w:rsidRPr="00EB66A5">
        <w:rPr>
          <w:rFonts w:ascii="Times" w:hAnsi="Times" w:cs="Times"/>
          <w:b/>
          <w:bCs/>
          <w:color w:val="000000" w:themeColor="text1"/>
          <w:sz w:val="24"/>
          <w:szCs w:val="24"/>
          <w:shd w:val="clear" w:color="auto" w:fill="FFFFFF"/>
        </w:rPr>
        <w:t xml:space="preserve"> </w:t>
      </w:r>
      <w:r w:rsidR="00B86435" w:rsidRPr="00EB66A5">
        <w:rPr>
          <w:rFonts w:ascii="Times" w:hAnsi="Times" w:cs="Times"/>
          <w:b/>
          <w:bCs/>
          <w:color w:val="000000" w:themeColor="text1"/>
          <w:sz w:val="24"/>
          <w:szCs w:val="24"/>
        </w:rPr>
        <w:t xml:space="preserve">Primers for </w:t>
      </w:r>
      <w:proofErr w:type="spellStart"/>
      <w:r w:rsidR="00B86435" w:rsidRPr="00EB66A5">
        <w:rPr>
          <w:rFonts w:ascii="Times" w:hAnsi="Times" w:cs="Times"/>
          <w:b/>
          <w:bCs/>
          <w:color w:val="000000" w:themeColor="text1"/>
          <w:sz w:val="24"/>
          <w:szCs w:val="24"/>
        </w:rPr>
        <w:t>qRT</w:t>
      </w:r>
      <w:proofErr w:type="spellEnd"/>
      <w:r w:rsidR="00B86435" w:rsidRPr="00EB66A5">
        <w:rPr>
          <w:rFonts w:ascii="Times" w:hAnsi="Times" w:cs="Times"/>
          <w:b/>
          <w:bCs/>
          <w:color w:val="000000" w:themeColor="text1"/>
          <w:sz w:val="24"/>
          <w:szCs w:val="24"/>
        </w:rPr>
        <w:t>-PCR</w:t>
      </w:r>
      <w:r w:rsidR="00EB66A5">
        <w:rPr>
          <w:rFonts w:ascii="Times" w:hAnsi="Times" w:cs="Times"/>
          <w:b/>
          <w:bCs/>
          <w:color w:val="000000" w:themeColor="text1"/>
          <w:sz w:val="24"/>
          <w:szCs w:val="24"/>
        </w:rPr>
        <w:t>.</w:t>
      </w:r>
    </w:p>
    <w:tbl>
      <w:tblPr>
        <w:tblStyle w:val="TableGrid"/>
        <w:tblW w:w="10260" w:type="dxa"/>
        <w:tblInd w:w="-365" w:type="dxa"/>
        <w:tblLayout w:type="fixed"/>
        <w:tblLook w:val="04A0" w:firstRow="1" w:lastRow="0" w:firstColumn="1" w:lastColumn="0" w:noHBand="0" w:noVBand="1"/>
      </w:tblPr>
      <w:tblGrid>
        <w:gridCol w:w="1170"/>
        <w:gridCol w:w="3690"/>
        <w:gridCol w:w="3510"/>
        <w:gridCol w:w="1890"/>
      </w:tblGrid>
      <w:tr w:rsidR="00B86435" w:rsidRPr="00B014BF" w14:paraId="61798B34" w14:textId="77777777" w:rsidTr="006D53CB">
        <w:tc>
          <w:tcPr>
            <w:tcW w:w="1170" w:type="dxa"/>
          </w:tcPr>
          <w:bookmarkEnd w:id="0"/>
          <w:p w14:paraId="636384D5" w14:textId="77777777" w:rsidR="00B86435" w:rsidRPr="00B014BF" w:rsidRDefault="00B86435" w:rsidP="007635B2">
            <w:pPr>
              <w:pStyle w:val="a"/>
              <w:spacing w:line="480" w:lineRule="auto"/>
              <w:ind w:right="0"/>
              <w:jc w:val="center"/>
              <w:rPr>
                <w:rFonts w:ascii="Times" w:hAnsi="Times" w:cs="Times"/>
                <w:b/>
                <w:bCs/>
                <w:color w:val="000000" w:themeColor="text1"/>
                <w:sz w:val="24"/>
                <w:szCs w:val="24"/>
                <w:lang w:val="en-US"/>
              </w:rPr>
            </w:pPr>
            <w:r w:rsidRPr="00B014BF">
              <w:rPr>
                <w:rFonts w:ascii="Times" w:hAnsi="Times" w:cs="Times"/>
                <w:b/>
                <w:bCs/>
                <w:color w:val="000000" w:themeColor="text1"/>
                <w:sz w:val="24"/>
                <w:szCs w:val="24"/>
                <w:lang w:val="en-US"/>
              </w:rPr>
              <w:t>Name</w:t>
            </w:r>
          </w:p>
        </w:tc>
        <w:tc>
          <w:tcPr>
            <w:tcW w:w="3690" w:type="dxa"/>
          </w:tcPr>
          <w:p w14:paraId="7BEBD756" w14:textId="77777777" w:rsidR="00B86435" w:rsidRPr="00B014BF" w:rsidRDefault="00B86435" w:rsidP="007635B2">
            <w:pPr>
              <w:pStyle w:val="a"/>
              <w:spacing w:line="480" w:lineRule="auto"/>
              <w:ind w:right="0"/>
              <w:jc w:val="center"/>
              <w:rPr>
                <w:rFonts w:ascii="Times" w:hAnsi="Times" w:cs="Times"/>
                <w:b/>
                <w:bCs/>
                <w:color w:val="000000" w:themeColor="text1"/>
                <w:sz w:val="24"/>
                <w:szCs w:val="24"/>
                <w:lang w:val="en-US"/>
              </w:rPr>
            </w:pPr>
            <w:r w:rsidRPr="00B014BF">
              <w:rPr>
                <w:rFonts w:ascii="Times" w:hAnsi="Times" w:cs="Times"/>
                <w:b/>
                <w:bCs/>
                <w:color w:val="000000" w:themeColor="text1"/>
                <w:sz w:val="24"/>
                <w:szCs w:val="24"/>
                <w:lang w:val="en-US"/>
              </w:rPr>
              <w:t>Forward Primer</w:t>
            </w:r>
          </w:p>
        </w:tc>
        <w:tc>
          <w:tcPr>
            <w:tcW w:w="3510" w:type="dxa"/>
          </w:tcPr>
          <w:p w14:paraId="21B0F707" w14:textId="77777777" w:rsidR="00B86435" w:rsidRPr="00B014BF" w:rsidRDefault="00B86435" w:rsidP="007635B2">
            <w:pPr>
              <w:pStyle w:val="a"/>
              <w:spacing w:line="480" w:lineRule="auto"/>
              <w:ind w:right="0"/>
              <w:jc w:val="center"/>
              <w:rPr>
                <w:rFonts w:ascii="Times" w:hAnsi="Times" w:cs="Times"/>
                <w:b/>
                <w:bCs/>
                <w:color w:val="000000" w:themeColor="text1"/>
                <w:sz w:val="24"/>
                <w:szCs w:val="24"/>
                <w:lang w:val="en-US"/>
              </w:rPr>
            </w:pPr>
            <w:r w:rsidRPr="00B014BF">
              <w:rPr>
                <w:rFonts w:ascii="Times" w:hAnsi="Times" w:cs="Times"/>
                <w:b/>
                <w:bCs/>
                <w:color w:val="000000" w:themeColor="text1"/>
                <w:sz w:val="24"/>
                <w:szCs w:val="24"/>
                <w:lang w:val="en-US"/>
              </w:rPr>
              <w:t>Reverse Primer</w:t>
            </w:r>
          </w:p>
        </w:tc>
        <w:tc>
          <w:tcPr>
            <w:tcW w:w="1890" w:type="dxa"/>
          </w:tcPr>
          <w:p w14:paraId="1D0199E4" w14:textId="77777777" w:rsidR="00B86435" w:rsidRPr="00B014BF" w:rsidRDefault="00B86435" w:rsidP="007635B2">
            <w:pPr>
              <w:pStyle w:val="a"/>
              <w:spacing w:line="480" w:lineRule="auto"/>
              <w:ind w:right="0"/>
              <w:jc w:val="center"/>
              <w:rPr>
                <w:rFonts w:ascii="Times" w:hAnsi="Times" w:cs="Times"/>
                <w:b/>
                <w:bCs/>
                <w:color w:val="000000" w:themeColor="text1"/>
                <w:sz w:val="24"/>
                <w:szCs w:val="24"/>
                <w:lang w:val="en-US"/>
              </w:rPr>
            </w:pPr>
            <w:r w:rsidRPr="00B014BF">
              <w:rPr>
                <w:rFonts w:ascii="Times" w:hAnsi="Times" w:cs="Times"/>
                <w:b/>
                <w:bCs/>
                <w:color w:val="000000" w:themeColor="text1"/>
                <w:sz w:val="24"/>
                <w:szCs w:val="24"/>
                <w:lang w:val="en-US"/>
              </w:rPr>
              <w:t>Reference</w:t>
            </w:r>
          </w:p>
        </w:tc>
      </w:tr>
      <w:tr w:rsidR="00B86435" w:rsidRPr="00B014BF" w14:paraId="2FED3B51" w14:textId="77777777" w:rsidTr="006D53CB">
        <w:tc>
          <w:tcPr>
            <w:tcW w:w="1170" w:type="dxa"/>
          </w:tcPr>
          <w:p w14:paraId="0EDE3FC2" w14:textId="77777777" w:rsidR="00B86435" w:rsidRPr="00B014BF" w:rsidRDefault="00B86435" w:rsidP="007635B2">
            <w:pPr>
              <w:pStyle w:val="a"/>
              <w:spacing w:line="480" w:lineRule="auto"/>
              <w:ind w:right="0"/>
              <w:rPr>
                <w:rFonts w:ascii="Times" w:hAnsi="Times" w:cs="Times"/>
                <w:color w:val="000000" w:themeColor="text1"/>
                <w:sz w:val="24"/>
                <w:szCs w:val="24"/>
                <w:lang w:val="en-US"/>
              </w:rPr>
            </w:pPr>
            <w:r w:rsidRPr="00B014BF">
              <w:rPr>
                <w:rFonts w:ascii="Times" w:hAnsi="Times" w:cs="Times"/>
                <w:color w:val="000000" w:themeColor="text1"/>
                <w:sz w:val="24"/>
                <w:szCs w:val="24"/>
                <w:lang w:val="en-US"/>
              </w:rPr>
              <w:t>ACE2</w:t>
            </w:r>
          </w:p>
        </w:tc>
        <w:tc>
          <w:tcPr>
            <w:tcW w:w="3690" w:type="dxa"/>
          </w:tcPr>
          <w:p w14:paraId="7F409E3C" w14:textId="3B7BBA0B" w:rsidR="00B86435" w:rsidRPr="00B014BF" w:rsidRDefault="00B86435" w:rsidP="007635B2">
            <w:pPr>
              <w:rPr>
                <w:rFonts w:ascii="Times" w:hAnsi="Times" w:cs="Times"/>
                <w:color w:val="222222"/>
                <w:sz w:val="24"/>
                <w:szCs w:val="24"/>
              </w:rPr>
            </w:pPr>
            <w:r w:rsidRPr="00B014BF">
              <w:rPr>
                <w:rFonts w:ascii="Times" w:hAnsi="Times" w:cs="Times"/>
                <w:color w:val="222222"/>
                <w:sz w:val="24"/>
                <w:szCs w:val="24"/>
              </w:rPr>
              <w:t>GGGATCAGAGATCGGAAGAAGAAA</w:t>
            </w:r>
          </w:p>
        </w:tc>
        <w:tc>
          <w:tcPr>
            <w:tcW w:w="3510" w:type="dxa"/>
          </w:tcPr>
          <w:p w14:paraId="6D035CCE" w14:textId="77777777" w:rsidR="00B86435" w:rsidRPr="00B014BF" w:rsidRDefault="00B86435" w:rsidP="007635B2">
            <w:pPr>
              <w:rPr>
                <w:rFonts w:ascii="Times" w:hAnsi="Times" w:cs="Times"/>
                <w:color w:val="222222"/>
                <w:sz w:val="24"/>
                <w:szCs w:val="24"/>
              </w:rPr>
            </w:pPr>
            <w:r w:rsidRPr="00B014BF">
              <w:rPr>
                <w:rFonts w:ascii="Times" w:hAnsi="Times" w:cs="Times"/>
                <w:color w:val="222222"/>
                <w:sz w:val="24"/>
                <w:szCs w:val="24"/>
              </w:rPr>
              <w:t>AGGAGGTCTGAACATCATCAGTG</w:t>
            </w:r>
          </w:p>
        </w:tc>
        <w:sdt>
          <w:sdtPr>
            <w:rPr>
              <w:rFonts w:ascii="Times" w:hAnsi="Times" w:cs="Times"/>
              <w:color w:val="000000"/>
              <w:sz w:val="24"/>
              <w:szCs w:val="24"/>
              <w:lang w:val="en-US"/>
            </w:rPr>
            <w:tag w:val="MENDELEY_CITATION_v3_eyJjaXRhdGlvbklEIjoiTUVOREVMRVlfQ0lUQVRJT05fNmFlYzlhODQtY2Q2My00NzY2LWFhMDAtMGQ4NDk3Y2Q5ODFhIiwicHJvcGVydGllcyI6eyJub3RlSW5kZXgiOjB9LCJpc0VkaXRlZCI6ZmFsc2UsIm1hbnVhbE92ZXJyaWRlIjp7ImlzTWFudWFsbHlPdmVycmlkZGVuIjpmYWxzZSwiY2l0ZXByb2NUZXh0IjoiKE1hIGV0IGFsLiwgMjAyMCkiLCJtYW51YWxPdmVycmlkZVRleHQiOiIifSwiY2l0YXRpb25JdGVtcyI6W3siaWQiOiJmYTk5N2Y4ZS1kMzE5LTM5NDktYWFjNC1jNzA3ZDk1MDBiN2YiLCJpdGVtRGF0YSI6eyJ0eXBlIjoiYXJ0aWNsZS1qb3VybmFsIiwiaWQiOiJmYTk5N2Y4ZS1kMzE5LTM5NDktYWFjNC1jNzA3ZDk1MDBiN2YiLCJ0aXRsZSI6IkV4cHJlc3Npb24gb2YgU0FSUy1Db1YtMiByZWNlcHRvciBBQ0UyIGFuZCBUTVBSU1MyIGluIGh1bWFuIHByaW1hcnkgY29uanVuY3RpdmFsIGFuZCBwdGVyeWdpdW0gY2VsbCBsaW5lcyBhbmQgaW4gbW91c2UgY29ybmVhIiwiYXV0aG9yIjpbeyJmYW1pbHkiOiJNYSIsImdpdmVuIjoiRGkiLCJwYXJzZS1uYW1lcyI6ZmFsc2UsImRyb3BwaW5nLXBhcnRpY2xlIjoiIiwibm9uLWRyb3BwaW5nLXBhcnRpY2xlIjoiIn0seyJmYW1pbHkiOiJDaGVuIiwiZ2l2ZW4iOiJDaG9uZy1CbyIsInBhcnNlLW5hbWVzIjpmYWxzZSwiZHJvcHBpbmctcGFydGljbGUiOiIiLCJub24tZHJvcHBpbmctcGFydGljbGUiOiIifSx7ImZhbWlseSI6IkpoYW5qaSIsImdpdmVuIjoiVmlzaGFsIiwicGFyc2UtbmFtZXMiOmZhbHNlLCJkcm9wcGluZy1wYXJ0aWNsZSI6IiIsIm5vbi1kcm9wcGluZy1wYXJ0aWNsZSI6IiJ9LHsiZmFtaWx5IjoiWHUiLCJnaXZlbiI6IkNpeWFuIiwicGFyc2UtbmFtZXMiOmZhbHNlLCJkcm9wcGluZy1wYXJ0aWNsZSI6IiIsIm5vbi1kcm9wcGluZy1wYXJ0aWNsZSI6IiJ9LHsiZmFtaWx5IjoiWXVhbiIsImdpdmVuIjoiWGlhbmctTGluZyIsInBhcnNlLW5hbWVzIjpmYWxzZSwiZHJvcHBpbmctcGFydGljbGUiOiIiLCJub24tZHJvcHBpbmctcGFydGljbGUiOiIifSx7ImZhbWlseSI6IkxpYW5nIiwiZ2l2ZW4iOiJKaWEtSmlhbiIsInBhcnNlLW5hbWVzIjpmYWxzZSwiZHJvcHBpbmctcGFydGljbGUiOiIiLCJub24tZHJvcHBpbmctcGFydGljbGUiOiIifSx7ImZhbWlseSI6Ikh1YW5nIiwiZ2l2ZW4iOiJZdXFpYW5nIiwicGFyc2UtbmFtZXMiOmZhbHNlLCJkcm9wcGluZy1wYXJ0aWNsZSI6IiIsIm5vbi1kcm9wcGluZy1wYXJ0aWNsZSI6IiJ9LHsiZmFtaWx5IjoiQ2VuIiwiZ2l2ZW4iOiJMaW5nLVBpbmciLCJwYXJzZS1uYW1lcyI6ZmFsc2UsImRyb3BwaW5nLXBhcnRpY2xlIjoiIiwibm9uLWRyb3BwaW5nLXBhcnRpY2xlIjoiIn0seyJmYW1pbHkiOiJOZyIsImdpdmVuIjoiVHN6IEtpbiIsInBhcnNlLW5hbWVzIjpmYWxzZSwiZHJvcHBpbmctcGFydGljbGUiOiIiLCJub24tZHJvcHBpbmctcGFydGljbGUiOiIifV0sImNvbnRhaW5lci10aXRsZSI6IkV5ZSIsIkRPSSI6IjEwLjEwMzgvczQxNDMzLTAyMC0wOTM5LTQiLCJJU1NOIjoiMDk1MC0yMjJYIiwiaXNzdWVkIjp7ImRhdGUtcGFydHMiOltbMjAyMCw3LDddXX0sInBhZ2UiOiIxMjEyLTEyMTkiLCJpc3N1ZSI6IjciLCJ2b2x1bWUiOiIzNCIsImNvbnRhaW5lci10aXRsZS1zaG9ydCI6IiJ9LCJpc1RlbXBvcmFyeSI6ZmFsc2V9XX0="/>
            <w:id w:val="-37751100"/>
            <w:placeholder>
              <w:docPart w:val="DefaultPlaceholder_-1854013440"/>
            </w:placeholder>
          </w:sdtPr>
          <w:sdtContent>
            <w:tc>
              <w:tcPr>
                <w:tcW w:w="1890" w:type="dxa"/>
              </w:tcPr>
              <w:p w14:paraId="350C322A" w14:textId="7F862916" w:rsidR="00B86435" w:rsidRPr="00B014BF" w:rsidRDefault="000518F7" w:rsidP="007635B2">
                <w:pPr>
                  <w:pStyle w:val="a"/>
                  <w:spacing w:line="480" w:lineRule="auto"/>
                  <w:ind w:right="0"/>
                  <w:jc w:val="center"/>
                  <w:rPr>
                    <w:rFonts w:ascii="Times" w:hAnsi="Times" w:cs="Times"/>
                    <w:color w:val="000000" w:themeColor="text1"/>
                    <w:sz w:val="24"/>
                    <w:szCs w:val="24"/>
                    <w:lang w:val="en-US"/>
                  </w:rPr>
                </w:pPr>
                <w:r w:rsidRPr="000518F7">
                  <w:rPr>
                    <w:rFonts w:ascii="Times" w:hAnsi="Times" w:cs="Times"/>
                    <w:color w:val="000000"/>
                    <w:sz w:val="24"/>
                    <w:szCs w:val="24"/>
                    <w:lang w:val="en-US"/>
                  </w:rPr>
                  <w:t>(Ma et al., 2020)</w:t>
                </w:r>
              </w:p>
            </w:tc>
          </w:sdtContent>
        </w:sdt>
      </w:tr>
      <w:tr w:rsidR="00217F93" w:rsidRPr="00B014BF" w14:paraId="32274F7C" w14:textId="77777777" w:rsidTr="006D53CB">
        <w:tc>
          <w:tcPr>
            <w:tcW w:w="1170" w:type="dxa"/>
          </w:tcPr>
          <w:p w14:paraId="063C8D24" w14:textId="4EC46CC1" w:rsidR="00217F93" w:rsidRPr="00B014BF" w:rsidRDefault="00217F93" w:rsidP="007635B2">
            <w:pPr>
              <w:pStyle w:val="a"/>
              <w:spacing w:line="480" w:lineRule="auto"/>
              <w:ind w:right="0"/>
              <w:rPr>
                <w:rFonts w:ascii="Times" w:hAnsi="Times" w:cs="Times"/>
                <w:color w:val="000000" w:themeColor="text1"/>
                <w:sz w:val="24"/>
                <w:szCs w:val="24"/>
                <w:lang w:val="en-US"/>
              </w:rPr>
            </w:pPr>
            <w:r>
              <w:rPr>
                <w:rFonts w:ascii="Times" w:hAnsi="Times" w:cs="Times"/>
                <w:color w:val="000000" w:themeColor="text1"/>
                <w:sz w:val="24"/>
                <w:szCs w:val="24"/>
                <w:lang w:val="en-US"/>
              </w:rPr>
              <w:t>CD86</w:t>
            </w:r>
          </w:p>
        </w:tc>
        <w:tc>
          <w:tcPr>
            <w:tcW w:w="3690" w:type="dxa"/>
          </w:tcPr>
          <w:p w14:paraId="5BFF444A" w14:textId="474003D7" w:rsidR="00217F93" w:rsidRPr="00B014BF" w:rsidRDefault="00285F25" w:rsidP="007635B2">
            <w:pPr>
              <w:rPr>
                <w:rFonts w:ascii="Times" w:hAnsi="Times" w:cs="Times"/>
                <w:color w:val="222222"/>
                <w:sz w:val="24"/>
                <w:szCs w:val="24"/>
              </w:rPr>
            </w:pPr>
            <w:r w:rsidRPr="00285F25">
              <w:rPr>
                <w:rFonts w:ascii="Times" w:hAnsi="Times" w:cs="Times"/>
                <w:color w:val="222222"/>
                <w:sz w:val="24"/>
                <w:szCs w:val="24"/>
              </w:rPr>
              <w:t>CTGCTCATCTATACACGGTTACC</w:t>
            </w:r>
          </w:p>
        </w:tc>
        <w:tc>
          <w:tcPr>
            <w:tcW w:w="3510" w:type="dxa"/>
          </w:tcPr>
          <w:p w14:paraId="6AEBBD25" w14:textId="73FC4594" w:rsidR="00217F93" w:rsidRPr="00B014BF" w:rsidRDefault="00285F25" w:rsidP="007635B2">
            <w:pPr>
              <w:rPr>
                <w:rFonts w:ascii="Times" w:hAnsi="Times" w:cs="Times"/>
                <w:color w:val="222222"/>
                <w:sz w:val="24"/>
                <w:szCs w:val="24"/>
              </w:rPr>
            </w:pPr>
            <w:r w:rsidRPr="00285F25">
              <w:rPr>
                <w:rFonts w:ascii="Times" w:hAnsi="Times" w:cs="Times"/>
                <w:color w:val="222222"/>
                <w:sz w:val="24"/>
                <w:szCs w:val="24"/>
              </w:rPr>
              <w:t>GGAAACGTCGTACAGTTCTGTG</w:t>
            </w:r>
          </w:p>
        </w:tc>
        <w:tc>
          <w:tcPr>
            <w:tcW w:w="1890" w:type="dxa"/>
            <w:vMerge w:val="restart"/>
          </w:tcPr>
          <w:p w14:paraId="1C69B447" w14:textId="77777777" w:rsidR="00217F93" w:rsidRPr="00B014BF" w:rsidRDefault="00217F93" w:rsidP="007635B2">
            <w:pPr>
              <w:pStyle w:val="a"/>
              <w:spacing w:line="480" w:lineRule="auto"/>
              <w:ind w:right="0"/>
              <w:jc w:val="center"/>
              <w:rPr>
                <w:rFonts w:ascii="Times" w:hAnsi="Times" w:cs="Times"/>
                <w:color w:val="000000" w:themeColor="text1"/>
                <w:sz w:val="24"/>
                <w:szCs w:val="24"/>
                <w:lang w:val="en-US"/>
              </w:rPr>
            </w:pPr>
          </w:p>
          <w:p w14:paraId="1E35CFF4" w14:textId="69230E4F" w:rsidR="00217F93" w:rsidRDefault="00217F93" w:rsidP="007635B2">
            <w:pPr>
              <w:pStyle w:val="a"/>
              <w:spacing w:line="480" w:lineRule="auto"/>
              <w:ind w:right="0"/>
              <w:jc w:val="center"/>
              <w:rPr>
                <w:rFonts w:ascii="Times" w:hAnsi="Times" w:cs="Times"/>
                <w:color w:val="000000" w:themeColor="text1"/>
                <w:sz w:val="24"/>
                <w:szCs w:val="24"/>
                <w:lang w:val="en-US"/>
              </w:rPr>
            </w:pPr>
          </w:p>
          <w:p w14:paraId="00E8D694" w14:textId="7F7C9220" w:rsidR="00217F93" w:rsidRDefault="00217F93" w:rsidP="007635B2">
            <w:pPr>
              <w:pStyle w:val="a"/>
              <w:spacing w:line="480" w:lineRule="auto"/>
              <w:ind w:right="0"/>
              <w:jc w:val="center"/>
              <w:rPr>
                <w:rFonts w:ascii="Times" w:hAnsi="Times" w:cs="Times"/>
                <w:color w:val="000000" w:themeColor="text1"/>
                <w:sz w:val="24"/>
                <w:szCs w:val="24"/>
                <w:lang w:val="en-US"/>
              </w:rPr>
            </w:pPr>
          </w:p>
          <w:p w14:paraId="68FED5D4" w14:textId="77777777" w:rsidR="00217F93" w:rsidRPr="00B014BF" w:rsidRDefault="00217F93" w:rsidP="007635B2">
            <w:pPr>
              <w:pStyle w:val="a"/>
              <w:spacing w:line="480" w:lineRule="auto"/>
              <w:ind w:right="0"/>
              <w:jc w:val="center"/>
              <w:rPr>
                <w:rFonts w:ascii="Times" w:hAnsi="Times" w:cs="Times"/>
                <w:color w:val="000000" w:themeColor="text1"/>
                <w:sz w:val="24"/>
                <w:szCs w:val="24"/>
                <w:lang w:val="en-US"/>
              </w:rPr>
            </w:pPr>
          </w:p>
          <w:sdt>
            <w:sdtPr>
              <w:rPr>
                <w:rFonts w:ascii="Times" w:hAnsi="Times" w:cs="Times"/>
                <w:color w:val="000000"/>
                <w:sz w:val="24"/>
                <w:szCs w:val="24"/>
                <w:lang w:val="en-US"/>
              </w:rPr>
              <w:tag w:val="MENDELEY_CITATION_v3_eyJjaXRhdGlvbklEIjoiTUVOREVMRVlfQ0lUQVRJT05fYzI2NDYzOWUtZTY1ZS00NmNhLWE5MDUtYjc1MzI0MThjYjYzIiwicHJvcGVydGllcyI6eyJub3RlSW5kZXgiOjB9LCJpc0VkaXRlZCI6ZmFsc2UsIm1hbnVhbE92ZXJyaWRlIjp7ImlzTWFudWFsbHlPdmVycmlkZGVuIjpmYWxzZSwiY2l0ZXByb2NUZXh0IjoiKE1pa2hhbGtldmljaCBldCBhbC4sIDIwMjEpIiwibWFudWFsT3ZlcnJpZGVUZXh0IjoiIn0sImNpdGF0aW9uSXRlbXMiOlt7ImlkIjoiNTE2Y2JlYjItYWVkMS0zN2I4LTliNDUtNDg2ZGMwZDUwOGYzIiwiaXRlbURhdGEiOnsidHlwZSI6ImFydGljbGUtam91cm5hbCIsImlkIjoiNTE2Y2JlYjItYWVkMS0zN2I4LTliNDUtNDg2ZGMwZDUwOGYzIiwidGl0bGUiOiJSZXNwb25zZSBvZiBodW1hbiBtYWNyb3BoYWdlcyB0byBnYW1tYSByYWRpYXRpb24gaXMgbWVkaWF0ZWQgdmlhIGV4cHJlc3Npb24gb2YgZW5kb2dlbm91cyByZXRyb3ZpcnVzZXMiLCJhdXRob3IiOlt7ImZhbWlseSI6Ik1pa2hhbGtldmljaCIsImdpdmVuIjoiTmF0YWxsaWEiLCJwYXJzZS1uYW1lcyI6ZmFsc2UsImRyb3BwaW5nLXBhcnRpY2xlIjoiIiwibm9uLWRyb3BwaW5nLXBhcnRpY2xlIjoiIn0seyJmYW1pbHkiOiJP4oCZQ2Fycm9sbCIsImdpdmVuIjoiSW5hIFAuIiwicGFyc2UtbmFtZXMiOmZhbHNlLCJkcm9wcGluZy1wYXJ0aWNsZSI6IiIsIm5vbi1kcm9wcGluZy1wYXJ0aWNsZSI6IiJ9LHsiZmFtaWx5IjoiVGthdmMiLCJnaXZlbiI6IlJvayIsInBhcnNlLW5hbWVzIjpmYWxzZSwiZHJvcHBpbmctcGFydGljbGUiOiIiLCJub24tZHJvcHBpbmctcGFydGljbGUiOiIifSx7ImZhbWlseSI6Ikx1bmQiLCJnaXZlbiI6IkthdGVyeW5hIiwicGFyc2UtbmFtZXMiOmZhbHNlLCJkcm9wcGluZy1wYXJ0aWNsZSI6IiIsIm5vbi1kcm9wcGluZy1wYXJ0aWNsZSI6IiJ9LHsiZmFtaWx5IjoiU3VrdW1hciIsImdpdmVuIjoiR2F1dGhhbWFuIiwicGFyc2UtbmFtZXMiOmZhbHNlLCJkcm9wcGluZy1wYXJ0aWNsZSI6IiIsIm5vbi1kcm9wcGluZy1wYXJ0aWNsZSI6IiJ9LHsiZmFtaWx5IjoiRGFsZ2FyZCIsImdpdmVuIjoiQ2xpZnRvbiBMLiIsInBhcnNlLW5hbWVzIjpmYWxzZSwiZHJvcHBpbmctcGFydGljbGUiOiIiLCJub24tZHJvcHBpbmctcGFydGljbGUiOiIifSx7ImZhbWlseSI6IkpvaG5zb24iLCJnaXZlbiI6IktvcnkgUi4iLCJwYXJzZS1uYW1lcyI6ZmFsc2UsImRyb3BwaW5nLXBhcnRpY2xlIjoiIiwibm9uLWRyb3BwaW5nLXBhcnRpY2xlIjoiIn0seyJmYW1pbHkiOiJMaSIsImdpdmVuIjoiV2VueHVlIiwicGFyc2UtbmFtZXMiOmZhbHNlLCJkcm9wcGluZy1wYXJ0aWNsZSI6IiIsIm5vbi1kcm9wcGluZy1wYXJ0aWNsZSI6IiJ9LHsiZmFtaWx5IjoiV2FuZyIsImdpdmVuIjoiVG9uZ2d1YW5nIiwicGFyc2UtbmFtZXMiOmZhbHNlLCJkcm9wcGluZy1wYXJ0aWNsZSI6IiIsIm5vbi1kcm9wcGluZy1wYXJ0aWNsZSI6IiJ9LHsiZmFtaWx5IjoiTmF0aCIsImdpdmVuIjoiQXZpbmRyYSIsInBhcnNlLW5hbWVzIjpmYWxzZSwiZHJvcHBpbmctcGFydGljbGUiOiIiLCJub24tZHJvcHBpbmctcGFydGljbGUiOiIifSx7ImZhbWlseSI6IklvcmRhbnNraXkiLCJnaXZlbiI6IlNlcmdleSIsInBhcnNlLW5hbWVzIjpmYWxzZSwiZHJvcHBpbmctcGFydGljbGUiOiIiLCJub24tZHJvcHBpbmctcGFydGljbGUiOiIifV0sImNvbnRhaW5lci10aXRsZSI6IlBMT1MgUGF0aG9nZW5zIiwiRE9JIjoiMTAuMTM3MS9qb3VybmFsLnBwYXQuMTAwOTMwNSIsIklTU04iOiIxNTUzLTczNzQiLCJpc3N1ZWQiOnsiZGF0ZS1wYXJ0cyI6W1syMDIxLDIsOF1dfSwicGFnZSI6ImUxMDA5MzA1IiwiYWJzdHJhY3QiOiI8cD5Jb25pemluZyByYWRpYXRpb24taW5kdWNlZCB0aXNzdWUgZGFtYWdlIHJlY3J1aXRzIG1vbm9jeXRlcyBpbnRvIHRoZSBleHBvc2VkIGFyZWEgd2hlcmUgdGhleSBhcmUgZGlmZmVyZW50aWF0ZWQgdG8gbWFjcm9waGFnZXMuIFRoZXNlIGltcGxlbWVudCBwaGFnb2N5dGljIHJlbW92YWwgb2YgZHlpbmcgY2VsbHMgYW5kIGVsaWNpdCBhbiBhY3V0ZSBpbmZsYW1tYXRvcnkgcmVzcG9uc2UsIGJ1dCBjYW4gYWxzbyBmYWNpbGl0YXRlIHR1bW9yaWdlbmVzaXMgZHVlIHRvIHByb2R1Y3Rpb24gb2YgYW50aS1pbmZsYW1tYXRvcnkgY3l0b2tpbmVzLiBVc2luZyBwcmltYXJ5IGh1bWFuIG1vbm9jeXRlLWRlcml2ZWQgbWFjcm9waGFnZXMgKE1ETXMpIGFuZCB0aGUgVEhQMSBtb25vY3l0aWMgY2VsbCBsaW5lLCB3ZSBkZW1vbnN0cmF0ZSB0aGF0IGdhbW1hIHJhZGlhdGlvbiB0cmlnZ2VycyBtb25vY3l0ZSBkaWZmZXJlbnRpYXRpb24gdG93YXJkIHRoZSBtYWNyb3BoYWdlIHBoZW5vdHlwZSB3aXRoIGluY3JlYXNlZCBleHByZXNzaW9uIG9mIHR5cGUgSSBpbnRlcmZlcm9ucyAoSUZOLUkpIGFuZCBib3RoIHByby0gYW5kIGFudGktaW5mbGFtbWF0b3J5IG1hY3JvcGhhZ2UgYWN0aXZhdGlvbiBtYXJrZXJzLiBXZSBmb3VuZCB0aGF0IHRoZXNlIGNoYW5nZXMgY29ycmVsYXRlIHdpdGggc2lnbmlmaWNhbnRseSB1cHJlZ3VsYXRlZCBleHByZXNzaW9uIG9mIDYyMiByZXRyb2VsZW1lbnRzIGZyb20gdmFyaW91cyBncm91cHMsIHBhcnRpY3VsYXJseSBvZiBzZXZlcmFsIGNsYWRlcyBvZiBodW1hbiBlbmRvZ2Vub3VzIHJldHJvdmlydXNlcyAoSEVSVnMpLiBFbGV2YXRlZCB0cmFuc2NyaXB0aW9uIHdhcyBkZXRlY3RlZCBpbiBib3RoIHNlbnNlIGFuZCBhbnRpc2Vuc2UgZGlyZWN0aW9ucyBpbiB0aGUgSEVSViBzdWJncm91cHMgdGVzdGVkLCBpbmNsdWRpbmcgdGhlIG1vc3QgZ2VuZXRpY2FsbHkgaG9tb2dlbmVvdXMgY2xhZGUgSE1MLTIuIFRoZSBsZXZlbCBvZiBhbnRpc2Vuc2UgdHJhbnNjcmlwdGlvbiB3YXMgdGhyZWUtIHRvIGZpdmUtZm9sZCBoaWdoZXIgdGhhbiBvZiB0aGUgc2Vuc2Ugc3RyYW5kIGxldmVscy4gVXNpbmcgYSBwcm94aW1pdHkgbGlnYXRpb24gYXNzYXkgYW5kIGltbXVub3ByZWNpcGl0YXRpb24gZm9sbG93ZWQgYnkgUk5BIHF1YW50aWZpY2F0aW9uLCB3ZSBpZGVudGlmaWVkIGFuIGluY3JlYXNlZCBhbW91bnQgb2YgdGhlIGRzUk5BIHJlY2VwdG9ycyBNREEtNSBhbmQgVExSMyBib3VuZCB0byBhbiBlcXVpdmFsZW50IG51bWJlciBvZiBjb3BpZXMgb2Ygc2Vuc2UgYW5kIGFudGlzZW5zZSBjaGFpbnMgb2YgSEVSVksgSE1MLTIgUk5BLiBUaGlzIGJpbmRpbmcgdHJpZ2dlcmVkIE1BVlMtYXNzb2NpYXRlZCBzaWduYWxpbmcgcGF0aHdheXMgcmVzdWx0aW5nIGluIGluY3JlYXNlZCBleHByZXNzaW9uIG9mIElGTi1JIGFuZCBpbmZsYW1tYXRpb24gcmVsYXRlZCBnZW5lcyB0aGF0IGVuaGFuY2VkIHRoZSBjdW11bGF0aXZlIGluZmxhbW1hdG9yeSBlZmZlY3Qgb2YgcmFkaWF0aW9uLWluZHVjZWQgc2VuZXNjZW5jZS4gSE1MLTIga25vY2tkb3duIHdhcyBhY2NvbXBhbmllZCB3aXRoIHJlZHVjZWQgZXhwcmVzc2lvbiBhbmQgc2VjcmV0aW9uIG9mIElGTs6xLCBwcm8taW5mbGFtbWF0b3J5IChJTC0xzrIsIElMLTYsIENDTDIsIENDTDMsIENDTDgsIGFuZCBDQ0wyMCkgYW5kIGFudGktaW5mbGFtbWF0b3J5IChJTDEwKSBtb2R1bGF0b3JzIGluIGlycmFkaWF0ZWQgbW9ub2N5dGVzIGFuZCBNRE1zLiBUYWtlbiB0b2dldGhlciwgb3VyIGRhdGEgaW5kaWNhdGUgdGhhdCByYWRpYXRpb24gc3RyZXNzLWluZHVjZWQgSEVSViBleHByZXNzaW9uIGVuaGFuY2VzIHRoZSBJRk4tSSBhbmQgY3l0b2tpbmUgcmVzcG9uc2UgYW5kIHJlc3VsdHMgaW4gaW5jcmVhc2VkIGxldmVscyBvZiBwcm8taW5mbGFtbWF0b3J5IG1vZHVsYXRvcnMgYWxvbmcgd2l0aCBleHByZXNzaW9uIG9mIGFudGktaW5mbGFtbWF0b3J5IGZhY3RvcnMgYXNzb2NpYXRlZCB3aXRoIHRoZSBtYWNyb3BoYWdlIHR1bW9yaWdlbmljIHBoZW5vdHlwZS48L3A+IiwiaXNzdWUiOiIyIiwidm9sdW1lIjoiMTciLCJjb250YWluZXItdGl0bGUtc2hvcnQiOiIifSwiaXNUZW1wb3JhcnkiOmZhbHNlfV19"/>
              <w:id w:val="1826397405"/>
              <w:placeholder>
                <w:docPart w:val="D7A122863D124C069C8E6C11D460AAAC"/>
              </w:placeholder>
            </w:sdtPr>
            <w:sdtContent>
              <w:p w14:paraId="1177740C" w14:textId="77777777" w:rsidR="00217F93" w:rsidRPr="00B014BF" w:rsidRDefault="00217F93" w:rsidP="007635B2">
                <w:pPr>
                  <w:pStyle w:val="a"/>
                  <w:spacing w:line="480" w:lineRule="auto"/>
                  <w:ind w:right="0"/>
                  <w:jc w:val="center"/>
                  <w:rPr>
                    <w:rFonts w:ascii="Times" w:hAnsi="Times" w:cs="Times"/>
                    <w:color w:val="000000" w:themeColor="text1"/>
                    <w:sz w:val="24"/>
                    <w:szCs w:val="24"/>
                    <w:lang w:val="en-US"/>
                  </w:rPr>
                </w:pPr>
                <w:r w:rsidRPr="000518F7">
                  <w:rPr>
                    <w:rFonts w:ascii="Times" w:hAnsi="Times" w:cs="Times"/>
                    <w:color w:val="000000"/>
                    <w:sz w:val="24"/>
                    <w:szCs w:val="24"/>
                    <w:lang w:val="en-US"/>
                  </w:rPr>
                  <w:t>(</w:t>
                </w:r>
                <w:proofErr w:type="spellStart"/>
                <w:r w:rsidRPr="000518F7">
                  <w:rPr>
                    <w:rFonts w:ascii="Times" w:hAnsi="Times" w:cs="Times"/>
                    <w:color w:val="000000"/>
                    <w:sz w:val="24"/>
                    <w:szCs w:val="24"/>
                    <w:lang w:val="en-US"/>
                  </w:rPr>
                  <w:t>Mikhalkevich</w:t>
                </w:r>
                <w:proofErr w:type="spellEnd"/>
                <w:r w:rsidRPr="000518F7">
                  <w:rPr>
                    <w:rFonts w:ascii="Times" w:hAnsi="Times" w:cs="Times"/>
                    <w:color w:val="000000"/>
                    <w:sz w:val="24"/>
                    <w:szCs w:val="24"/>
                    <w:lang w:val="en-US"/>
                  </w:rPr>
                  <w:t xml:space="preserve"> et al., 2021)</w:t>
                </w:r>
              </w:p>
            </w:sdtContent>
          </w:sdt>
          <w:p w14:paraId="2EABB0E0" w14:textId="77777777" w:rsidR="00217F93" w:rsidRPr="00B014BF" w:rsidRDefault="00217F93" w:rsidP="007635B2">
            <w:pPr>
              <w:pStyle w:val="a"/>
              <w:spacing w:line="480" w:lineRule="auto"/>
              <w:ind w:right="0"/>
              <w:jc w:val="center"/>
              <w:rPr>
                <w:rFonts w:ascii="Times" w:hAnsi="Times" w:cs="Times"/>
                <w:color w:val="000000" w:themeColor="text1"/>
                <w:sz w:val="24"/>
                <w:szCs w:val="24"/>
                <w:lang w:val="en-US"/>
              </w:rPr>
            </w:pPr>
          </w:p>
          <w:p w14:paraId="70C434B7" w14:textId="77777777" w:rsidR="00217F93" w:rsidRPr="00B014BF" w:rsidRDefault="00217F93" w:rsidP="007635B2">
            <w:pPr>
              <w:pStyle w:val="a"/>
              <w:spacing w:line="480" w:lineRule="auto"/>
              <w:ind w:right="0"/>
              <w:jc w:val="center"/>
              <w:rPr>
                <w:rFonts w:ascii="Times" w:hAnsi="Times" w:cs="Times"/>
                <w:color w:val="000000" w:themeColor="text1"/>
                <w:sz w:val="24"/>
                <w:szCs w:val="24"/>
                <w:lang w:val="en-US"/>
              </w:rPr>
            </w:pPr>
          </w:p>
        </w:tc>
      </w:tr>
      <w:tr w:rsidR="00217F93" w:rsidRPr="00B014BF" w14:paraId="1EA4DA98" w14:textId="77777777" w:rsidTr="006D53CB">
        <w:tc>
          <w:tcPr>
            <w:tcW w:w="1170" w:type="dxa"/>
          </w:tcPr>
          <w:p w14:paraId="7133B3D3" w14:textId="323A5435" w:rsidR="00217F93" w:rsidRPr="00B014BF" w:rsidRDefault="00217F93" w:rsidP="007635B2">
            <w:pPr>
              <w:pStyle w:val="a"/>
              <w:spacing w:line="480" w:lineRule="auto"/>
              <w:ind w:right="0"/>
              <w:rPr>
                <w:rFonts w:ascii="Times" w:hAnsi="Times" w:cs="Times"/>
                <w:color w:val="000000" w:themeColor="text1"/>
                <w:sz w:val="24"/>
                <w:szCs w:val="24"/>
                <w:lang w:val="en-US"/>
              </w:rPr>
            </w:pPr>
            <w:r>
              <w:rPr>
                <w:rFonts w:ascii="Times" w:hAnsi="Times" w:cs="Times"/>
                <w:color w:val="000000" w:themeColor="text1"/>
                <w:sz w:val="24"/>
                <w:szCs w:val="24"/>
                <w:lang w:val="en-US"/>
              </w:rPr>
              <w:t>IL-1β</w:t>
            </w:r>
          </w:p>
        </w:tc>
        <w:tc>
          <w:tcPr>
            <w:tcW w:w="3690" w:type="dxa"/>
          </w:tcPr>
          <w:p w14:paraId="6786A388" w14:textId="0C600082" w:rsidR="00217F93" w:rsidRPr="00B014BF" w:rsidRDefault="00285F25" w:rsidP="007635B2">
            <w:pPr>
              <w:rPr>
                <w:rFonts w:ascii="Times" w:hAnsi="Times" w:cs="Times"/>
                <w:color w:val="222222"/>
                <w:sz w:val="24"/>
                <w:szCs w:val="24"/>
              </w:rPr>
            </w:pPr>
            <w:r w:rsidRPr="00285F25">
              <w:rPr>
                <w:rFonts w:ascii="Times" w:hAnsi="Times" w:cs="Times"/>
                <w:color w:val="222222"/>
                <w:sz w:val="24"/>
                <w:szCs w:val="24"/>
              </w:rPr>
              <w:t>AAGCTGATGGCCCTAAACAG</w:t>
            </w:r>
          </w:p>
        </w:tc>
        <w:tc>
          <w:tcPr>
            <w:tcW w:w="3510" w:type="dxa"/>
          </w:tcPr>
          <w:p w14:paraId="333C783E" w14:textId="3600ECE1" w:rsidR="00217F93" w:rsidRPr="00B014BF" w:rsidRDefault="00285F25" w:rsidP="007635B2">
            <w:pPr>
              <w:rPr>
                <w:rFonts w:ascii="Times" w:hAnsi="Times" w:cs="Times"/>
                <w:color w:val="222222"/>
                <w:sz w:val="24"/>
                <w:szCs w:val="24"/>
              </w:rPr>
            </w:pPr>
            <w:r w:rsidRPr="00285F25">
              <w:rPr>
                <w:rFonts w:ascii="Times" w:hAnsi="Times" w:cs="Times"/>
                <w:color w:val="222222"/>
                <w:sz w:val="24"/>
                <w:szCs w:val="24"/>
              </w:rPr>
              <w:t>AGGTGCATCGTGCACATAAG</w:t>
            </w:r>
          </w:p>
        </w:tc>
        <w:tc>
          <w:tcPr>
            <w:tcW w:w="1890" w:type="dxa"/>
            <w:vMerge/>
          </w:tcPr>
          <w:p w14:paraId="31DDA237" w14:textId="77777777" w:rsidR="00217F93" w:rsidRPr="00B014BF" w:rsidRDefault="00217F93" w:rsidP="007635B2">
            <w:pPr>
              <w:pStyle w:val="a"/>
              <w:spacing w:line="480" w:lineRule="auto"/>
              <w:ind w:right="0"/>
              <w:jc w:val="center"/>
              <w:rPr>
                <w:rFonts w:ascii="Times" w:hAnsi="Times" w:cs="Times"/>
                <w:color w:val="000000" w:themeColor="text1"/>
                <w:sz w:val="24"/>
                <w:szCs w:val="24"/>
                <w:lang w:val="en-US"/>
              </w:rPr>
            </w:pPr>
          </w:p>
        </w:tc>
      </w:tr>
      <w:tr w:rsidR="00217F93" w:rsidRPr="00B014BF" w14:paraId="29260DD5" w14:textId="77777777" w:rsidTr="006D53CB">
        <w:tc>
          <w:tcPr>
            <w:tcW w:w="1170" w:type="dxa"/>
          </w:tcPr>
          <w:p w14:paraId="3B0965E6" w14:textId="77777777" w:rsidR="00217F93" w:rsidRPr="00B014BF" w:rsidRDefault="00217F93" w:rsidP="007635B2">
            <w:pPr>
              <w:pStyle w:val="a"/>
              <w:spacing w:line="480" w:lineRule="auto"/>
              <w:ind w:right="0"/>
              <w:rPr>
                <w:rFonts w:ascii="Times" w:hAnsi="Times" w:cs="Times"/>
                <w:color w:val="000000" w:themeColor="text1"/>
                <w:sz w:val="24"/>
                <w:szCs w:val="24"/>
                <w:lang w:val="en-US"/>
              </w:rPr>
            </w:pPr>
            <w:r w:rsidRPr="00B014BF">
              <w:rPr>
                <w:rFonts w:ascii="Times" w:hAnsi="Times" w:cs="Times"/>
                <w:color w:val="000000" w:themeColor="text1"/>
                <w:sz w:val="24"/>
                <w:szCs w:val="24"/>
                <w:lang w:val="en-US"/>
              </w:rPr>
              <w:t>IL-6</w:t>
            </w:r>
          </w:p>
        </w:tc>
        <w:tc>
          <w:tcPr>
            <w:tcW w:w="3690" w:type="dxa"/>
          </w:tcPr>
          <w:p w14:paraId="7296E95D" w14:textId="77777777" w:rsidR="00217F93" w:rsidRPr="00B014BF" w:rsidRDefault="00217F93" w:rsidP="007635B2">
            <w:pPr>
              <w:rPr>
                <w:rFonts w:ascii="Times" w:hAnsi="Times" w:cs="Times"/>
                <w:color w:val="222222"/>
                <w:sz w:val="24"/>
                <w:szCs w:val="24"/>
              </w:rPr>
            </w:pPr>
            <w:r w:rsidRPr="00B014BF">
              <w:rPr>
                <w:rFonts w:ascii="Times" w:hAnsi="Times" w:cs="Times"/>
                <w:color w:val="222222"/>
                <w:sz w:val="24"/>
                <w:szCs w:val="24"/>
              </w:rPr>
              <w:t>CCAGCTATGAACTCCTTCTC</w:t>
            </w:r>
          </w:p>
        </w:tc>
        <w:tc>
          <w:tcPr>
            <w:tcW w:w="3510" w:type="dxa"/>
          </w:tcPr>
          <w:p w14:paraId="2283998F" w14:textId="77777777" w:rsidR="00217F93" w:rsidRPr="00B014BF" w:rsidRDefault="00217F93" w:rsidP="007635B2">
            <w:pPr>
              <w:rPr>
                <w:rFonts w:ascii="Times" w:hAnsi="Times" w:cs="Times"/>
                <w:color w:val="222222"/>
                <w:sz w:val="24"/>
                <w:szCs w:val="24"/>
              </w:rPr>
            </w:pPr>
            <w:r w:rsidRPr="00B014BF">
              <w:rPr>
                <w:rFonts w:ascii="Times" w:hAnsi="Times" w:cs="Times"/>
                <w:color w:val="222222"/>
                <w:sz w:val="24"/>
                <w:szCs w:val="24"/>
              </w:rPr>
              <w:t>GCTTGTTCCTCACATCTCTC</w:t>
            </w:r>
          </w:p>
        </w:tc>
        <w:tc>
          <w:tcPr>
            <w:tcW w:w="1890" w:type="dxa"/>
            <w:vMerge/>
          </w:tcPr>
          <w:p w14:paraId="40DAE8E9" w14:textId="433AB90D" w:rsidR="00217F93" w:rsidRPr="00B014BF" w:rsidRDefault="00217F93" w:rsidP="007635B2">
            <w:pPr>
              <w:pStyle w:val="a"/>
              <w:spacing w:line="480" w:lineRule="auto"/>
              <w:ind w:right="0"/>
              <w:jc w:val="center"/>
              <w:rPr>
                <w:rFonts w:ascii="Times" w:hAnsi="Times" w:cs="Times"/>
                <w:color w:val="000000" w:themeColor="text1"/>
                <w:sz w:val="24"/>
                <w:szCs w:val="24"/>
                <w:lang w:val="en-US"/>
              </w:rPr>
            </w:pPr>
          </w:p>
        </w:tc>
      </w:tr>
      <w:tr w:rsidR="00217F93" w:rsidRPr="00B014BF" w14:paraId="7639481D" w14:textId="77777777" w:rsidTr="006D53CB">
        <w:tc>
          <w:tcPr>
            <w:tcW w:w="1170" w:type="dxa"/>
          </w:tcPr>
          <w:p w14:paraId="33ED8064" w14:textId="6044CD46" w:rsidR="00217F93" w:rsidRPr="00B014BF" w:rsidRDefault="00217F93" w:rsidP="007635B2">
            <w:pPr>
              <w:pStyle w:val="a"/>
              <w:spacing w:line="480" w:lineRule="auto"/>
              <w:ind w:right="0"/>
              <w:rPr>
                <w:rFonts w:ascii="Times" w:hAnsi="Times" w:cs="Times"/>
                <w:color w:val="000000" w:themeColor="text1"/>
                <w:sz w:val="24"/>
                <w:szCs w:val="24"/>
                <w:lang w:val="en-US"/>
              </w:rPr>
            </w:pPr>
            <w:r>
              <w:rPr>
                <w:rFonts w:ascii="Times" w:hAnsi="Times" w:cs="Times"/>
                <w:color w:val="000000" w:themeColor="text1"/>
                <w:sz w:val="24"/>
                <w:szCs w:val="24"/>
                <w:lang w:val="en-US"/>
              </w:rPr>
              <w:t>IL-8</w:t>
            </w:r>
          </w:p>
        </w:tc>
        <w:tc>
          <w:tcPr>
            <w:tcW w:w="3690" w:type="dxa"/>
          </w:tcPr>
          <w:p w14:paraId="39635844" w14:textId="262EEC36" w:rsidR="00217F93" w:rsidRPr="00B014BF" w:rsidRDefault="00285F25" w:rsidP="007635B2">
            <w:pPr>
              <w:rPr>
                <w:rFonts w:ascii="Times" w:hAnsi="Times" w:cs="Times"/>
                <w:color w:val="222222"/>
                <w:sz w:val="24"/>
                <w:szCs w:val="24"/>
              </w:rPr>
            </w:pPr>
            <w:r w:rsidRPr="00285F25">
              <w:rPr>
                <w:rFonts w:ascii="Times" w:hAnsi="Times" w:cs="Times"/>
                <w:color w:val="222222"/>
                <w:sz w:val="24"/>
                <w:szCs w:val="24"/>
              </w:rPr>
              <w:t>TTTTGCCAAGGAGTGCTAAAGA</w:t>
            </w:r>
          </w:p>
        </w:tc>
        <w:tc>
          <w:tcPr>
            <w:tcW w:w="3510" w:type="dxa"/>
          </w:tcPr>
          <w:p w14:paraId="333DFDAC" w14:textId="712AE19C" w:rsidR="00217F93" w:rsidRPr="00B014BF" w:rsidRDefault="00285F25" w:rsidP="007635B2">
            <w:pPr>
              <w:rPr>
                <w:rFonts w:ascii="Times" w:hAnsi="Times" w:cs="Times"/>
                <w:color w:val="222222"/>
                <w:sz w:val="24"/>
                <w:szCs w:val="24"/>
              </w:rPr>
            </w:pPr>
            <w:r w:rsidRPr="00285F25">
              <w:rPr>
                <w:rFonts w:ascii="Times" w:hAnsi="Times" w:cs="Times"/>
                <w:color w:val="222222"/>
                <w:sz w:val="24"/>
                <w:szCs w:val="24"/>
              </w:rPr>
              <w:t>AACCCTCTGCACCCAGTTTTC</w:t>
            </w:r>
          </w:p>
        </w:tc>
        <w:tc>
          <w:tcPr>
            <w:tcW w:w="1890" w:type="dxa"/>
            <w:vMerge/>
          </w:tcPr>
          <w:p w14:paraId="6C398892" w14:textId="77777777" w:rsidR="00217F93" w:rsidRPr="00B014BF" w:rsidRDefault="00217F93" w:rsidP="007635B2">
            <w:pPr>
              <w:pStyle w:val="a"/>
              <w:spacing w:line="480" w:lineRule="auto"/>
              <w:ind w:right="0"/>
              <w:rPr>
                <w:rFonts w:ascii="Times" w:hAnsi="Times" w:cs="Times"/>
                <w:color w:val="000000" w:themeColor="text1"/>
                <w:sz w:val="24"/>
                <w:szCs w:val="24"/>
                <w:lang w:val="en-US"/>
              </w:rPr>
            </w:pPr>
          </w:p>
        </w:tc>
      </w:tr>
      <w:tr w:rsidR="00217F93" w:rsidRPr="00B014BF" w14:paraId="12EA64FE" w14:textId="77777777" w:rsidTr="006D53CB">
        <w:tc>
          <w:tcPr>
            <w:tcW w:w="1170" w:type="dxa"/>
          </w:tcPr>
          <w:p w14:paraId="3152C1C7" w14:textId="39A62F06" w:rsidR="00217F93" w:rsidRDefault="00217F93" w:rsidP="007635B2">
            <w:pPr>
              <w:pStyle w:val="a"/>
              <w:spacing w:line="480" w:lineRule="auto"/>
              <w:ind w:right="0"/>
              <w:rPr>
                <w:rFonts w:ascii="Times" w:hAnsi="Times" w:cs="Times"/>
                <w:color w:val="000000" w:themeColor="text1"/>
                <w:sz w:val="24"/>
                <w:szCs w:val="24"/>
                <w:lang w:val="en-US"/>
              </w:rPr>
            </w:pPr>
            <w:r>
              <w:rPr>
                <w:rFonts w:ascii="Times" w:hAnsi="Times" w:cs="Times"/>
                <w:color w:val="000000" w:themeColor="text1"/>
                <w:sz w:val="24"/>
                <w:szCs w:val="24"/>
                <w:lang w:val="en-US"/>
              </w:rPr>
              <w:t>IL-18</w:t>
            </w:r>
          </w:p>
        </w:tc>
        <w:tc>
          <w:tcPr>
            <w:tcW w:w="3690" w:type="dxa"/>
          </w:tcPr>
          <w:p w14:paraId="4EE0C1A3" w14:textId="110D91F7" w:rsidR="00217F93" w:rsidRPr="00B014BF" w:rsidRDefault="00285F25" w:rsidP="007635B2">
            <w:pPr>
              <w:rPr>
                <w:rFonts w:ascii="Times" w:hAnsi="Times" w:cs="Times"/>
                <w:color w:val="222222"/>
                <w:sz w:val="24"/>
                <w:szCs w:val="24"/>
              </w:rPr>
            </w:pPr>
            <w:r w:rsidRPr="00285F25">
              <w:rPr>
                <w:rFonts w:ascii="Times" w:hAnsi="Times" w:cs="Times"/>
                <w:color w:val="222222"/>
                <w:sz w:val="24"/>
                <w:szCs w:val="24"/>
              </w:rPr>
              <w:t>TCTTCATTGACCAAGGAAATCGG</w:t>
            </w:r>
          </w:p>
        </w:tc>
        <w:tc>
          <w:tcPr>
            <w:tcW w:w="3510" w:type="dxa"/>
          </w:tcPr>
          <w:p w14:paraId="1F717BF5" w14:textId="7FB0CC9D" w:rsidR="00217F93" w:rsidRPr="00B014BF" w:rsidRDefault="00285F25" w:rsidP="007635B2">
            <w:pPr>
              <w:rPr>
                <w:rFonts w:ascii="Times" w:hAnsi="Times" w:cs="Times"/>
                <w:color w:val="222222"/>
                <w:sz w:val="24"/>
                <w:szCs w:val="24"/>
              </w:rPr>
            </w:pPr>
            <w:r w:rsidRPr="00285F25">
              <w:rPr>
                <w:rFonts w:ascii="Times" w:hAnsi="Times" w:cs="Times"/>
                <w:color w:val="222222"/>
                <w:sz w:val="24"/>
                <w:szCs w:val="24"/>
              </w:rPr>
              <w:t>TCCGGGGTGCATTATCTCTAC</w:t>
            </w:r>
          </w:p>
        </w:tc>
        <w:tc>
          <w:tcPr>
            <w:tcW w:w="1890" w:type="dxa"/>
            <w:vMerge/>
          </w:tcPr>
          <w:p w14:paraId="5FAD3580" w14:textId="77777777" w:rsidR="00217F93" w:rsidRPr="00B014BF" w:rsidRDefault="00217F93" w:rsidP="007635B2">
            <w:pPr>
              <w:pStyle w:val="a"/>
              <w:spacing w:line="480" w:lineRule="auto"/>
              <w:ind w:right="0"/>
              <w:rPr>
                <w:rFonts w:ascii="Times" w:hAnsi="Times" w:cs="Times"/>
                <w:color w:val="000000" w:themeColor="text1"/>
                <w:sz w:val="24"/>
                <w:szCs w:val="24"/>
                <w:lang w:val="en-US"/>
              </w:rPr>
            </w:pPr>
          </w:p>
        </w:tc>
      </w:tr>
      <w:tr w:rsidR="00217F93" w:rsidRPr="00B014BF" w14:paraId="2DA0B016" w14:textId="77777777" w:rsidTr="006D53CB">
        <w:tc>
          <w:tcPr>
            <w:tcW w:w="1170" w:type="dxa"/>
          </w:tcPr>
          <w:p w14:paraId="0E908323" w14:textId="59EC945F" w:rsidR="00217F93" w:rsidRPr="00B014BF" w:rsidRDefault="00217F93" w:rsidP="00394A02">
            <w:pPr>
              <w:pStyle w:val="a"/>
              <w:spacing w:line="480" w:lineRule="auto"/>
              <w:ind w:right="0"/>
              <w:rPr>
                <w:rFonts w:ascii="Times" w:hAnsi="Times" w:cs="Times"/>
                <w:color w:val="000000" w:themeColor="text1"/>
                <w:sz w:val="24"/>
                <w:szCs w:val="24"/>
                <w:lang w:val="en-US"/>
              </w:rPr>
            </w:pPr>
            <w:r w:rsidRPr="00B014BF">
              <w:rPr>
                <w:rFonts w:ascii="Times" w:hAnsi="Times" w:cs="Times"/>
                <w:color w:val="000000" w:themeColor="text1"/>
                <w:sz w:val="24"/>
                <w:szCs w:val="24"/>
                <w:lang w:val="en-US"/>
              </w:rPr>
              <w:t>TNF-α</w:t>
            </w:r>
          </w:p>
        </w:tc>
        <w:tc>
          <w:tcPr>
            <w:tcW w:w="3690" w:type="dxa"/>
          </w:tcPr>
          <w:p w14:paraId="5903A044" w14:textId="6404F3C0" w:rsidR="00217F93" w:rsidRPr="00B014BF" w:rsidRDefault="00217F93" w:rsidP="00394A02">
            <w:pPr>
              <w:rPr>
                <w:rFonts w:ascii="Times" w:hAnsi="Times" w:cs="Times"/>
                <w:color w:val="222222"/>
                <w:sz w:val="24"/>
                <w:szCs w:val="24"/>
              </w:rPr>
            </w:pPr>
            <w:r w:rsidRPr="00B014BF">
              <w:rPr>
                <w:rFonts w:ascii="Times" w:hAnsi="Times" w:cs="Times"/>
                <w:color w:val="222222"/>
                <w:sz w:val="24"/>
                <w:szCs w:val="24"/>
              </w:rPr>
              <w:t>ATGAGCACTGAAAGCATGATCC</w:t>
            </w:r>
          </w:p>
        </w:tc>
        <w:tc>
          <w:tcPr>
            <w:tcW w:w="3510" w:type="dxa"/>
          </w:tcPr>
          <w:p w14:paraId="7B2846A3" w14:textId="2D07F487" w:rsidR="00217F93" w:rsidRPr="00B014BF" w:rsidRDefault="00217F93" w:rsidP="00394A02">
            <w:pPr>
              <w:rPr>
                <w:rFonts w:ascii="Times" w:hAnsi="Times" w:cs="Times"/>
                <w:color w:val="222222"/>
                <w:sz w:val="24"/>
                <w:szCs w:val="24"/>
              </w:rPr>
            </w:pPr>
            <w:r w:rsidRPr="00B014BF">
              <w:rPr>
                <w:rFonts w:ascii="Times" w:hAnsi="Times" w:cs="Times"/>
                <w:color w:val="222222"/>
                <w:sz w:val="24"/>
                <w:szCs w:val="24"/>
              </w:rPr>
              <w:t>GAGGGCTGATTAGAGAGAGGTC</w:t>
            </w:r>
          </w:p>
        </w:tc>
        <w:tc>
          <w:tcPr>
            <w:tcW w:w="1890" w:type="dxa"/>
            <w:vMerge/>
          </w:tcPr>
          <w:p w14:paraId="532AD7AB" w14:textId="77777777" w:rsidR="00217F93" w:rsidRPr="00B014BF" w:rsidRDefault="00217F93" w:rsidP="00394A02">
            <w:pPr>
              <w:pStyle w:val="a"/>
              <w:spacing w:line="480" w:lineRule="auto"/>
              <w:ind w:right="0"/>
              <w:rPr>
                <w:rFonts w:ascii="Times" w:hAnsi="Times" w:cs="Times"/>
                <w:color w:val="000000" w:themeColor="text1"/>
                <w:sz w:val="24"/>
                <w:szCs w:val="24"/>
                <w:lang w:val="en-US"/>
              </w:rPr>
            </w:pPr>
          </w:p>
        </w:tc>
      </w:tr>
      <w:tr w:rsidR="00217F93" w:rsidRPr="00B014BF" w14:paraId="1E3920E1" w14:textId="77777777" w:rsidTr="006D53CB">
        <w:tc>
          <w:tcPr>
            <w:tcW w:w="1170" w:type="dxa"/>
          </w:tcPr>
          <w:p w14:paraId="0890043A" w14:textId="7720EE4E" w:rsidR="00217F93" w:rsidRPr="00B014BF" w:rsidRDefault="00217F93" w:rsidP="00394A02">
            <w:pPr>
              <w:pStyle w:val="a"/>
              <w:spacing w:line="480" w:lineRule="auto"/>
              <w:ind w:right="0"/>
              <w:rPr>
                <w:rFonts w:ascii="Times" w:hAnsi="Times" w:cs="Times"/>
                <w:color w:val="000000" w:themeColor="text1"/>
                <w:sz w:val="24"/>
                <w:szCs w:val="24"/>
                <w:lang w:val="en-US"/>
              </w:rPr>
            </w:pPr>
            <w:r w:rsidRPr="00B014BF">
              <w:rPr>
                <w:rFonts w:ascii="Times" w:hAnsi="Times" w:cs="Times"/>
                <w:color w:val="000000" w:themeColor="text1"/>
                <w:sz w:val="24"/>
                <w:szCs w:val="24"/>
                <w:lang w:val="en-US"/>
              </w:rPr>
              <w:t>CCL2</w:t>
            </w:r>
          </w:p>
        </w:tc>
        <w:tc>
          <w:tcPr>
            <w:tcW w:w="3690" w:type="dxa"/>
          </w:tcPr>
          <w:p w14:paraId="17FEDC72" w14:textId="45632019" w:rsidR="00217F93" w:rsidRPr="00B014BF" w:rsidRDefault="00217F93" w:rsidP="00394A02">
            <w:pPr>
              <w:rPr>
                <w:rFonts w:ascii="Times" w:hAnsi="Times" w:cs="Times"/>
                <w:color w:val="222222"/>
                <w:sz w:val="24"/>
                <w:szCs w:val="24"/>
              </w:rPr>
            </w:pPr>
            <w:r w:rsidRPr="00B014BF">
              <w:rPr>
                <w:rFonts w:ascii="Times" w:hAnsi="Times" w:cs="Times"/>
                <w:color w:val="222222"/>
                <w:sz w:val="24"/>
                <w:szCs w:val="24"/>
              </w:rPr>
              <w:t>GAGAGGCTGAGACTAACCCAGA</w:t>
            </w:r>
          </w:p>
        </w:tc>
        <w:tc>
          <w:tcPr>
            <w:tcW w:w="3510" w:type="dxa"/>
          </w:tcPr>
          <w:p w14:paraId="275BBDCF" w14:textId="06D32FEF" w:rsidR="00217F93" w:rsidRPr="00B014BF" w:rsidRDefault="00217F93" w:rsidP="00394A02">
            <w:pPr>
              <w:rPr>
                <w:rFonts w:ascii="Times" w:hAnsi="Times" w:cs="Times"/>
                <w:color w:val="222222"/>
                <w:sz w:val="24"/>
                <w:szCs w:val="24"/>
              </w:rPr>
            </w:pPr>
            <w:r w:rsidRPr="00B014BF">
              <w:rPr>
                <w:rFonts w:ascii="Times" w:hAnsi="Times" w:cs="Times"/>
                <w:color w:val="222222"/>
                <w:sz w:val="24"/>
                <w:szCs w:val="24"/>
              </w:rPr>
              <w:t>ATCACAGCTTCTTTGGGACACT</w:t>
            </w:r>
          </w:p>
        </w:tc>
        <w:tc>
          <w:tcPr>
            <w:tcW w:w="1890" w:type="dxa"/>
            <w:vMerge/>
          </w:tcPr>
          <w:p w14:paraId="058D711D" w14:textId="77777777" w:rsidR="00217F93" w:rsidRPr="00B014BF" w:rsidRDefault="00217F93" w:rsidP="00394A02">
            <w:pPr>
              <w:pStyle w:val="a"/>
              <w:spacing w:line="480" w:lineRule="auto"/>
              <w:ind w:right="0"/>
              <w:rPr>
                <w:rFonts w:ascii="Times" w:hAnsi="Times" w:cs="Times"/>
                <w:color w:val="000000" w:themeColor="text1"/>
                <w:sz w:val="24"/>
                <w:szCs w:val="24"/>
                <w:lang w:val="en-US"/>
              </w:rPr>
            </w:pPr>
          </w:p>
        </w:tc>
      </w:tr>
      <w:tr w:rsidR="00217F93" w:rsidRPr="00B014BF" w14:paraId="3B91C1F5" w14:textId="77777777" w:rsidTr="006D53CB">
        <w:tc>
          <w:tcPr>
            <w:tcW w:w="1170" w:type="dxa"/>
          </w:tcPr>
          <w:p w14:paraId="10AF2C30" w14:textId="727CB95F" w:rsidR="00217F93" w:rsidRPr="00B014BF" w:rsidRDefault="00217F93" w:rsidP="00394A02">
            <w:pPr>
              <w:pStyle w:val="a"/>
              <w:spacing w:line="480" w:lineRule="auto"/>
              <w:ind w:right="0"/>
              <w:rPr>
                <w:rFonts w:ascii="Times" w:hAnsi="Times" w:cs="Times"/>
                <w:color w:val="000000" w:themeColor="text1"/>
                <w:sz w:val="24"/>
                <w:szCs w:val="24"/>
                <w:lang w:val="en-US"/>
              </w:rPr>
            </w:pPr>
            <w:r w:rsidRPr="00B014BF">
              <w:rPr>
                <w:rFonts w:ascii="Times" w:hAnsi="Times" w:cs="Times"/>
                <w:color w:val="000000" w:themeColor="text1"/>
                <w:sz w:val="24"/>
                <w:szCs w:val="24"/>
                <w:lang w:val="en-US"/>
              </w:rPr>
              <w:t>IFN-</w:t>
            </w:r>
            <w:r>
              <w:rPr>
                <w:rFonts w:ascii="Times" w:hAnsi="Times" w:cs="Times"/>
                <w:color w:val="000000" w:themeColor="text1"/>
                <w:sz w:val="24"/>
                <w:szCs w:val="24"/>
                <w:lang w:val="en-US"/>
              </w:rPr>
              <w:t>α</w:t>
            </w:r>
          </w:p>
        </w:tc>
        <w:tc>
          <w:tcPr>
            <w:tcW w:w="3690" w:type="dxa"/>
          </w:tcPr>
          <w:p w14:paraId="2B3ED5C0" w14:textId="5C47F46A" w:rsidR="00217F93" w:rsidRPr="00B014BF" w:rsidRDefault="00285F25" w:rsidP="00394A02">
            <w:pPr>
              <w:rPr>
                <w:rFonts w:ascii="Times" w:hAnsi="Times" w:cs="Times"/>
                <w:color w:val="222222"/>
                <w:sz w:val="24"/>
                <w:szCs w:val="24"/>
              </w:rPr>
            </w:pPr>
            <w:r w:rsidRPr="00285F25">
              <w:rPr>
                <w:rFonts w:ascii="Times" w:hAnsi="Times" w:cs="Times"/>
                <w:color w:val="222222"/>
                <w:sz w:val="24"/>
                <w:szCs w:val="24"/>
              </w:rPr>
              <w:t>GACTCCATCTTGGCTGTGA</w:t>
            </w:r>
          </w:p>
        </w:tc>
        <w:tc>
          <w:tcPr>
            <w:tcW w:w="3510" w:type="dxa"/>
          </w:tcPr>
          <w:p w14:paraId="249AF5F4" w14:textId="5002DA00" w:rsidR="00217F93" w:rsidRPr="00B014BF" w:rsidRDefault="00285F25" w:rsidP="00394A02">
            <w:pPr>
              <w:rPr>
                <w:rFonts w:ascii="Times" w:hAnsi="Times" w:cs="Times"/>
                <w:color w:val="222222"/>
                <w:sz w:val="24"/>
                <w:szCs w:val="24"/>
              </w:rPr>
            </w:pPr>
            <w:r w:rsidRPr="00285F25">
              <w:rPr>
                <w:rFonts w:ascii="Times" w:hAnsi="Times" w:cs="Times"/>
                <w:color w:val="222222"/>
                <w:sz w:val="24"/>
                <w:szCs w:val="24"/>
              </w:rPr>
              <w:t>TGATTTCTGCTCTGACAACCT</w:t>
            </w:r>
          </w:p>
        </w:tc>
        <w:tc>
          <w:tcPr>
            <w:tcW w:w="1890" w:type="dxa"/>
            <w:vMerge/>
          </w:tcPr>
          <w:p w14:paraId="67DA44E4" w14:textId="77777777" w:rsidR="00217F93" w:rsidRPr="00B014BF" w:rsidRDefault="00217F93" w:rsidP="00394A02">
            <w:pPr>
              <w:pStyle w:val="a"/>
              <w:spacing w:line="480" w:lineRule="auto"/>
              <w:ind w:right="0"/>
              <w:rPr>
                <w:rFonts w:ascii="Times" w:hAnsi="Times" w:cs="Times"/>
                <w:color w:val="000000" w:themeColor="text1"/>
                <w:sz w:val="24"/>
                <w:szCs w:val="24"/>
                <w:lang w:val="en-US"/>
              </w:rPr>
            </w:pPr>
          </w:p>
        </w:tc>
      </w:tr>
      <w:tr w:rsidR="00217F93" w:rsidRPr="00B014BF" w14:paraId="07A3E7B7" w14:textId="77777777" w:rsidTr="006D53CB">
        <w:tc>
          <w:tcPr>
            <w:tcW w:w="1170" w:type="dxa"/>
          </w:tcPr>
          <w:p w14:paraId="61CAB9C1" w14:textId="77777777" w:rsidR="00217F93" w:rsidRPr="00B014BF" w:rsidRDefault="00217F93" w:rsidP="00394A02">
            <w:pPr>
              <w:pStyle w:val="a"/>
              <w:spacing w:line="480" w:lineRule="auto"/>
              <w:ind w:right="0"/>
              <w:rPr>
                <w:rFonts w:ascii="Times" w:hAnsi="Times" w:cs="Times"/>
                <w:color w:val="000000" w:themeColor="text1"/>
                <w:sz w:val="24"/>
                <w:szCs w:val="24"/>
                <w:lang w:val="en-US"/>
              </w:rPr>
            </w:pPr>
            <w:r w:rsidRPr="00B014BF">
              <w:rPr>
                <w:rFonts w:ascii="Times" w:hAnsi="Times" w:cs="Times"/>
                <w:color w:val="000000" w:themeColor="text1"/>
                <w:sz w:val="24"/>
                <w:szCs w:val="24"/>
                <w:lang w:val="en-US"/>
              </w:rPr>
              <w:t>GAPDH</w:t>
            </w:r>
          </w:p>
        </w:tc>
        <w:tc>
          <w:tcPr>
            <w:tcW w:w="3690" w:type="dxa"/>
          </w:tcPr>
          <w:p w14:paraId="39451494" w14:textId="77777777" w:rsidR="00217F93" w:rsidRPr="00B014BF" w:rsidRDefault="00217F93" w:rsidP="00394A02">
            <w:pPr>
              <w:rPr>
                <w:rFonts w:ascii="Times" w:hAnsi="Times" w:cs="Times"/>
                <w:color w:val="222222"/>
                <w:sz w:val="24"/>
                <w:szCs w:val="24"/>
              </w:rPr>
            </w:pPr>
            <w:r w:rsidRPr="00B014BF">
              <w:rPr>
                <w:rFonts w:ascii="Times" w:hAnsi="Times" w:cs="Times"/>
                <w:color w:val="222222"/>
                <w:sz w:val="24"/>
                <w:szCs w:val="24"/>
              </w:rPr>
              <w:t>TGCACCACCAACTGCTTAGC</w:t>
            </w:r>
          </w:p>
        </w:tc>
        <w:tc>
          <w:tcPr>
            <w:tcW w:w="3510" w:type="dxa"/>
          </w:tcPr>
          <w:p w14:paraId="2A334816" w14:textId="77777777" w:rsidR="00217F93" w:rsidRPr="00B014BF" w:rsidRDefault="00217F93" w:rsidP="00394A02">
            <w:pPr>
              <w:rPr>
                <w:rFonts w:ascii="Times" w:hAnsi="Times" w:cs="Times"/>
                <w:color w:val="222222"/>
                <w:sz w:val="24"/>
                <w:szCs w:val="24"/>
              </w:rPr>
            </w:pPr>
            <w:r w:rsidRPr="00B014BF">
              <w:rPr>
                <w:rFonts w:ascii="Times" w:hAnsi="Times" w:cs="Times"/>
                <w:color w:val="222222"/>
                <w:sz w:val="24"/>
                <w:szCs w:val="24"/>
              </w:rPr>
              <w:t>GGCATGGACTGTGGTCATGAG</w:t>
            </w:r>
          </w:p>
        </w:tc>
        <w:tc>
          <w:tcPr>
            <w:tcW w:w="1890" w:type="dxa"/>
            <w:vMerge/>
          </w:tcPr>
          <w:p w14:paraId="0C613110" w14:textId="77777777" w:rsidR="00217F93" w:rsidRPr="00B014BF" w:rsidRDefault="00217F93" w:rsidP="00394A02">
            <w:pPr>
              <w:pStyle w:val="a"/>
              <w:spacing w:line="480" w:lineRule="auto"/>
              <w:ind w:right="0"/>
              <w:rPr>
                <w:rFonts w:ascii="Times" w:hAnsi="Times" w:cs="Times"/>
                <w:color w:val="000000" w:themeColor="text1"/>
                <w:sz w:val="24"/>
                <w:szCs w:val="24"/>
                <w:lang w:val="en-US"/>
              </w:rPr>
            </w:pPr>
          </w:p>
        </w:tc>
      </w:tr>
    </w:tbl>
    <w:p w14:paraId="505447AC" w14:textId="4C4E743D" w:rsidR="007D1392" w:rsidRPr="00B014BF" w:rsidRDefault="007D1392" w:rsidP="009A74B1">
      <w:pPr>
        <w:spacing w:line="480" w:lineRule="auto"/>
        <w:rPr>
          <w:rFonts w:ascii="Times" w:hAnsi="Times" w:cs="Times"/>
          <w:b/>
          <w:bCs/>
          <w:color w:val="000000" w:themeColor="text1"/>
          <w:sz w:val="24"/>
          <w:szCs w:val="24"/>
          <w:shd w:val="clear" w:color="auto" w:fill="FFFFFF"/>
        </w:rPr>
      </w:pPr>
    </w:p>
    <w:p w14:paraId="78CE316E" w14:textId="5A4A0F88" w:rsidR="007D1392" w:rsidRPr="00B014BF" w:rsidRDefault="003A3971" w:rsidP="009A74B1">
      <w:pPr>
        <w:spacing w:line="480" w:lineRule="auto"/>
        <w:rPr>
          <w:rFonts w:ascii="Times" w:hAnsi="Times" w:cs="Times"/>
          <w:b/>
          <w:bCs/>
          <w:color w:val="000000" w:themeColor="text1"/>
          <w:sz w:val="24"/>
          <w:szCs w:val="24"/>
          <w:shd w:val="clear" w:color="auto" w:fill="FFFFFF"/>
        </w:rPr>
      </w:pPr>
      <w:r w:rsidRPr="00B014BF">
        <w:rPr>
          <w:rFonts w:ascii="Times" w:hAnsi="Times" w:cs="Times"/>
          <w:b/>
          <w:bCs/>
          <w:color w:val="000000" w:themeColor="text1"/>
          <w:sz w:val="24"/>
          <w:szCs w:val="24"/>
          <w:shd w:val="clear" w:color="auto" w:fill="FFFFFF"/>
        </w:rPr>
        <w:t>References</w:t>
      </w:r>
    </w:p>
    <w:sdt>
      <w:sdtPr>
        <w:rPr>
          <w:rFonts w:ascii="Times" w:hAnsi="Times" w:cs="Times"/>
          <w:b/>
          <w:bCs/>
          <w:color w:val="000000" w:themeColor="text1"/>
          <w:sz w:val="24"/>
          <w:szCs w:val="24"/>
          <w:shd w:val="clear" w:color="auto" w:fill="FFFFFF"/>
        </w:rPr>
        <w:tag w:val="MENDELEY_BIBLIOGRAPHY"/>
        <w:id w:val="1901482930"/>
        <w:placeholder>
          <w:docPart w:val="DefaultPlaceholder_-1854013440"/>
        </w:placeholder>
      </w:sdtPr>
      <w:sdtContent>
        <w:p w14:paraId="70DD4A55" w14:textId="77777777" w:rsidR="000518F7" w:rsidRPr="000518F7" w:rsidRDefault="000518F7">
          <w:pPr>
            <w:autoSpaceDE w:val="0"/>
            <w:autoSpaceDN w:val="0"/>
            <w:ind w:hanging="480"/>
            <w:divId w:val="347609374"/>
            <w:rPr>
              <w:rFonts w:ascii="Times" w:eastAsia="Times New Roman" w:hAnsi="Times" w:cs="Times"/>
              <w:sz w:val="24"/>
              <w:szCs w:val="24"/>
            </w:rPr>
          </w:pPr>
          <w:r w:rsidRPr="000518F7">
            <w:rPr>
              <w:rFonts w:ascii="Times" w:eastAsia="Times New Roman" w:hAnsi="Times" w:cs="Times"/>
              <w:sz w:val="24"/>
              <w:szCs w:val="24"/>
            </w:rPr>
            <w:t xml:space="preserve">Ma D, Chen C-B, </w:t>
          </w:r>
          <w:proofErr w:type="spellStart"/>
          <w:r w:rsidRPr="000518F7">
            <w:rPr>
              <w:rFonts w:ascii="Times" w:eastAsia="Times New Roman" w:hAnsi="Times" w:cs="Times"/>
              <w:sz w:val="24"/>
              <w:szCs w:val="24"/>
            </w:rPr>
            <w:t>Jhanji</w:t>
          </w:r>
          <w:proofErr w:type="spellEnd"/>
          <w:r w:rsidRPr="000518F7">
            <w:rPr>
              <w:rFonts w:ascii="Times" w:eastAsia="Times New Roman" w:hAnsi="Times" w:cs="Times"/>
              <w:sz w:val="24"/>
              <w:szCs w:val="24"/>
            </w:rPr>
            <w:t xml:space="preserve"> V, Xu C, Yuan X-L, Liang J-J, Huang Y, Cen L-P, Ng TK. 2020. Expression of SARS-CoV-2 receptor ACE2 and TMPRSS2 in human primary conjunctival and pterygium cell lines and in mouse cornea. </w:t>
          </w:r>
          <w:r w:rsidRPr="000518F7">
            <w:rPr>
              <w:rFonts w:ascii="Times" w:eastAsia="Times New Roman" w:hAnsi="Times" w:cs="Times"/>
              <w:i/>
              <w:iCs/>
              <w:sz w:val="24"/>
              <w:szCs w:val="24"/>
            </w:rPr>
            <w:t>Eye</w:t>
          </w:r>
          <w:r w:rsidRPr="000518F7">
            <w:rPr>
              <w:rFonts w:ascii="Times" w:eastAsia="Times New Roman" w:hAnsi="Times" w:cs="Times"/>
              <w:sz w:val="24"/>
              <w:szCs w:val="24"/>
            </w:rPr>
            <w:t xml:space="preserve"> 34:1212–1219. DOI: 10.1038/s41433-020-0939-4.</w:t>
          </w:r>
        </w:p>
        <w:p w14:paraId="747999AF" w14:textId="77777777" w:rsidR="000518F7" w:rsidRPr="000518F7" w:rsidRDefault="000518F7">
          <w:pPr>
            <w:autoSpaceDE w:val="0"/>
            <w:autoSpaceDN w:val="0"/>
            <w:ind w:hanging="480"/>
            <w:divId w:val="797724406"/>
            <w:rPr>
              <w:rFonts w:ascii="Times" w:eastAsia="Times New Roman" w:hAnsi="Times" w:cs="Times"/>
              <w:sz w:val="24"/>
              <w:szCs w:val="24"/>
            </w:rPr>
          </w:pPr>
          <w:proofErr w:type="spellStart"/>
          <w:r w:rsidRPr="000518F7">
            <w:rPr>
              <w:rFonts w:ascii="Times" w:eastAsia="Times New Roman" w:hAnsi="Times" w:cs="Times"/>
              <w:sz w:val="24"/>
              <w:szCs w:val="24"/>
            </w:rPr>
            <w:t>Mikhalkevich</w:t>
          </w:r>
          <w:proofErr w:type="spellEnd"/>
          <w:r w:rsidRPr="000518F7">
            <w:rPr>
              <w:rFonts w:ascii="Times" w:eastAsia="Times New Roman" w:hAnsi="Times" w:cs="Times"/>
              <w:sz w:val="24"/>
              <w:szCs w:val="24"/>
            </w:rPr>
            <w:t xml:space="preserve"> N, O’Carroll IP, </w:t>
          </w:r>
          <w:proofErr w:type="spellStart"/>
          <w:r w:rsidRPr="000518F7">
            <w:rPr>
              <w:rFonts w:ascii="Times" w:eastAsia="Times New Roman" w:hAnsi="Times" w:cs="Times"/>
              <w:sz w:val="24"/>
              <w:szCs w:val="24"/>
            </w:rPr>
            <w:t>Tkavc</w:t>
          </w:r>
          <w:proofErr w:type="spellEnd"/>
          <w:r w:rsidRPr="000518F7">
            <w:rPr>
              <w:rFonts w:ascii="Times" w:eastAsia="Times New Roman" w:hAnsi="Times" w:cs="Times"/>
              <w:sz w:val="24"/>
              <w:szCs w:val="24"/>
            </w:rPr>
            <w:t xml:space="preserve"> R, Lund K, Sukumar G, </w:t>
          </w:r>
          <w:proofErr w:type="spellStart"/>
          <w:r w:rsidRPr="000518F7">
            <w:rPr>
              <w:rFonts w:ascii="Times" w:eastAsia="Times New Roman" w:hAnsi="Times" w:cs="Times"/>
              <w:sz w:val="24"/>
              <w:szCs w:val="24"/>
            </w:rPr>
            <w:t>Dalgard</w:t>
          </w:r>
          <w:proofErr w:type="spellEnd"/>
          <w:r w:rsidRPr="000518F7">
            <w:rPr>
              <w:rFonts w:ascii="Times" w:eastAsia="Times New Roman" w:hAnsi="Times" w:cs="Times"/>
              <w:sz w:val="24"/>
              <w:szCs w:val="24"/>
            </w:rPr>
            <w:t xml:space="preserve"> CL, Johnson KR, Li W, Wang T, Nath A, </w:t>
          </w:r>
          <w:proofErr w:type="spellStart"/>
          <w:r w:rsidRPr="000518F7">
            <w:rPr>
              <w:rFonts w:ascii="Times" w:eastAsia="Times New Roman" w:hAnsi="Times" w:cs="Times"/>
              <w:sz w:val="24"/>
              <w:szCs w:val="24"/>
            </w:rPr>
            <w:t>Iordanskiy</w:t>
          </w:r>
          <w:proofErr w:type="spellEnd"/>
          <w:r w:rsidRPr="000518F7">
            <w:rPr>
              <w:rFonts w:ascii="Times" w:eastAsia="Times New Roman" w:hAnsi="Times" w:cs="Times"/>
              <w:sz w:val="24"/>
              <w:szCs w:val="24"/>
            </w:rPr>
            <w:t xml:space="preserve"> S. 2021. Response of human macrophages to gamma radiation is mediated via expression of endogenous retroviruses. </w:t>
          </w:r>
          <w:r w:rsidRPr="000518F7">
            <w:rPr>
              <w:rFonts w:ascii="Times" w:eastAsia="Times New Roman" w:hAnsi="Times" w:cs="Times"/>
              <w:i/>
              <w:iCs/>
              <w:sz w:val="24"/>
              <w:szCs w:val="24"/>
            </w:rPr>
            <w:t>PLOS Pathogens</w:t>
          </w:r>
          <w:r w:rsidRPr="000518F7">
            <w:rPr>
              <w:rFonts w:ascii="Times" w:eastAsia="Times New Roman" w:hAnsi="Times" w:cs="Times"/>
              <w:sz w:val="24"/>
              <w:szCs w:val="24"/>
            </w:rPr>
            <w:t xml:space="preserve"> </w:t>
          </w:r>
          <w:proofErr w:type="gramStart"/>
          <w:r w:rsidRPr="000518F7">
            <w:rPr>
              <w:rFonts w:ascii="Times" w:eastAsia="Times New Roman" w:hAnsi="Times" w:cs="Times"/>
              <w:sz w:val="24"/>
              <w:szCs w:val="24"/>
            </w:rPr>
            <w:t>17:e</w:t>
          </w:r>
          <w:proofErr w:type="gramEnd"/>
          <w:r w:rsidRPr="000518F7">
            <w:rPr>
              <w:rFonts w:ascii="Times" w:eastAsia="Times New Roman" w:hAnsi="Times" w:cs="Times"/>
              <w:sz w:val="24"/>
              <w:szCs w:val="24"/>
            </w:rPr>
            <w:t>1009305. DOI: 10.1371/journal.ppat.1009305.</w:t>
          </w:r>
        </w:p>
        <w:p w14:paraId="79707459" w14:textId="3BF77A3F" w:rsidR="007D1392" w:rsidRPr="00B014BF" w:rsidRDefault="00000000" w:rsidP="009A74B1">
          <w:pPr>
            <w:spacing w:line="480" w:lineRule="auto"/>
            <w:rPr>
              <w:rFonts w:ascii="Times" w:hAnsi="Times" w:cs="Times"/>
              <w:b/>
              <w:bCs/>
              <w:color w:val="000000" w:themeColor="text1"/>
              <w:sz w:val="24"/>
              <w:szCs w:val="24"/>
              <w:shd w:val="clear" w:color="auto" w:fill="FFFFFF"/>
            </w:rPr>
          </w:pPr>
        </w:p>
      </w:sdtContent>
    </w:sdt>
    <w:p w14:paraId="45B95EDC" w14:textId="1FD39C46" w:rsidR="007D1392" w:rsidRPr="00B014BF" w:rsidRDefault="007D1392" w:rsidP="009A74B1">
      <w:pPr>
        <w:spacing w:line="480" w:lineRule="auto"/>
        <w:rPr>
          <w:rFonts w:ascii="Times" w:hAnsi="Times" w:cs="Times"/>
          <w:b/>
          <w:bCs/>
          <w:color w:val="000000" w:themeColor="text1"/>
          <w:sz w:val="24"/>
          <w:szCs w:val="24"/>
          <w:shd w:val="clear" w:color="auto" w:fill="FFFFFF"/>
        </w:rPr>
      </w:pPr>
    </w:p>
    <w:p w14:paraId="2170CE1E" w14:textId="77777777" w:rsidR="000518F7" w:rsidRPr="00B014BF" w:rsidRDefault="000518F7" w:rsidP="009A74B1">
      <w:pPr>
        <w:spacing w:line="480" w:lineRule="auto"/>
        <w:rPr>
          <w:rFonts w:ascii="Times" w:hAnsi="Times" w:cs="Times"/>
          <w:b/>
          <w:bCs/>
          <w:color w:val="000000" w:themeColor="text1"/>
          <w:sz w:val="24"/>
          <w:szCs w:val="24"/>
          <w:shd w:val="clear" w:color="auto" w:fill="FFFFFF"/>
        </w:rPr>
      </w:pPr>
    </w:p>
    <w:sectPr w:rsidR="000518F7" w:rsidRPr="00B014BF" w:rsidSect="00B014BF">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EE389" w14:textId="77777777" w:rsidR="0044529C" w:rsidRDefault="0044529C" w:rsidP="009A74B1">
      <w:pPr>
        <w:spacing w:after="0" w:line="240" w:lineRule="auto"/>
      </w:pPr>
      <w:r>
        <w:separator/>
      </w:r>
    </w:p>
  </w:endnote>
  <w:endnote w:type="continuationSeparator" w:id="0">
    <w:p w14:paraId="49F07378" w14:textId="77777777" w:rsidR="0044529C" w:rsidRDefault="0044529C" w:rsidP="009A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866BB" w14:textId="77777777" w:rsidR="0044529C" w:rsidRDefault="0044529C" w:rsidP="009A74B1">
      <w:pPr>
        <w:spacing w:after="0" w:line="240" w:lineRule="auto"/>
      </w:pPr>
      <w:r>
        <w:separator/>
      </w:r>
    </w:p>
  </w:footnote>
  <w:footnote w:type="continuationSeparator" w:id="0">
    <w:p w14:paraId="5517842F" w14:textId="77777777" w:rsidR="0044529C" w:rsidRDefault="0044529C" w:rsidP="009A74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4B1"/>
    <w:rsid w:val="00000ABE"/>
    <w:rsid w:val="000518F7"/>
    <w:rsid w:val="0005567D"/>
    <w:rsid w:val="000A3278"/>
    <w:rsid w:val="000B715A"/>
    <w:rsid w:val="000B799F"/>
    <w:rsid w:val="000F5345"/>
    <w:rsid w:val="00136BFE"/>
    <w:rsid w:val="00140540"/>
    <w:rsid w:val="001A4290"/>
    <w:rsid w:val="00204BFC"/>
    <w:rsid w:val="0021722D"/>
    <w:rsid w:val="00217F93"/>
    <w:rsid w:val="00285F25"/>
    <w:rsid w:val="00287E93"/>
    <w:rsid w:val="002A7229"/>
    <w:rsid w:val="00343998"/>
    <w:rsid w:val="00353935"/>
    <w:rsid w:val="0036793A"/>
    <w:rsid w:val="00394A02"/>
    <w:rsid w:val="003A3971"/>
    <w:rsid w:val="003A3B31"/>
    <w:rsid w:val="003A577E"/>
    <w:rsid w:val="003B1588"/>
    <w:rsid w:val="003B2E15"/>
    <w:rsid w:val="003D1581"/>
    <w:rsid w:val="003D243E"/>
    <w:rsid w:val="003E6B3C"/>
    <w:rsid w:val="00417C28"/>
    <w:rsid w:val="0044529C"/>
    <w:rsid w:val="0045624C"/>
    <w:rsid w:val="00472579"/>
    <w:rsid w:val="00474B97"/>
    <w:rsid w:val="004A42E8"/>
    <w:rsid w:val="004C0EE8"/>
    <w:rsid w:val="004D0105"/>
    <w:rsid w:val="00542F2B"/>
    <w:rsid w:val="005818EF"/>
    <w:rsid w:val="005864B3"/>
    <w:rsid w:val="00586B17"/>
    <w:rsid w:val="00587548"/>
    <w:rsid w:val="00592F02"/>
    <w:rsid w:val="005B4C34"/>
    <w:rsid w:val="005B5935"/>
    <w:rsid w:val="005D6644"/>
    <w:rsid w:val="005F615D"/>
    <w:rsid w:val="00602B93"/>
    <w:rsid w:val="00604DE6"/>
    <w:rsid w:val="00621218"/>
    <w:rsid w:val="006420BE"/>
    <w:rsid w:val="006528A8"/>
    <w:rsid w:val="006846AE"/>
    <w:rsid w:val="00692C29"/>
    <w:rsid w:val="006D53CB"/>
    <w:rsid w:val="00703572"/>
    <w:rsid w:val="00713CF3"/>
    <w:rsid w:val="007457A4"/>
    <w:rsid w:val="0074665B"/>
    <w:rsid w:val="00756153"/>
    <w:rsid w:val="00775B1C"/>
    <w:rsid w:val="007B2CAD"/>
    <w:rsid w:val="007D1392"/>
    <w:rsid w:val="00800BDD"/>
    <w:rsid w:val="0082494F"/>
    <w:rsid w:val="00846A4E"/>
    <w:rsid w:val="008841C5"/>
    <w:rsid w:val="008A6025"/>
    <w:rsid w:val="008C3A44"/>
    <w:rsid w:val="008D1478"/>
    <w:rsid w:val="009346C4"/>
    <w:rsid w:val="0093658C"/>
    <w:rsid w:val="009A74B1"/>
    <w:rsid w:val="009C30ED"/>
    <w:rsid w:val="009F2E16"/>
    <w:rsid w:val="00A0537D"/>
    <w:rsid w:val="00A0692D"/>
    <w:rsid w:val="00A54E0C"/>
    <w:rsid w:val="00AA4521"/>
    <w:rsid w:val="00AB05C9"/>
    <w:rsid w:val="00AE0F4A"/>
    <w:rsid w:val="00B014BF"/>
    <w:rsid w:val="00B57E92"/>
    <w:rsid w:val="00B6346C"/>
    <w:rsid w:val="00B86435"/>
    <w:rsid w:val="00B90490"/>
    <w:rsid w:val="00B94329"/>
    <w:rsid w:val="00BA6BB6"/>
    <w:rsid w:val="00BA6F42"/>
    <w:rsid w:val="00BB03AD"/>
    <w:rsid w:val="00BE4C41"/>
    <w:rsid w:val="00BF3708"/>
    <w:rsid w:val="00BF799E"/>
    <w:rsid w:val="00C04C4D"/>
    <w:rsid w:val="00C5458B"/>
    <w:rsid w:val="00CB152D"/>
    <w:rsid w:val="00D23943"/>
    <w:rsid w:val="00D55A01"/>
    <w:rsid w:val="00D863C2"/>
    <w:rsid w:val="00DC1D25"/>
    <w:rsid w:val="00DC35EC"/>
    <w:rsid w:val="00E23F81"/>
    <w:rsid w:val="00EB66A5"/>
    <w:rsid w:val="00EE4BE2"/>
    <w:rsid w:val="00EF7406"/>
    <w:rsid w:val="00FB423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91046"/>
  <w15:chartTrackingRefBased/>
  <w15:docId w15:val="{32D4EE00-7F6F-40DB-951B-F5990732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4B1"/>
  </w:style>
  <w:style w:type="paragraph" w:styleId="Footer">
    <w:name w:val="footer"/>
    <w:basedOn w:val="Normal"/>
    <w:link w:val="FooterChar"/>
    <w:uiPriority w:val="99"/>
    <w:unhideWhenUsed/>
    <w:rsid w:val="009A7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4B1"/>
  </w:style>
  <w:style w:type="character" w:styleId="PageNumber">
    <w:name w:val="page number"/>
    <w:aliases w:val="In table font,Nui -1"/>
    <w:basedOn w:val="DefaultParagraphFont"/>
    <w:rsid w:val="00C5458B"/>
  </w:style>
  <w:style w:type="paragraph" w:customStyle="1" w:styleId="a">
    <w:name w:val="เนื้อเรื่อง"/>
    <w:basedOn w:val="Normal"/>
    <w:rsid w:val="00BF799E"/>
    <w:pPr>
      <w:spacing w:after="0" w:line="240" w:lineRule="auto"/>
      <w:ind w:right="386"/>
    </w:pPr>
    <w:rPr>
      <w:rFonts w:ascii="Cordia New" w:eastAsia="Times New Roman" w:hAnsi="Cordia New" w:cs="Cordia New"/>
      <w:sz w:val="20"/>
      <w:szCs w:val="20"/>
      <w:lang w:val="en-GB" w:bidi="th-TH"/>
    </w:rPr>
  </w:style>
  <w:style w:type="table" w:styleId="TableGrid">
    <w:name w:val="Table Grid"/>
    <w:basedOn w:val="TableNormal"/>
    <w:uiPriority w:val="39"/>
    <w:rsid w:val="00BF7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A39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80443">
      <w:bodyDiv w:val="1"/>
      <w:marLeft w:val="0"/>
      <w:marRight w:val="0"/>
      <w:marTop w:val="0"/>
      <w:marBottom w:val="0"/>
      <w:divBdr>
        <w:top w:val="none" w:sz="0" w:space="0" w:color="auto"/>
        <w:left w:val="none" w:sz="0" w:space="0" w:color="auto"/>
        <w:bottom w:val="none" w:sz="0" w:space="0" w:color="auto"/>
        <w:right w:val="none" w:sz="0" w:space="0" w:color="auto"/>
      </w:divBdr>
    </w:div>
    <w:div w:id="520166114">
      <w:bodyDiv w:val="1"/>
      <w:marLeft w:val="0"/>
      <w:marRight w:val="0"/>
      <w:marTop w:val="0"/>
      <w:marBottom w:val="0"/>
      <w:divBdr>
        <w:top w:val="none" w:sz="0" w:space="0" w:color="auto"/>
        <w:left w:val="none" w:sz="0" w:space="0" w:color="auto"/>
        <w:bottom w:val="none" w:sz="0" w:space="0" w:color="auto"/>
        <w:right w:val="none" w:sz="0" w:space="0" w:color="auto"/>
      </w:divBdr>
    </w:div>
    <w:div w:id="563415842">
      <w:bodyDiv w:val="1"/>
      <w:marLeft w:val="0"/>
      <w:marRight w:val="0"/>
      <w:marTop w:val="0"/>
      <w:marBottom w:val="0"/>
      <w:divBdr>
        <w:top w:val="none" w:sz="0" w:space="0" w:color="auto"/>
        <w:left w:val="none" w:sz="0" w:space="0" w:color="auto"/>
        <w:bottom w:val="none" w:sz="0" w:space="0" w:color="auto"/>
        <w:right w:val="none" w:sz="0" w:space="0" w:color="auto"/>
      </w:divBdr>
      <w:divsChild>
        <w:div w:id="1374887048">
          <w:marLeft w:val="480"/>
          <w:marRight w:val="0"/>
          <w:marTop w:val="0"/>
          <w:marBottom w:val="0"/>
          <w:divBdr>
            <w:top w:val="none" w:sz="0" w:space="0" w:color="auto"/>
            <w:left w:val="none" w:sz="0" w:space="0" w:color="auto"/>
            <w:bottom w:val="none" w:sz="0" w:space="0" w:color="auto"/>
            <w:right w:val="none" w:sz="0" w:space="0" w:color="auto"/>
          </w:divBdr>
        </w:div>
        <w:div w:id="247427498">
          <w:marLeft w:val="480"/>
          <w:marRight w:val="0"/>
          <w:marTop w:val="0"/>
          <w:marBottom w:val="0"/>
          <w:divBdr>
            <w:top w:val="none" w:sz="0" w:space="0" w:color="auto"/>
            <w:left w:val="none" w:sz="0" w:space="0" w:color="auto"/>
            <w:bottom w:val="none" w:sz="0" w:space="0" w:color="auto"/>
            <w:right w:val="none" w:sz="0" w:space="0" w:color="auto"/>
          </w:divBdr>
        </w:div>
      </w:divsChild>
    </w:div>
    <w:div w:id="864951543">
      <w:bodyDiv w:val="1"/>
      <w:marLeft w:val="0"/>
      <w:marRight w:val="0"/>
      <w:marTop w:val="0"/>
      <w:marBottom w:val="0"/>
      <w:divBdr>
        <w:top w:val="none" w:sz="0" w:space="0" w:color="auto"/>
        <w:left w:val="none" w:sz="0" w:space="0" w:color="auto"/>
        <w:bottom w:val="none" w:sz="0" w:space="0" w:color="auto"/>
        <w:right w:val="none" w:sz="0" w:space="0" w:color="auto"/>
      </w:divBdr>
      <w:divsChild>
        <w:div w:id="1271741491">
          <w:marLeft w:val="640"/>
          <w:marRight w:val="0"/>
          <w:marTop w:val="0"/>
          <w:marBottom w:val="0"/>
          <w:divBdr>
            <w:top w:val="none" w:sz="0" w:space="0" w:color="auto"/>
            <w:left w:val="none" w:sz="0" w:space="0" w:color="auto"/>
            <w:bottom w:val="none" w:sz="0" w:space="0" w:color="auto"/>
            <w:right w:val="none" w:sz="0" w:space="0" w:color="auto"/>
          </w:divBdr>
        </w:div>
        <w:div w:id="101267731">
          <w:marLeft w:val="640"/>
          <w:marRight w:val="0"/>
          <w:marTop w:val="0"/>
          <w:marBottom w:val="0"/>
          <w:divBdr>
            <w:top w:val="none" w:sz="0" w:space="0" w:color="auto"/>
            <w:left w:val="none" w:sz="0" w:space="0" w:color="auto"/>
            <w:bottom w:val="none" w:sz="0" w:space="0" w:color="auto"/>
            <w:right w:val="none" w:sz="0" w:space="0" w:color="auto"/>
          </w:divBdr>
        </w:div>
      </w:divsChild>
    </w:div>
    <w:div w:id="1116951668">
      <w:bodyDiv w:val="1"/>
      <w:marLeft w:val="0"/>
      <w:marRight w:val="0"/>
      <w:marTop w:val="0"/>
      <w:marBottom w:val="0"/>
      <w:divBdr>
        <w:top w:val="none" w:sz="0" w:space="0" w:color="auto"/>
        <w:left w:val="none" w:sz="0" w:space="0" w:color="auto"/>
        <w:bottom w:val="none" w:sz="0" w:space="0" w:color="auto"/>
        <w:right w:val="none" w:sz="0" w:space="0" w:color="auto"/>
      </w:divBdr>
      <w:divsChild>
        <w:div w:id="1103577234">
          <w:marLeft w:val="640"/>
          <w:marRight w:val="0"/>
          <w:marTop w:val="0"/>
          <w:marBottom w:val="0"/>
          <w:divBdr>
            <w:top w:val="none" w:sz="0" w:space="0" w:color="auto"/>
            <w:left w:val="none" w:sz="0" w:space="0" w:color="auto"/>
            <w:bottom w:val="none" w:sz="0" w:space="0" w:color="auto"/>
            <w:right w:val="none" w:sz="0" w:space="0" w:color="auto"/>
          </w:divBdr>
        </w:div>
        <w:div w:id="1059474182">
          <w:marLeft w:val="640"/>
          <w:marRight w:val="0"/>
          <w:marTop w:val="0"/>
          <w:marBottom w:val="0"/>
          <w:divBdr>
            <w:top w:val="none" w:sz="0" w:space="0" w:color="auto"/>
            <w:left w:val="none" w:sz="0" w:space="0" w:color="auto"/>
            <w:bottom w:val="none" w:sz="0" w:space="0" w:color="auto"/>
            <w:right w:val="none" w:sz="0" w:space="0" w:color="auto"/>
          </w:divBdr>
        </w:div>
      </w:divsChild>
    </w:div>
    <w:div w:id="1362977656">
      <w:bodyDiv w:val="1"/>
      <w:marLeft w:val="0"/>
      <w:marRight w:val="0"/>
      <w:marTop w:val="0"/>
      <w:marBottom w:val="0"/>
      <w:divBdr>
        <w:top w:val="none" w:sz="0" w:space="0" w:color="auto"/>
        <w:left w:val="none" w:sz="0" w:space="0" w:color="auto"/>
        <w:bottom w:val="none" w:sz="0" w:space="0" w:color="auto"/>
        <w:right w:val="none" w:sz="0" w:space="0" w:color="auto"/>
      </w:divBdr>
      <w:divsChild>
        <w:div w:id="347609374">
          <w:marLeft w:val="480"/>
          <w:marRight w:val="0"/>
          <w:marTop w:val="0"/>
          <w:marBottom w:val="0"/>
          <w:divBdr>
            <w:top w:val="none" w:sz="0" w:space="0" w:color="auto"/>
            <w:left w:val="none" w:sz="0" w:space="0" w:color="auto"/>
            <w:bottom w:val="none" w:sz="0" w:space="0" w:color="auto"/>
            <w:right w:val="none" w:sz="0" w:space="0" w:color="auto"/>
          </w:divBdr>
        </w:div>
        <w:div w:id="797724406">
          <w:marLeft w:val="480"/>
          <w:marRight w:val="0"/>
          <w:marTop w:val="0"/>
          <w:marBottom w:val="0"/>
          <w:divBdr>
            <w:top w:val="none" w:sz="0" w:space="0" w:color="auto"/>
            <w:left w:val="none" w:sz="0" w:space="0" w:color="auto"/>
            <w:bottom w:val="none" w:sz="0" w:space="0" w:color="auto"/>
            <w:right w:val="none" w:sz="0" w:space="0" w:color="auto"/>
          </w:divBdr>
        </w:div>
      </w:divsChild>
    </w:div>
    <w:div w:id="1392655197">
      <w:bodyDiv w:val="1"/>
      <w:marLeft w:val="0"/>
      <w:marRight w:val="0"/>
      <w:marTop w:val="0"/>
      <w:marBottom w:val="0"/>
      <w:divBdr>
        <w:top w:val="none" w:sz="0" w:space="0" w:color="auto"/>
        <w:left w:val="none" w:sz="0" w:space="0" w:color="auto"/>
        <w:bottom w:val="none" w:sz="0" w:space="0" w:color="auto"/>
        <w:right w:val="none" w:sz="0" w:space="0" w:color="auto"/>
      </w:divBdr>
      <w:divsChild>
        <w:div w:id="1937130468">
          <w:marLeft w:val="480"/>
          <w:marRight w:val="0"/>
          <w:marTop w:val="0"/>
          <w:marBottom w:val="0"/>
          <w:divBdr>
            <w:top w:val="none" w:sz="0" w:space="0" w:color="auto"/>
            <w:left w:val="none" w:sz="0" w:space="0" w:color="auto"/>
            <w:bottom w:val="none" w:sz="0" w:space="0" w:color="auto"/>
            <w:right w:val="none" w:sz="0" w:space="0" w:color="auto"/>
          </w:divBdr>
        </w:div>
        <w:div w:id="750394742">
          <w:marLeft w:val="480"/>
          <w:marRight w:val="0"/>
          <w:marTop w:val="0"/>
          <w:marBottom w:val="0"/>
          <w:divBdr>
            <w:top w:val="none" w:sz="0" w:space="0" w:color="auto"/>
            <w:left w:val="none" w:sz="0" w:space="0" w:color="auto"/>
            <w:bottom w:val="none" w:sz="0" w:space="0" w:color="auto"/>
            <w:right w:val="none" w:sz="0" w:space="0" w:color="auto"/>
          </w:divBdr>
        </w:div>
      </w:divsChild>
    </w:div>
    <w:div w:id="1418940224">
      <w:bodyDiv w:val="1"/>
      <w:marLeft w:val="0"/>
      <w:marRight w:val="0"/>
      <w:marTop w:val="0"/>
      <w:marBottom w:val="0"/>
      <w:divBdr>
        <w:top w:val="none" w:sz="0" w:space="0" w:color="auto"/>
        <w:left w:val="none" w:sz="0" w:space="0" w:color="auto"/>
        <w:bottom w:val="none" w:sz="0" w:space="0" w:color="auto"/>
        <w:right w:val="none" w:sz="0" w:space="0" w:color="auto"/>
      </w:divBdr>
    </w:div>
    <w:div w:id="1949505205">
      <w:bodyDiv w:val="1"/>
      <w:marLeft w:val="0"/>
      <w:marRight w:val="0"/>
      <w:marTop w:val="0"/>
      <w:marBottom w:val="0"/>
      <w:divBdr>
        <w:top w:val="none" w:sz="0" w:space="0" w:color="auto"/>
        <w:left w:val="none" w:sz="0" w:space="0" w:color="auto"/>
        <w:bottom w:val="none" w:sz="0" w:space="0" w:color="auto"/>
        <w:right w:val="none" w:sz="0" w:space="0" w:color="auto"/>
      </w:divBdr>
    </w:div>
    <w:div w:id="2005738863">
      <w:bodyDiv w:val="1"/>
      <w:marLeft w:val="0"/>
      <w:marRight w:val="0"/>
      <w:marTop w:val="0"/>
      <w:marBottom w:val="0"/>
      <w:divBdr>
        <w:top w:val="none" w:sz="0" w:space="0" w:color="auto"/>
        <w:left w:val="none" w:sz="0" w:space="0" w:color="auto"/>
        <w:bottom w:val="none" w:sz="0" w:space="0" w:color="auto"/>
        <w:right w:val="none" w:sz="0" w:space="0" w:color="auto"/>
      </w:divBdr>
      <w:divsChild>
        <w:div w:id="1509367722">
          <w:marLeft w:val="640"/>
          <w:marRight w:val="0"/>
          <w:marTop w:val="0"/>
          <w:marBottom w:val="0"/>
          <w:divBdr>
            <w:top w:val="none" w:sz="0" w:space="0" w:color="auto"/>
            <w:left w:val="none" w:sz="0" w:space="0" w:color="auto"/>
            <w:bottom w:val="none" w:sz="0" w:space="0" w:color="auto"/>
            <w:right w:val="none" w:sz="0" w:space="0" w:color="auto"/>
          </w:divBdr>
        </w:div>
        <w:div w:id="1385183326">
          <w:marLeft w:val="640"/>
          <w:marRight w:val="0"/>
          <w:marTop w:val="0"/>
          <w:marBottom w:val="0"/>
          <w:divBdr>
            <w:top w:val="none" w:sz="0" w:space="0" w:color="auto"/>
            <w:left w:val="none" w:sz="0" w:space="0" w:color="auto"/>
            <w:bottom w:val="none" w:sz="0" w:space="0" w:color="auto"/>
            <w:right w:val="none" w:sz="0" w:space="0" w:color="auto"/>
          </w:divBdr>
        </w:div>
      </w:divsChild>
    </w:div>
    <w:div w:id="2053535642">
      <w:bodyDiv w:val="1"/>
      <w:marLeft w:val="0"/>
      <w:marRight w:val="0"/>
      <w:marTop w:val="0"/>
      <w:marBottom w:val="0"/>
      <w:divBdr>
        <w:top w:val="none" w:sz="0" w:space="0" w:color="auto"/>
        <w:left w:val="none" w:sz="0" w:space="0" w:color="auto"/>
        <w:bottom w:val="none" w:sz="0" w:space="0" w:color="auto"/>
        <w:right w:val="none" w:sz="0" w:space="0" w:color="auto"/>
      </w:divBdr>
    </w:div>
    <w:div w:id="209331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1C7E4B3-3D9D-4C63-BC36-5C8832787852}"/>
      </w:docPartPr>
      <w:docPartBody>
        <w:p w:rsidR="00996CF6" w:rsidRDefault="00BA527B">
          <w:r w:rsidRPr="00335690">
            <w:rPr>
              <w:rStyle w:val="PlaceholderText"/>
            </w:rPr>
            <w:t>Click or tap here to enter text.</w:t>
          </w:r>
        </w:p>
      </w:docPartBody>
    </w:docPart>
    <w:docPart>
      <w:docPartPr>
        <w:name w:val="D7A122863D124C069C8E6C11D460AAAC"/>
        <w:category>
          <w:name w:val="General"/>
          <w:gallery w:val="placeholder"/>
        </w:category>
        <w:types>
          <w:type w:val="bbPlcHdr"/>
        </w:types>
        <w:behaviors>
          <w:behavior w:val="content"/>
        </w:behaviors>
        <w:guid w:val="{A41220EA-EC38-48E8-85CB-1989742A83C9}"/>
      </w:docPartPr>
      <w:docPartBody>
        <w:p w:rsidR="00000000" w:rsidRDefault="003249EE" w:rsidP="003249EE">
          <w:pPr>
            <w:pStyle w:val="D7A122863D124C069C8E6C11D460AAAC"/>
          </w:pPr>
          <w:r w:rsidRPr="003356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27B"/>
    <w:rsid w:val="00073E1E"/>
    <w:rsid w:val="000F047D"/>
    <w:rsid w:val="001D35A9"/>
    <w:rsid w:val="003249EE"/>
    <w:rsid w:val="003E79FA"/>
    <w:rsid w:val="00472435"/>
    <w:rsid w:val="00491D48"/>
    <w:rsid w:val="00492677"/>
    <w:rsid w:val="005012E7"/>
    <w:rsid w:val="00571085"/>
    <w:rsid w:val="005C1B81"/>
    <w:rsid w:val="005F10AF"/>
    <w:rsid w:val="008A686B"/>
    <w:rsid w:val="00996CF6"/>
    <w:rsid w:val="009D4EA5"/>
    <w:rsid w:val="00AD2148"/>
    <w:rsid w:val="00B11F63"/>
    <w:rsid w:val="00B33049"/>
    <w:rsid w:val="00BA527B"/>
    <w:rsid w:val="00C03920"/>
    <w:rsid w:val="00C32C94"/>
    <w:rsid w:val="00C602C7"/>
    <w:rsid w:val="00E17318"/>
    <w:rsid w:val="00EA397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9EE"/>
    <w:rPr>
      <w:color w:val="808080"/>
    </w:rPr>
  </w:style>
  <w:style w:type="paragraph" w:customStyle="1" w:styleId="D7A122863D124C069C8E6C11D460AAAC">
    <w:name w:val="D7A122863D124C069C8E6C11D460AAAC"/>
    <w:rsid w:val="003249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6"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954431-0112-4EBB-A786-3EA1538B12C2}">
  <we:reference id="wa104382081" version="1.46.0.0" store="en-US" storeType="OMEX"/>
  <we:alternateReferences>
    <we:reference id="wa104382081" version="1.46.0.0" store="en-US" storeType="OMEX"/>
  </we:alternateReferences>
  <we:properties>
    <we:property name="MENDELEY_CITATIONS" value="[{&quot;citationID&quot;:&quot;MENDELEY_CITATION_6aec9a84-cd63-4766-aa00-0d8497cd981a&quot;,&quot;properties&quot;:{&quot;noteIndex&quot;:0},&quot;isEdited&quot;:false,&quot;manualOverride&quot;:{&quot;isManuallyOverridden&quot;:false,&quot;citeprocText&quot;:&quot;(Ma et al., 2020)&quot;,&quot;manualOverrideText&quot;:&quot;&quot;},&quot;citationTag&quot;:&quot;MENDELEY_CITATION_v3_eyJjaXRhdGlvbklEIjoiTUVOREVMRVlfQ0lUQVRJT05fNmFlYzlhODQtY2Q2My00NzY2LWFhMDAtMGQ4NDk3Y2Q5ODFhIiwicHJvcGVydGllcyI6eyJub3RlSW5kZXgiOjB9LCJpc0VkaXRlZCI6ZmFsc2UsIm1hbnVhbE92ZXJyaWRlIjp7ImlzTWFudWFsbHlPdmVycmlkZGVuIjpmYWxzZSwiY2l0ZXByb2NUZXh0IjoiKE1hIGV0IGFsLiwgMjAyMCkiLCJtYW51YWxPdmVycmlkZVRleHQiOiIifSwiY2l0YXRpb25JdGVtcyI6W3siaWQiOiJmYTk5N2Y4ZS1kMzE5LTM5NDktYWFjNC1jNzA3ZDk1MDBiN2YiLCJpdGVtRGF0YSI6eyJ0eXBlIjoiYXJ0aWNsZS1qb3VybmFsIiwiaWQiOiJmYTk5N2Y4ZS1kMzE5LTM5NDktYWFjNC1jNzA3ZDk1MDBiN2YiLCJ0aXRsZSI6IkV4cHJlc3Npb24gb2YgU0FSUy1Db1YtMiByZWNlcHRvciBBQ0UyIGFuZCBUTVBSU1MyIGluIGh1bWFuIHByaW1hcnkgY29uanVuY3RpdmFsIGFuZCBwdGVyeWdpdW0gY2VsbCBsaW5lcyBhbmQgaW4gbW91c2UgY29ybmVhIiwiYXV0aG9yIjpbeyJmYW1pbHkiOiJNYSIsImdpdmVuIjoiRGkiLCJwYXJzZS1uYW1lcyI6ZmFsc2UsImRyb3BwaW5nLXBhcnRpY2xlIjoiIiwibm9uLWRyb3BwaW5nLXBhcnRpY2xlIjoiIn0seyJmYW1pbHkiOiJDaGVuIiwiZ2l2ZW4iOiJDaG9uZy1CbyIsInBhcnNlLW5hbWVzIjpmYWxzZSwiZHJvcHBpbmctcGFydGljbGUiOiIiLCJub24tZHJvcHBpbmctcGFydGljbGUiOiIifSx7ImZhbWlseSI6IkpoYW5qaSIsImdpdmVuIjoiVmlzaGFsIiwicGFyc2UtbmFtZXMiOmZhbHNlLCJkcm9wcGluZy1wYXJ0aWNsZSI6IiIsIm5vbi1kcm9wcGluZy1wYXJ0aWNsZSI6IiJ9LHsiZmFtaWx5IjoiWHUiLCJnaXZlbiI6IkNpeWFuIiwicGFyc2UtbmFtZXMiOmZhbHNlLCJkcm9wcGluZy1wYXJ0aWNsZSI6IiIsIm5vbi1kcm9wcGluZy1wYXJ0aWNsZSI6IiJ9LHsiZmFtaWx5IjoiWXVhbiIsImdpdmVuIjoiWGlhbmctTGluZyIsInBhcnNlLW5hbWVzIjpmYWxzZSwiZHJvcHBpbmctcGFydGljbGUiOiIiLCJub24tZHJvcHBpbmctcGFydGljbGUiOiIifSx7ImZhbWlseSI6IkxpYW5nIiwiZ2l2ZW4iOiJKaWEtSmlhbiIsInBhcnNlLW5hbWVzIjpmYWxzZSwiZHJvcHBpbmctcGFydGljbGUiOiIiLCJub24tZHJvcHBpbmctcGFydGljbGUiOiIifSx7ImZhbWlseSI6Ikh1YW5nIiwiZ2l2ZW4iOiJZdXFpYW5nIiwicGFyc2UtbmFtZXMiOmZhbHNlLCJkcm9wcGluZy1wYXJ0aWNsZSI6IiIsIm5vbi1kcm9wcGluZy1wYXJ0aWNsZSI6IiJ9LHsiZmFtaWx5IjoiQ2VuIiwiZ2l2ZW4iOiJMaW5nLVBpbmciLCJwYXJzZS1uYW1lcyI6ZmFsc2UsImRyb3BwaW5nLXBhcnRpY2xlIjoiIiwibm9uLWRyb3BwaW5nLXBhcnRpY2xlIjoiIn0seyJmYW1pbHkiOiJOZyIsImdpdmVuIjoiVHN6IEtpbiIsInBhcnNlLW5hbWVzIjpmYWxzZSwiZHJvcHBpbmctcGFydGljbGUiOiIiLCJub24tZHJvcHBpbmctcGFydGljbGUiOiIifV0sImNvbnRhaW5lci10aXRsZSI6IkV5ZSIsIkRPSSI6IjEwLjEwMzgvczQxNDMzLTAyMC0wOTM5LTQiLCJJU1NOIjoiMDk1MC0yMjJYIiwiaXNzdWVkIjp7ImRhdGUtcGFydHMiOltbMjAyMCw3LDddXX0sInBhZ2UiOiIxMjEyLTEyMTkiLCJpc3N1ZSI6IjciLCJ2b2x1bWUiOiIzNCIsImNvbnRhaW5lci10aXRsZS1zaG9ydCI6IiJ9LCJpc1RlbXBvcmFyeSI6ZmFsc2V9XX0=&quot;,&quot;citationItems&quot;:[{&quot;id&quot;:&quot;fa997f8e-d319-3949-aac4-c707d9500b7f&quot;,&quot;itemData&quot;:{&quot;type&quot;:&quot;article-journal&quot;,&quot;id&quot;:&quot;fa997f8e-d319-3949-aac4-c707d9500b7f&quot;,&quot;title&quot;:&quot;Expression of SARS-CoV-2 receptor ACE2 and TMPRSS2 in human primary conjunctival and pterygium cell lines and in mouse cornea&quot;,&quot;author&quot;:[{&quot;family&quot;:&quot;Ma&quot;,&quot;given&quot;:&quot;Di&quot;,&quot;parse-names&quot;:false,&quot;dropping-particle&quot;:&quot;&quot;,&quot;non-dropping-particle&quot;:&quot;&quot;},{&quot;family&quot;:&quot;Chen&quot;,&quot;given&quot;:&quot;Chong-Bo&quot;,&quot;parse-names&quot;:false,&quot;dropping-particle&quot;:&quot;&quot;,&quot;non-dropping-particle&quot;:&quot;&quot;},{&quot;family&quot;:&quot;Jhanji&quot;,&quot;given&quot;:&quot;Vishal&quot;,&quot;parse-names&quot;:false,&quot;dropping-particle&quot;:&quot;&quot;,&quot;non-dropping-particle&quot;:&quot;&quot;},{&quot;family&quot;:&quot;Xu&quot;,&quot;given&quot;:&quot;Ciyan&quot;,&quot;parse-names&quot;:false,&quot;dropping-particle&quot;:&quot;&quot;,&quot;non-dropping-particle&quot;:&quot;&quot;},{&quot;family&quot;:&quot;Yuan&quot;,&quot;given&quot;:&quot;Xiang-Ling&quot;,&quot;parse-names&quot;:false,&quot;dropping-particle&quot;:&quot;&quot;,&quot;non-dropping-particle&quot;:&quot;&quot;},{&quot;family&quot;:&quot;Liang&quot;,&quot;given&quot;:&quot;Jia-Jian&quot;,&quot;parse-names&quot;:false,&quot;dropping-particle&quot;:&quot;&quot;,&quot;non-dropping-particle&quot;:&quot;&quot;},{&quot;family&quot;:&quot;Huang&quot;,&quot;given&quot;:&quot;Yuqiang&quot;,&quot;parse-names&quot;:false,&quot;dropping-particle&quot;:&quot;&quot;,&quot;non-dropping-particle&quot;:&quot;&quot;},{&quot;family&quot;:&quot;Cen&quot;,&quot;given&quot;:&quot;Ling-Ping&quot;,&quot;parse-names&quot;:false,&quot;dropping-particle&quot;:&quot;&quot;,&quot;non-dropping-particle&quot;:&quot;&quot;},{&quot;family&quot;:&quot;Ng&quot;,&quot;given&quot;:&quot;Tsz Kin&quot;,&quot;parse-names&quot;:false,&quot;dropping-particle&quot;:&quot;&quot;,&quot;non-dropping-particle&quot;:&quot;&quot;}],&quot;container-title&quot;:&quot;Eye&quot;,&quot;DOI&quot;:&quot;10.1038/s41433-020-0939-4&quot;,&quot;ISSN&quot;:&quot;0950-222X&quot;,&quot;issued&quot;:{&quot;date-parts&quot;:[[2020,7,7]]},&quot;page&quot;:&quot;1212-1219&quot;,&quot;issue&quot;:&quot;7&quot;,&quot;volume&quot;:&quot;34&quot;,&quot;container-title-short&quot;:&quot;&quot;},&quot;isTemporary&quot;:false}]},{&quot;citationID&quot;:&quot;MENDELEY_CITATION_c264639e-e65e-46ca-a905-b7532418cb63&quot;,&quot;properties&quot;:{&quot;noteIndex&quot;:0},&quot;isEdited&quot;:false,&quot;manualOverride&quot;:{&quot;isManuallyOverridden&quot;:false,&quot;citeprocText&quot;:&quot;(Mikhalkevich et al., 2021)&quot;,&quot;manualOverrideText&quot;:&quot;&quot;},&quot;citationTag&quot;:&quot;MENDELEY_CITATION_v3_eyJjaXRhdGlvbklEIjoiTUVOREVMRVlfQ0lUQVRJT05fYzI2NDYzOWUtZTY1ZS00NmNhLWE5MDUtYjc1MzI0MThjYjYzIiwicHJvcGVydGllcyI6eyJub3RlSW5kZXgiOjB9LCJpc0VkaXRlZCI6ZmFsc2UsIm1hbnVhbE92ZXJyaWRlIjp7ImlzTWFudWFsbHlPdmVycmlkZGVuIjpmYWxzZSwiY2l0ZXByb2NUZXh0IjoiKE1pa2hhbGtldmljaCBldCBhbC4sIDIwMjEpIiwibWFudWFsT3ZlcnJpZGVUZXh0IjoiIn0sImNpdGF0aW9uSXRlbXMiOlt7ImlkIjoiNTE2Y2JlYjItYWVkMS0zN2I4LTliNDUtNDg2ZGMwZDUwOGYzIiwiaXRlbURhdGEiOnsidHlwZSI6ImFydGljbGUtam91cm5hbCIsImlkIjoiNTE2Y2JlYjItYWVkMS0zN2I4LTliNDUtNDg2ZGMwZDUwOGYzIiwidGl0bGUiOiJSZXNwb25zZSBvZiBodW1hbiBtYWNyb3BoYWdlcyB0byBnYW1tYSByYWRpYXRpb24gaXMgbWVkaWF0ZWQgdmlhIGV4cHJlc3Npb24gb2YgZW5kb2dlbm91cyByZXRyb3ZpcnVzZXMiLCJhdXRob3IiOlt7ImZhbWlseSI6Ik1pa2hhbGtldmljaCIsImdpdmVuIjoiTmF0YWxsaWEiLCJwYXJzZS1uYW1lcyI6ZmFsc2UsImRyb3BwaW5nLXBhcnRpY2xlIjoiIiwibm9uLWRyb3BwaW5nLXBhcnRpY2xlIjoiIn0seyJmYW1pbHkiOiJP4oCZQ2Fycm9sbCIsImdpdmVuIjoiSW5hIFAuIiwicGFyc2UtbmFtZXMiOmZhbHNlLCJkcm9wcGluZy1wYXJ0aWNsZSI6IiIsIm5vbi1kcm9wcGluZy1wYXJ0aWNsZSI6IiJ9LHsiZmFtaWx5IjoiVGthdmMiLCJnaXZlbiI6IlJvayIsInBhcnNlLW5hbWVzIjpmYWxzZSwiZHJvcHBpbmctcGFydGljbGUiOiIiLCJub24tZHJvcHBpbmctcGFydGljbGUiOiIifSx7ImZhbWlseSI6Ikx1bmQiLCJnaXZlbiI6IkthdGVyeW5hIiwicGFyc2UtbmFtZXMiOmZhbHNlLCJkcm9wcGluZy1wYXJ0aWNsZSI6IiIsIm5vbi1kcm9wcGluZy1wYXJ0aWNsZSI6IiJ9LHsiZmFtaWx5IjoiU3VrdW1hciIsImdpdmVuIjoiR2F1dGhhbWFuIiwicGFyc2UtbmFtZXMiOmZhbHNlLCJkcm9wcGluZy1wYXJ0aWNsZSI6IiIsIm5vbi1kcm9wcGluZy1wYXJ0aWNsZSI6IiJ9LHsiZmFtaWx5IjoiRGFsZ2FyZCIsImdpdmVuIjoiQ2xpZnRvbiBMLiIsInBhcnNlLW5hbWVzIjpmYWxzZSwiZHJvcHBpbmctcGFydGljbGUiOiIiLCJub24tZHJvcHBpbmctcGFydGljbGUiOiIifSx7ImZhbWlseSI6IkpvaG5zb24iLCJnaXZlbiI6IktvcnkgUi4iLCJwYXJzZS1uYW1lcyI6ZmFsc2UsImRyb3BwaW5nLXBhcnRpY2xlIjoiIiwibm9uLWRyb3BwaW5nLXBhcnRpY2xlIjoiIn0seyJmYW1pbHkiOiJMaSIsImdpdmVuIjoiV2VueHVlIiwicGFyc2UtbmFtZXMiOmZhbHNlLCJkcm9wcGluZy1wYXJ0aWNsZSI6IiIsIm5vbi1kcm9wcGluZy1wYXJ0aWNsZSI6IiJ9LHsiZmFtaWx5IjoiV2FuZyIsImdpdmVuIjoiVG9uZ2d1YW5nIiwicGFyc2UtbmFtZXMiOmZhbHNlLCJkcm9wcGluZy1wYXJ0aWNsZSI6IiIsIm5vbi1kcm9wcGluZy1wYXJ0aWNsZSI6IiJ9LHsiZmFtaWx5IjoiTmF0aCIsImdpdmVuIjoiQXZpbmRyYSIsInBhcnNlLW5hbWVzIjpmYWxzZSwiZHJvcHBpbmctcGFydGljbGUiOiIiLCJub24tZHJvcHBpbmctcGFydGljbGUiOiIifSx7ImZhbWlseSI6IklvcmRhbnNraXkiLCJnaXZlbiI6IlNlcmdleSIsInBhcnNlLW5hbWVzIjpmYWxzZSwiZHJvcHBpbmctcGFydGljbGUiOiIiLCJub24tZHJvcHBpbmctcGFydGljbGUiOiIifV0sImNvbnRhaW5lci10aXRsZSI6IlBMT1MgUGF0aG9nZW5zIiwiRE9JIjoiMTAuMTM3MS9qb3VybmFsLnBwYXQuMTAwOTMwNSIsIklTU04iOiIxNTUzLTczNzQiLCJpc3N1ZWQiOnsiZGF0ZS1wYXJ0cyI6W1syMDIxLDIsOF1dfSwicGFnZSI6ImUxMDA5MzA1IiwiYWJzdHJhY3QiOiI8cD5Jb25pemluZyByYWRpYXRpb24taW5kdWNlZCB0aXNzdWUgZGFtYWdlIHJlY3J1aXRzIG1vbm9jeXRlcyBpbnRvIHRoZSBleHBvc2VkIGFyZWEgd2hlcmUgdGhleSBhcmUgZGlmZmVyZW50aWF0ZWQgdG8gbWFjcm9waGFnZXMuIFRoZXNlIGltcGxlbWVudCBwaGFnb2N5dGljIHJlbW92YWwgb2YgZHlpbmcgY2VsbHMgYW5kIGVsaWNpdCBhbiBhY3V0ZSBpbmZsYW1tYXRvcnkgcmVzcG9uc2UsIGJ1dCBjYW4gYWxzbyBmYWNpbGl0YXRlIHR1bW9yaWdlbmVzaXMgZHVlIHRvIHByb2R1Y3Rpb24gb2YgYW50aS1pbmZsYW1tYXRvcnkgY3l0b2tpbmVzLiBVc2luZyBwcmltYXJ5IGh1bWFuIG1vbm9jeXRlLWRlcml2ZWQgbWFjcm9waGFnZXMgKE1ETXMpIGFuZCB0aGUgVEhQMSBtb25vY3l0aWMgY2VsbCBsaW5lLCB3ZSBkZW1vbnN0cmF0ZSB0aGF0IGdhbW1hIHJhZGlhdGlvbiB0cmlnZ2VycyBtb25vY3l0ZSBkaWZmZXJlbnRpYXRpb24gdG93YXJkIHRoZSBtYWNyb3BoYWdlIHBoZW5vdHlwZSB3aXRoIGluY3JlYXNlZCBleHByZXNzaW9uIG9mIHR5cGUgSSBpbnRlcmZlcm9ucyAoSUZOLUkpIGFuZCBib3RoIHByby0gYW5kIGFudGktaW5mbGFtbWF0b3J5IG1hY3JvcGhhZ2UgYWN0aXZhdGlvbiBtYXJrZXJzLiBXZSBmb3VuZCB0aGF0IHRoZXNlIGNoYW5nZXMgY29ycmVsYXRlIHdpdGggc2lnbmlmaWNhbnRseSB1cHJlZ3VsYXRlZCBleHByZXNzaW9uIG9mIDYyMiByZXRyb2VsZW1lbnRzIGZyb20gdmFyaW91cyBncm91cHMsIHBhcnRpY3VsYXJseSBvZiBzZXZlcmFsIGNsYWRlcyBvZiBodW1hbiBlbmRvZ2Vub3VzIHJldHJvdmlydXNlcyAoSEVSVnMpLiBFbGV2YXRlZCB0cmFuc2NyaXB0aW9uIHdhcyBkZXRlY3RlZCBpbiBib3RoIHNlbnNlIGFuZCBhbnRpc2Vuc2UgZGlyZWN0aW9ucyBpbiB0aGUgSEVSViBzdWJncm91cHMgdGVzdGVkLCBpbmNsdWRpbmcgdGhlIG1vc3QgZ2VuZXRpY2FsbHkgaG9tb2dlbmVvdXMgY2xhZGUgSE1MLTIuIFRoZSBsZXZlbCBvZiBhbnRpc2Vuc2UgdHJhbnNjcmlwdGlvbiB3YXMgdGhyZWUtIHRvIGZpdmUtZm9sZCBoaWdoZXIgdGhhbiBvZiB0aGUgc2Vuc2Ugc3RyYW5kIGxldmVscy4gVXNpbmcgYSBwcm94aW1pdHkgbGlnYXRpb24gYXNzYXkgYW5kIGltbXVub3ByZWNpcGl0YXRpb24gZm9sbG93ZWQgYnkgUk5BIHF1YW50aWZpY2F0aW9uLCB3ZSBpZGVudGlmaWVkIGFuIGluY3JlYXNlZCBhbW91bnQgb2YgdGhlIGRzUk5BIHJlY2VwdG9ycyBNREEtNSBhbmQgVExSMyBib3VuZCB0byBhbiBlcXVpdmFsZW50IG51bWJlciBvZiBjb3BpZXMgb2Ygc2Vuc2UgYW5kIGFudGlzZW5zZSBjaGFpbnMgb2YgSEVSVksgSE1MLTIgUk5BLiBUaGlzIGJpbmRpbmcgdHJpZ2dlcmVkIE1BVlMtYXNzb2NpYXRlZCBzaWduYWxpbmcgcGF0aHdheXMgcmVzdWx0aW5nIGluIGluY3JlYXNlZCBleHByZXNzaW9uIG9mIElGTi1JIGFuZCBpbmZsYW1tYXRpb24gcmVsYXRlZCBnZW5lcyB0aGF0IGVuaGFuY2VkIHRoZSBjdW11bGF0aXZlIGluZmxhbW1hdG9yeSBlZmZlY3Qgb2YgcmFkaWF0aW9uLWluZHVjZWQgc2VuZXNjZW5jZS4gSE1MLTIga25vY2tkb3duIHdhcyBhY2NvbXBhbmllZCB3aXRoIHJlZHVjZWQgZXhwcmVzc2lvbiBhbmQgc2VjcmV0aW9uIG9mIElGTs6xLCBwcm8taW5mbGFtbWF0b3J5IChJTC0xzrIsIElMLTYsIENDTDIsIENDTDMsIENDTDgsIGFuZCBDQ0wyMCkgYW5kIGFudGktaW5mbGFtbWF0b3J5IChJTDEwKSBtb2R1bGF0b3JzIGluIGlycmFkaWF0ZWQgbW9ub2N5dGVzIGFuZCBNRE1zLiBUYWtlbiB0b2dldGhlciwgb3VyIGRhdGEgaW5kaWNhdGUgdGhhdCByYWRpYXRpb24gc3RyZXNzLWluZHVjZWQgSEVSViBleHByZXNzaW9uIGVuaGFuY2VzIHRoZSBJRk4tSSBhbmQgY3l0b2tpbmUgcmVzcG9uc2UgYW5kIHJlc3VsdHMgaW4gaW5jcmVhc2VkIGxldmVscyBvZiBwcm8taW5mbGFtbWF0b3J5IG1vZHVsYXRvcnMgYWxvbmcgd2l0aCBleHByZXNzaW9uIG9mIGFudGktaW5mbGFtbWF0b3J5IGZhY3RvcnMgYXNzb2NpYXRlZCB3aXRoIHRoZSBtYWNyb3BoYWdlIHR1bW9yaWdlbmljIHBoZW5vdHlwZS48L3A+IiwiaXNzdWUiOiIyIiwidm9sdW1lIjoiMTciLCJjb250YWluZXItdGl0bGUtc2hvcnQiOiIifSwiaXNUZW1wb3JhcnkiOmZhbHNlfV19&quot;,&quot;citationItems&quot;:[{&quot;id&quot;:&quot;516cbeb2-aed1-37b8-9b45-486dc0d508f3&quot;,&quot;itemData&quot;:{&quot;type&quot;:&quot;article-journal&quot;,&quot;id&quot;:&quot;516cbeb2-aed1-37b8-9b45-486dc0d508f3&quot;,&quot;title&quot;:&quot;Response of human macrophages to gamma radiation is mediated via expression of endogenous retroviruses&quot;,&quot;author&quot;:[{&quot;family&quot;:&quot;Mikhalkevich&quot;,&quot;given&quot;:&quot;Natallia&quot;,&quot;parse-names&quot;:false,&quot;dropping-particle&quot;:&quot;&quot;,&quot;non-dropping-particle&quot;:&quot;&quot;},{&quot;family&quot;:&quot;O’Carroll&quot;,&quot;given&quot;:&quot;Ina P.&quot;,&quot;parse-names&quot;:false,&quot;dropping-particle&quot;:&quot;&quot;,&quot;non-dropping-particle&quot;:&quot;&quot;},{&quot;family&quot;:&quot;Tkavc&quot;,&quot;given&quot;:&quot;Rok&quot;,&quot;parse-names&quot;:false,&quot;dropping-particle&quot;:&quot;&quot;,&quot;non-dropping-particle&quot;:&quot;&quot;},{&quot;family&quot;:&quot;Lund&quot;,&quot;given&quot;:&quot;Kateryna&quot;,&quot;parse-names&quot;:false,&quot;dropping-particle&quot;:&quot;&quot;,&quot;non-dropping-particle&quot;:&quot;&quot;},{&quot;family&quot;:&quot;Sukumar&quot;,&quot;given&quot;:&quot;Gauthaman&quot;,&quot;parse-names&quot;:false,&quot;dropping-particle&quot;:&quot;&quot;,&quot;non-dropping-particle&quot;:&quot;&quot;},{&quot;family&quot;:&quot;Dalgard&quot;,&quot;given&quot;:&quot;Clifton L.&quot;,&quot;parse-names&quot;:false,&quot;dropping-particle&quot;:&quot;&quot;,&quot;non-dropping-particle&quot;:&quot;&quot;},{&quot;family&quot;:&quot;Johnson&quot;,&quot;given&quot;:&quot;Kory R.&quot;,&quot;parse-names&quot;:false,&quot;dropping-particle&quot;:&quot;&quot;,&quot;non-dropping-particle&quot;:&quot;&quot;},{&quot;family&quot;:&quot;Li&quot;,&quot;given&quot;:&quot;Wenxue&quot;,&quot;parse-names&quot;:false,&quot;dropping-particle&quot;:&quot;&quot;,&quot;non-dropping-particle&quot;:&quot;&quot;},{&quot;family&quot;:&quot;Wang&quot;,&quot;given&quot;:&quot;Tongguang&quot;,&quot;parse-names&quot;:false,&quot;dropping-particle&quot;:&quot;&quot;,&quot;non-dropping-particle&quot;:&quot;&quot;},{&quot;family&quot;:&quot;Nath&quot;,&quot;given&quot;:&quot;Avindra&quot;,&quot;parse-names&quot;:false,&quot;dropping-particle&quot;:&quot;&quot;,&quot;non-dropping-particle&quot;:&quot;&quot;},{&quot;family&quot;:&quot;Iordanskiy&quot;,&quot;given&quot;:&quot;Sergey&quot;,&quot;parse-names&quot;:false,&quot;dropping-particle&quot;:&quot;&quot;,&quot;non-dropping-particle&quot;:&quot;&quot;}],&quot;container-title&quot;:&quot;PLOS Pathogens&quot;,&quot;DOI&quot;:&quot;10.1371/journal.ppat.1009305&quot;,&quot;ISSN&quot;:&quot;1553-7374&quot;,&quot;issued&quot;:{&quot;date-parts&quot;:[[2021,2,8]]},&quot;page&quot;:&quot;e1009305&quot;,&quot;abstract&quot;:&quot;&lt;p&gt;Ionizing radiation-induced tissue damage recruits monocytes into the exposed area where they are differentiated to macrophages. These implement phagocytic removal of dying cells and elicit an acute inflammatory response, but can also facilitate tumorigenesis due to production of anti-inflammatory cytokines. Using primary human monocyte-derived macrophages (MDMs) and the THP1 monocytic cell line, we demonstrate that gamma radiation triggers monocyte differentiation toward the macrophage phenotype with increased expression of type I interferons (IFN-I) and both pro- and anti-inflammatory macrophage activation markers. We found that these changes correlate with significantly upregulated expression of 622 retroelements from various groups, particularly of several clades of human endogenous retroviruses (HERVs). Elevated transcription was detected in both sense and antisense directions in the HERV subgroups tested, including the most genetically homogeneous clade HML-2. The level of antisense transcription was three- to five-fold higher than of the sense strand levels. Using a proximity ligation assay and immunoprecipitation followed by RNA quantification, we identified an increased amount of the dsRNA receptors MDA-5 and TLR3 bound to an equivalent number of copies of sense and antisense chains of HERVK HML-2 RNA. This binding triggered MAVS-associated signaling pathways resulting in increased expression of IFN-I and inflammation related genes that enhanced the cumulative inflammatory effect of radiation-induced senescence. HML-2 knockdown was accompanied with reduced expression and secretion of IFNα, pro-inflammatory (IL-1β, IL-6, CCL2, CCL3, CCL8, and CCL20) and anti-inflammatory (IL10) modulators in irradiated monocytes and MDMs. Taken together, our data indicate that radiation stress-induced HERV expression enhances the IFN-I and cytokine response and results in increased levels of pro-inflammatory modulators along with expression of anti-inflammatory factors associated with the macrophage tumorigenic phenotype.&lt;/p&gt;&quot;,&quot;issue&quot;:&quot;2&quot;,&quot;volume&quot;:&quot;17&quot;,&quot;container-title-short&quot;:&quot;&quot;},&quot;isTemporary&quot;:false}]}]"/>
    <we:property name="MENDELEY_CITATIONS_STYLE" value="{&quot;id&quot;:&quot;https://www.zotero.org/styles/peerj&quot;,&quot;title&quot;:&quot;PeerJ&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60132-D25F-4FEF-8C4C-3757A006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Theeradej Thaweerattanasinp</dc:creator>
  <cp:keywords/>
  <dc:description/>
  <cp:lastModifiedBy>Theeradej Thaweerattanasinp</cp:lastModifiedBy>
  <cp:revision>92</cp:revision>
  <cp:lastPrinted>2022-07-13T13:44:00Z</cp:lastPrinted>
  <dcterms:created xsi:type="dcterms:W3CDTF">2022-06-22T14:27:00Z</dcterms:created>
  <dcterms:modified xsi:type="dcterms:W3CDTF">2022-12-03T18:12:00Z</dcterms:modified>
</cp:coreProperties>
</file>