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5F0E3" w14:textId="77777777" w:rsidR="002164A4" w:rsidRDefault="002164A4">
      <w:pPr>
        <w:rPr>
          <w:b/>
          <w:u w:val="single"/>
        </w:rPr>
      </w:pPr>
    </w:p>
    <w:p w14:paraId="1E76C5A9" w14:textId="24CE63E6" w:rsidR="00767982" w:rsidRPr="00D172FA" w:rsidRDefault="002164A4" w:rsidP="003F0886">
      <w:pPr>
        <w:pStyle w:val="a5"/>
        <w:numPr>
          <w:ilvl w:val="0"/>
          <w:numId w:val="4"/>
        </w:numPr>
        <w:ind w:left="0"/>
        <w:rPr>
          <w:b/>
          <w:lang w:val="en-US"/>
        </w:rPr>
      </w:pPr>
      <w:r w:rsidRPr="00B21185">
        <w:rPr>
          <w:b/>
          <w:lang w:val="en-US"/>
        </w:rPr>
        <w:t>The rationale f</w:t>
      </w:r>
      <w:r w:rsidR="00B21185">
        <w:rPr>
          <w:b/>
          <w:lang w:val="en-US"/>
        </w:rPr>
        <w:t xml:space="preserve">or conducting the </w:t>
      </w:r>
      <w:r w:rsidR="00A03AA1">
        <w:rPr>
          <w:b/>
          <w:lang w:val="en-US"/>
        </w:rPr>
        <w:t>systematic review</w:t>
      </w:r>
    </w:p>
    <w:p w14:paraId="36BE87B4" w14:textId="72A31B52" w:rsidR="000E0C1C" w:rsidRDefault="00294407" w:rsidP="002164A4">
      <w:pPr>
        <w:rPr>
          <w:rFonts w:eastAsia="Calibri" w:hint="eastAsia"/>
          <w:lang w:val="en-US" w:eastAsia="zh-TW"/>
        </w:rPr>
      </w:pPr>
      <w:r w:rsidRPr="006156DC">
        <w:t>Cancers and coronary artery disease (CAD) are closely linked with shared risk factors</w:t>
      </w:r>
      <w:r>
        <w:rPr>
          <w:rFonts w:hint="eastAsia"/>
          <w:lang w:eastAsia="zh-TW"/>
        </w:rPr>
        <w:t>.</w:t>
      </w:r>
      <w:r>
        <w:rPr>
          <w:lang w:eastAsia="zh-TW"/>
        </w:rPr>
        <w:t xml:space="preserve"> </w:t>
      </w:r>
      <w:r w:rsidRPr="006156DC">
        <w:t>Some studies have demonstrated increased incidence of CAD after cancer diagnosis.</w:t>
      </w:r>
      <w:r w:rsidR="009C0A1E">
        <w:t xml:space="preserve"> </w:t>
      </w:r>
      <w:r w:rsidR="009C0A1E" w:rsidRPr="006156DC">
        <w:t>In contrast, several recent clinical and epidemiological studies have found a link between myocardial infarction and new-onset cancer</w:t>
      </w:r>
      <w:r w:rsidR="009C0A1E" w:rsidRPr="006156DC">
        <w:rPr>
          <w:rFonts w:eastAsia="TimesNewRomanPS"/>
        </w:rPr>
        <w:t>; however, the findings were inconsistent and contradictory</w:t>
      </w:r>
      <w:r w:rsidR="009C0A1E">
        <w:rPr>
          <w:rFonts w:eastAsia="TimesNewRomanPS"/>
        </w:rPr>
        <w:t>. S</w:t>
      </w:r>
      <w:r w:rsidR="009C0A1E" w:rsidRPr="006156DC">
        <w:rPr>
          <w:rFonts w:eastAsia="TimesNewRomanPS"/>
        </w:rPr>
        <w:t xml:space="preserve">ome of the </w:t>
      </w:r>
      <w:r w:rsidR="009C0A1E">
        <w:rPr>
          <w:rFonts w:eastAsia="TimesNewRomanPS"/>
        </w:rPr>
        <w:t xml:space="preserve">previous </w:t>
      </w:r>
      <w:r w:rsidR="009C0A1E" w:rsidRPr="006156DC">
        <w:rPr>
          <w:rFonts w:eastAsia="TimesNewRomanPS"/>
        </w:rPr>
        <w:t>review’s analytic findings were based on only two or three studies and only included patients with myocardial infarction, not all CAD patients</w:t>
      </w:r>
      <w:r w:rsidR="009C0A1E">
        <w:rPr>
          <w:rFonts w:eastAsia="TimesNewRomanPS"/>
        </w:rPr>
        <w:t xml:space="preserve">. </w:t>
      </w:r>
      <w:r w:rsidR="009C0A1E" w:rsidRPr="006156DC">
        <w:rPr>
          <w:rFonts w:eastAsia="TimesNewRomanPS"/>
        </w:rPr>
        <w:t>Thus, coronary artery disease’s potential as a causal factor in cancer is still unknown.</w:t>
      </w:r>
      <w:r w:rsidR="009C0A1E">
        <w:rPr>
          <w:rFonts w:eastAsia="TimesNewRomanPS"/>
        </w:rPr>
        <w:t xml:space="preserve"> </w:t>
      </w:r>
      <w:r w:rsidR="00233262">
        <w:rPr>
          <w:rFonts w:eastAsia="TimesNewRomanPS"/>
        </w:rPr>
        <w:t xml:space="preserve">So we </w:t>
      </w:r>
      <w:r w:rsidR="009C0A1E" w:rsidRPr="006156DC">
        <w:rPr>
          <w:rFonts w:eastAsia="TimesNewRomanPS"/>
        </w:rPr>
        <w:t>conduct</w:t>
      </w:r>
      <w:r w:rsidR="00233262">
        <w:rPr>
          <w:rFonts w:eastAsia="TimesNewRomanPS"/>
        </w:rPr>
        <w:t>ed</w:t>
      </w:r>
      <w:r w:rsidR="009C0A1E" w:rsidRPr="006156DC">
        <w:rPr>
          <w:rFonts w:eastAsia="TimesNewRomanPS"/>
        </w:rPr>
        <w:t xml:space="preserve"> a</w:t>
      </w:r>
      <w:r w:rsidR="009C0A1E" w:rsidRPr="006156DC">
        <w:t xml:space="preserve"> comprehensive systematic review to update the relationship </w:t>
      </w:r>
      <w:r w:rsidR="009C0A1E" w:rsidRPr="006156DC">
        <w:rPr>
          <w:rFonts w:eastAsia="TimesNewRomanPS"/>
        </w:rPr>
        <w:t>between</w:t>
      </w:r>
      <w:r w:rsidR="009C0A1E" w:rsidRPr="006156DC">
        <w:t xml:space="preserve"> CAD and incident cancer</w:t>
      </w:r>
      <w:r w:rsidR="009C0A1E">
        <w:t>.</w:t>
      </w:r>
    </w:p>
    <w:p w14:paraId="14A3B143" w14:textId="77777777" w:rsidR="00294407" w:rsidRDefault="00294407" w:rsidP="002164A4">
      <w:pPr>
        <w:rPr>
          <w:rFonts w:eastAsia="Calibri"/>
          <w:lang w:val="en-US"/>
        </w:rPr>
      </w:pPr>
    </w:p>
    <w:p w14:paraId="4668E366" w14:textId="01C5933D" w:rsidR="00A03AA1" w:rsidRDefault="00A03AA1" w:rsidP="002164A4">
      <w:pPr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The rationale for conducting the </w:t>
      </w:r>
      <w:r w:rsidR="00ED73F2">
        <w:rPr>
          <w:rFonts w:eastAsia="Calibri"/>
          <w:lang w:val="en-US"/>
        </w:rPr>
        <w:t xml:space="preserve">current </w:t>
      </w:r>
      <w:r>
        <w:rPr>
          <w:rFonts w:eastAsia="Calibri"/>
          <w:lang w:val="en-US"/>
        </w:rPr>
        <w:t>systematic review</w:t>
      </w:r>
      <w:r w:rsidR="00E337D5">
        <w:rPr>
          <w:rFonts w:eastAsia="Calibri"/>
          <w:lang w:val="en-US"/>
        </w:rPr>
        <w:t xml:space="preserve"> and meta-analysis</w:t>
      </w:r>
      <w:r>
        <w:rPr>
          <w:rFonts w:eastAsia="Calibri"/>
          <w:lang w:val="en-US"/>
        </w:rPr>
        <w:t xml:space="preserve"> can be found on </w:t>
      </w:r>
      <w:r w:rsidRPr="006637E3">
        <w:rPr>
          <w:rFonts w:eastAsia="Calibri"/>
          <w:lang w:val="en-US"/>
        </w:rPr>
        <w:t xml:space="preserve">pages </w:t>
      </w:r>
      <w:r w:rsidR="009C0A1E">
        <w:rPr>
          <w:rFonts w:eastAsia="Calibri"/>
          <w:lang w:val="en-US"/>
        </w:rPr>
        <w:t>4-5</w:t>
      </w:r>
      <w:r w:rsidRPr="006637E3">
        <w:rPr>
          <w:rFonts w:eastAsia="Calibri"/>
          <w:lang w:val="en-US"/>
        </w:rPr>
        <w:t xml:space="preserve"> (see the introduction).</w:t>
      </w:r>
    </w:p>
    <w:p w14:paraId="40E8A62F" w14:textId="77777777" w:rsidR="002164A4" w:rsidRDefault="002164A4" w:rsidP="002164A4">
      <w:pPr>
        <w:rPr>
          <w:rFonts w:eastAsia="Calibri"/>
          <w:lang w:val="en-US"/>
        </w:rPr>
      </w:pPr>
    </w:p>
    <w:p w14:paraId="383C22A8" w14:textId="77777777" w:rsidR="002164A4" w:rsidRDefault="002164A4" w:rsidP="003F0886">
      <w:pPr>
        <w:pStyle w:val="a5"/>
        <w:numPr>
          <w:ilvl w:val="0"/>
          <w:numId w:val="4"/>
        </w:numPr>
        <w:ind w:left="0"/>
        <w:rPr>
          <w:b/>
          <w:lang w:val="en-US"/>
        </w:rPr>
      </w:pPr>
      <w:r w:rsidRPr="002164A4">
        <w:rPr>
          <w:b/>
          <w:lang w:val="en-US"/>
        </w:rPr>
        <w:t xml:space="preserve">The contribution that the </w:t>
      </w:r>
      <w:r w:rsidR="00A03AA1">
        <w:rPr>
          <w:b/>
          <w:lang w:val="en-US"/>
        </w:rPr>
        <w:t>systematic review</w:t>
      </w:r>
      <w:r w:rsidR="00A03AA1" w:rsidRPr="002164A4">
        <w:rPr>
          <w:b/>
          <w:lang w:val="en-US"/>
        </w:rPr>
        <w:t xml:space="preserve"> </w:t>
      </w:r>
      <w:r w:rsidRPr="002164A4">
        <w:rPr>
          <w:b/>
          <w:lang w:val="en-US"/>
        </w:rPr>
        <w:t>makes to knowledge in light of previously published related reports, including other meta-analyses and systematic reviews</w:t>
      </w:r>
    </w:p>
    <w:p w14:paraId="1A4F0E2C" w14:textId="68D75CFD" w:rsidR="003F1728" w:rsidRDefault="00233262" w:rsidP="002164A4">
      <w:pPr>
        <w:rPr>
          <w:lang w:val="en-US"/>
        </w:rPr>
      </w:pPr>
      <w:r w:rsidRPr="006156DC">
        <w:rPr>
          <w:rFonts w:eastAsia="TimesNewRomanPS"/>
        </w:rPr>
        <w:t>Based on our analysis of newly published data, we observed an increased risk of incident cancer after a CAD event. This was seen in both males and females, myocardial infarction and non-myocardial infarction subjects, particularly for lung and colorectal cancer</w:t>
      </w:r>
      <w:r>
        <w:rPr>
          <w:rFonts w:eastAsia="TimesNewRomanPS"/>
        </w:rPr>
        <w:t xml:space="preserve">. </w:t>
      </w:r>
      <w:r w:rsidRPr="006156DC">
        <w:rPr>
          <w:rFonts w:eastAsia="TimesNewRomanPS"/>
        </w:rPr>
        <w:t>Although this trend may be attributable to several common risk factors and underlying pathophysiologic mechanisms, patients with CAD are still more likely to develop cancer</w:t>
      </w:r>
      <w:r>
        <w:rPr>
          <w:rFonts w:eastAsia="TimesNewRomanPS"/>
        </w:rPr>
        <w:t xml:space="preserve">. </w:t>
      </w:r>
      <w:r>
        <w:t>C</w:t>
      </w:r>
      <w:r w:rsidRPr="006156DC">
        <w:t>lose cancer surveillance</w:t>
      </w:r>
      <w:r w:rsidRPr="006156DC">
        <w:rPr>
          <w:rFonts w:eastAsia="TimesNewRomanPS"/>
        </w:rPr>
        <w:t xml:space="preserve"> and possible interventions in the CAD population</w:t>
      </w:r>
      <w:r w:rsidRPr="006156DC">
        <w:t xml:space="preserve"> should be implemented to reduce cancer-related morbidity and mortality.</w:t>
      </w:r>
    </w:p>
    <w:p w14:paraId="4229E8C8" w14:textId="77777777" w:rsidR="00233262" w:rsidRDefault="00233262" w:rsidP="002164A4">
      <w:pPr>
        <w:rPr>
          <w:lang w:val="en-US"/>
        </w:rPr>
      </w:pPr>
    </w:p>
    <w:p w14:paraId="65DF76AA" w14:textId="1818A331" w:rsidR="00A03AA1" w:rsidRDefault="00233262" w:rsidP="00A03AA1">
      <w:pPr>
        <w:rPr>
          <w:rFonts w:eastAsia="Calibri"/>
          <w:lang w:val="en-US"/>
        </w:rPr>
      </w:pPr>
      <w:r>
        <w:rPr>
          <w:rFonts w:eastAsia="Calibri"/>
          <w:lang w:val="en-US"/>
        </w:rPr>
        <w:t>Please s</w:t>
      </w:r>
      <w:r w:rsidR="00A03AA1">
        <w:rPr>
          <w:rFonts w:eastAsia="Calibri"/>
          <w:lang w:val="en-US"/>
        </w:rPr>
        <w:t>ee the last parag</w:t>
      </w:r>
      <w:r>
        <w:rPr>
          <w:rFonts w:eastAsia="Calibri"/>
          <w:lang w:val="en-US"/>
        </w:rPr>
        <w:t>raph of the introduction (page 5</w:t>
      </w:r>
      <w:r w:rsidR="00A03AA1">
        <w:rPr>
          <w:rFonts w:eastAsia="Calibri"/>
          <w:lang w:val="en-US"/>
        </w:rPr>
        <w:t>)</w:t>
      </w:r>
      <w:r w:rsidR="003F1728">
        <w:rPr>
          <w:rFonts w:eastAsia="Calibri"/>
          <w:lang w:val="en-US"/>
        </w:rPr>
        <w:t>,</w:t>
      </w:r>
      <w:r w:rsidR="00A03AA1">
        <w:rPr>
          <w:rFonts w:eastAsia="Calibri"/>
          <w:lang w:val="en-US"/>
        </w:rPr>
        <w:t xml:space="preserve"> and the discussion </w:t>
      </w:r>
      <w:r w:rsidR="003F1728">
        <w:rPr>
          <w:rFonts w:eastAsia="Calibri"/>
          <w:lang w:val="en-US"/>
        </w:rPr>
        <w:t xml:space="preserve">and conclusion </w:t>
      </w:r>
      <w:r w:rsidR="00A03AA1">
        <w:rPr>
          <w:rFonts w:eastAsia="Calibri"/>
          <w:lang w:val="en-US"/>
        </w:rPr>
        <w:t>section</w:t>
      </w:r>
      <w:r w:rsidR="003F1728">
        <w:rPr>
          <w:rFonts w:eastAsia="Calibri"/>
          <w:lang w:val="en-US"/>
        </w:rPr>
        <w:t>s</w:t>
      </w:r>
      <w:r w:rsidR="00A03AA1">
        <w:rPr>
          <w:rFonts w:eastAsia="Calibri"/>
          <w:lang w:val="en-US"/>
        </w:rPr>
        <w:t xml:space="preserve"> for</w:t>
      </w:r>
      <w:r w:rsidR="003F1728">
        <w:rPr>
          <w:rFonts w:eastAsia="Calibri"/>
          <w:lang w:val="en-US"/>
        </w:rPr>
        <w:t xml:space="preserve"> </w:t>
      </w:r>
      <w:r w:rsidR="00A03AA1">
        <w:rPr>
          <w:rFonts w:eastAsia="Calibri"/>
          <w:lang w:val="en-US"/>
        </w:rPr>
        <w:t>information about the contribution of the</w:t>
      </w:r>
      <w:r w:rsidR="00D172FA">
        <w:rPr>
          <w:rFonts w:eastAsia="Calibri"/>
          <w:lang w:val="en-US"/>
        </w:rPr>
        <w:t xml:space="preserve"> current</w:t>
      </w:r>
      <w:r w:rsidR="00A03AA1">
        <w:rPr>
          <w:rFonts w:eastAsia="Calibri"/>
          <w:lang w:val="en-US"/>
        </w:rPr>
        <w:t xml:space="preserve"> systematic review. </w:t>
      </w:r>
      <w:bookmarkStart w:id="0" w:name="_GoBack"/>
      <w:bookmarkEnd w:id="0"/>
    </w:p>
    <w:p w14:paraId="48D838F1" w14:textId="77777777" w:rsidR="00767982" w:rsidRPr="00B21185" w:rsidRDefault="00767982" w:rsidP="00B21185">
      <w:pPr>
        <w:rPr>
          <w:lang w:val="en-US"/>
        </w:rPr>
      </w:pPr>
    </w:p>
    <w:sectPr w:rsidR="00767982" w:rsidRPr="00B2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B75"/>
    <w:multiLevelType w:val="hybridMultilevel"/>
    <w:tmpl w:val="926494CA"/>
    <w:lvl w:ilvl="0" w:tplc="0813000F">
      <w:start w:val="1"/>
      <w:numFmt w:val="decimal"/>
      <w:lvlText w:val="%1."/>
      <w:lvlJc w:val="left"/>
      <w:pPr>
        <w:ind w:left="120" w:hanging="360"/>
      </w:pPr>
      <w:rPr>
        <w:rFonts w:hint="default"/>
        <w:color w:val="484848"/>
      </w:rPr>
    </w:lvl>
    <w:lvl w:ilvl="1" w:tplc="08130019" w:tentative="1">
      <w:start w:val="1"/>
      <w:numFmt w:val="lowerLetter"/>
      <w:lvlText w:val="%2."/>
      <w:lvlJc w:val="left"/>
      <w:pPr>
        <w:ind w:left="840" w:hanging="360"/>
      </w:pPr>
    </w:lvl>
    <w:lvl w:ilvl="2" w:tplc="0813001B" w:tentative="1">
      <w:start w:val="1"/>
      <w:numFmt w:val="lowerRoman"/>
      <w:lvlText w:val="%3."/>
      <w:lvlJc w:val="right"/>
      <w:pPr>
        <w:ind w:left="1560" w:hanging="180"/>
      </w:pPr>
    </w:lvl>
    <w:lvl w:ilvl="3" w:tplc="0813000F" w:tentative="1">
      <w:start w:val="1"/>
      <w:numFmt w:val="decimal"/>
      <w:lvlText w:val="%4."/>
      <w:lvlJc w:val="left"/>
      <w:pPr>
        <w:ind w:left="2280" w:hanging="360"/>
      </w:pPr>
    </w:lvl>
    <w:lvl w:ilvl="4" w:tplc="08130019" w:tentative="1">
      <w:start w:val="1"/>
      <w:numFmt w:val="lowerLetter"/>
      <w:lvlText w:val="%5."/>
      <w:lvlJc w:val="left"/>
      <w:pPr>
        <w:ind w:left="3000" w:hanging="360"/>
      </w:pPr>
    </w:lvl>
    <w:lvl w:ilvl="5" w:tplc="0813001B" w:tentative="1">
      <w:start w:val="1"/>
      <w:numFmt w:val="lowerRoman"/>
      <w:lvlText w:val="%6."/>
      <w:lvlJc w:val="right"/>
      <w:pPr>
        <w:ind w:left="3720" w:hanging="180"/>
      </w:pPr>
    </w:lvl>
    <w:lvl w:ilvl="6" w:tplc="0813000F" w:tentative="1">
      <w:start w:val="1"/>
      <w:numFmt w:val="decimal"/>
      <w:lvlText w:val="%7."/>
      <w:lvlJc w:val="left"/>
      <w:pPr>
        <w:ind w:left="4440" w:hanging="360"/>
      </w:pPr>
    </w:lvl>
    <w:lvl w:ilvl="7" w:tplc="08130019" w:tentative="1">
      <w:start w:val="1"/>
      <w:numFmt w:val="lowerLetter"/>
      <w:lvlText w:val="%8."/>
      <w:lvlJc w:val="left"/>
      <w:pPr>
        <w:ind w:left="5160" w:hanging="360"/>
      </w:pPr>
    </w:lvl>
    <w:lvl w:ilvl="8" w:tplc="0813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 w15:restartNumberingAfterBreak="0">
    <w:nsid w:val="565552CC"/>
    <w:multiLevelType w:val="hybridMultilevel"/>
    <w:tmpl w:val="4B3244EE"/>
    <w:lvl w:ilvl="0" w:tplc="0813000F">
      <w:start w:val="1"/>
      <w:numFmt w:val="decimal"/>
      <w:lvlText w:val="%1."/>
      <w:lvlJc w:val="left"/>
      <w:pPr>
        <w:ind w:left="480" w:hanging="360"/>
      </w:pPr>
    </w:lvl>
    <w:lvl w:ilvl="1" w:tplc="08130019" w:tentative="1">
      <w:start w:val="1"/>
      <w:numFmt w:val="lowerLetter"/>
      <w:lvlText w:val="%2."/>
      <w:lvlJc w:val="left"/>
      <w:pPr>
        <w:ind w:left="1200" w:hanging="360"/>
      </w:pPr>
    </w:lvl>
    <w:lvl w:ilvl="2" w:tplc="0813001B" w:tentative="1">
      <w:start w:val="1"/>
      <w:numFmt w:val="lowerRoman"/>
      <w:lvlText w:val="%3."/>
      <w:lvlJc w:val="right"/>
      <w:pPr>
        <w:ind w:left="1920" w:hanging="180"/>
      </w:pPr>
    </w:lvl>
    <w:lvl w:ilvl="3" w:tplc="0813000F" w:tentative="1">
      <w:start w:val="1"/>
      <w:numFmt w:val="decimal"/>
      <w:lvlText w:val="%4."/>
      <w:lvlJc w:val="left"/>
      <w:pPr>
        <w:ind w:left="2640" w:hanging="360"/>
      </w:pPr>
    </w:lvl>
    <w:lvl w:ilvl="4" w:tplc="08130019" w:tentative="1">
      <w:start w:val="1"/>
      <w:numFmt w:val="lowerLetter"/>
      <w:lvlText w:val="%5."/>
      <w:lvlJc w:val="left"/>
      <w:pPr>
        <w:ind w:left="3360" w:hanging="360"/>
      </w:pPr>
    </w:lvl>
    <w:lvl w:ilvl="5" w:tplc="0813001B" w:tentative="1">
      <w:start w:val="1"/>
      <w:numFmt w:val="lowerRoman"/>
      <w:lvlText w:val="%6."/>
      <w:lvlJc w:val="right"/>
      <w:pPr>
        <w:ind w:left="4080" w:hanging="180"/>
      </w:pPr>
    </w:lvl>
    <w:lvl w:ilvl="6" w:tplc="0813000F" w:tentative="1">
      <w:start w:val="1"/>
      <w:numFmt w:val="decimal"/>
      <w:lvlText w:val="%7."/>
      <w:lvlJc w:val="left"/>
      <w:pPr>
        <w:ind w:left="4800" w:hanging="360"/>
      </w:pPr>
    </w:lvl>
    <w:lvl w:ilvl="7" w:tplc="08130019" w:tentative="1">
      <w:start w:val="1"/>
      <w:numFmt w:val="lowerLetter"/>
      <w:lvlText w:val="%8."/>
      <w:lvlJc w:val="left"/>
      <w:pPr>
        <w:ind w:left="5520" w:hanging="360"/>
      </w:pPr>
    </w:lvl>
    <w:lvl w:ilvl="8" w:tplc="08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97B181C"/>
    <w:multiLevelType w:val="hybridMultilevel"/>
    <w:tmpl w:val="2A30CB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1207E"/>
    <w:multiLevelType w:val="hybridMultilevel"/>
    <w:tmpl w:val="E3F6143C"/>
    <w:lvl w:ilvl="0" w:tplc="A5505686">
      <w:start w:val="1"/>
      <w:numFmt w:val="decimal"/>
      <w:lvlText w:val="%1."/>
      <w:lvlJc w:val="left"/>
      <w:pPr>
        <w:ind w:left="120" w:hanging="360"/>
      </w:pPr>
      <w:rPr>
        <w:rFonts w:ascii="Helvetica" w:hAnsi="Helvetica" w:hint="default"/>
        <w:color w:val="484848"/>
      </w:rPr>
    </w:lvl>
    <w:lvl w:ilvl="1" w:tplc="08130019" w:tentative="1">
      <w:start w:val="1"/>
      <w:numFmt w:val="lowerLetter"/>
      <w:lvlText w:val="%2."/>
      <w:lvlJc w:val="left"/>
      <w:pPr>
        <w:ind w:left="840" w:hanging="360"/>
      </w:pPr>
    </w:lvl>
    <w:lvl w:ilvl="2" w:tplc="0813001B" w:tentative="1">
      <w:start w:val="1"/>
      <w:numFmt w:val="lowerRoman"/>
      <w:lvlText w:val="%3."/>
      <w:lvlJc w:val="right"/>
      <w:pPr>
        <w:ind w:left="1560" w:hanging="180"/>
      </w:pPr>
    </w:lvl>
    <w:lvl w:ilvl="3" w:tplc="0813000F" w:tentative="1">
      <w:start w:val="1"/>
      <w:numFmt w:val="decimal"/>
      <w:lvlText w:val="%4."/>
      <w:lvlJc w:val="left"/>
      <w:pPr>
        <w:ind w:left="2280" w:hanging="360"/>
      </w:pPr>
    </w:lvl>
    <w:lvl w:ilvl="4" w:tplc="08130019" w:tentative="1">
      <w:start w:val="1"/>
      <w:numFmt w:val="lowerLetter"/>
      <w:lvlText w:val="%5."/>
      <w:lvlJc w:val="left"/>
      <w:pPr>
        <w:ind w:left="3000" w:hanging="360"/>
      </w:pPr>
    </w:lvl>
    <w:lvl w:ilvl="5" w:tplc="0813001B" w:tentative="1">
      <w:start w:val="1"/>
      <w:numFmt w:val="lowerRoman"/>
      <w:lvlText w:val="%6."/>
      <w:lvlJc w:val="right"/>
      <w:pPr>
        <w:ind w:left="3720" w:hanging="180"/>
      </w:pPr>
    </w:lvl>
    <w:lvl w:ilvl="6" w:tplc="0813000F" w:tentative="1">
      <w:start w:val="1"/>
      <w:numFmt w:val="decimal"/>
      <w:lvlText w:val="%7."/>
      <w:lvlJc w:val="left"/>
      <w:pPr>
        <w:ind w:left="4440" w:hanging="360"/>
      </w:pPr>
    </w:lvl>
    <w:lvl w:ilvl="7" w:tplc="08130019" w:tentative="1">
      <w:start w:val="1"/>
      <w:numFmt w:val="lowerLetter"/>
      <w:lvlText w:val="%8."/>
      <w:lvlJc w:val="left"/>
      <w:pPr>
        <w:ind w:left="5160" w:hanging="360"/>
      </w:pPr>
    </w:lvl>
    <w:lvl w:ilvl="8" w:tplc="0813001B" w:tentative="1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82"/>
    <w:rsid w:val="000342CC"/>
    <w:rsid w:val="000E0C1C"/>
    <w:rsid w:val="00101991"/>
    <w:rsid w:val="001E172E"/>
    <w:rsid w:val="001F2CA4"/>
    <w:rsid w:val="002164A4"/>
    <w:rsid w:val="00233262"/>
    <w:rsid w:val="00294407"/>
    <w:rsid w:val="002E6ECA"/>
    <w:rsid w:val="002F250D"/>
    <w:rsid w:val="003F0886"/>
    <w:rsid w:val="003F1728"/>
    <w:rsid w:val="006637E3"/>
    <w:rsid w:val="00767982"/>
    <w:rsid w:val="007845AE"/>
    <w:rsid w:val="0078775E"/>
    <w:rsid w:val="00882D66"/>
    <w:rsid w:val="008D335B"/>
    <w:rsid w:val="00901CCC"/>
    <w:rsid w:val="009C0A1E"/>
    <w:rsid w:val="009F1D33"/>
    <w:rsid w:val="00A03AA1"/>
    <w:rsid w:val="00B21185"/>
    <w:rsid w:val="00B76C3F"/>
    <w:rsid w:val="00D172FA"/>
    <w:rsid w:val="00D669D2"/>
    <w:rsid w:val="00E337D5"/>
    <w:rsid w:val="00E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FC49"/>
  <w15:chartTrackingRefBased/>
  <w15:docId w15:val="{71270A82-8500-413D-8F27-F46890B8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82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2">
    <w:name w:val="heading 2"/>
    <w:basedOn w:val="a"/>
    <w:link w:val="20"/>
    <w:uiPriority w:val="9"/>
    <w:semiHidden/>
    <w:unhideWhenUsed/>
    <w:qFormat/>
    <w:rsid w:val="0076798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767982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a3">
    <w:name w:val="Hyperlink"/>
    <w:basedOn w:val="a0"/>
    <w:uiPriority w:val="99"/>
    <w:semiHidden/>
    <w:unhideWhenUsed/>
    <w:rsid w:val="00767982"/>
    <w:rPr>
      <w:color w:val="0000FF"/>
      <w:u w:val="single"/>
    </w:rPr>
  </w:style>
  <w:style w:type="character" w:styleId="a4">
    <w:name w:val="Strong"/>
    <w:basedOn w:val="a0"/>
    <w:uiPriority w:val="22"/>
    <w:qFormat/>
    <w:rsid w:val="00767982"/>
    <w:rPr>
      <w:b/>
      <w:bCs/>
    </w:rPr>
  </w:style>
  <w:style w:type="paragraph" w:styleId="a5">
    <w:name w:val="List Paragraph"/>
    <w:basedOn w:val="a"/>
    <w:uiPriority w:val="34"/>
    <w:qFormat/>
    <w:rsid w:val="0076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 Kissi</dc:creator>
  <cp:keywords/>
  <dc:description/>
  <cp:lastModifiedBy>Henman</cp:lastModifiedBy>
  <cp:revision>3</cp:revision>
  <dcterms:created xsi:type="dcterms:W3CDTF">2022-10-19T15:55:00Z</dcterms:created>
  <dcterms:modified xsi:type="dcterms:W3CDTF">2022-10-19T16:12:00Z</dcterms:modified>
</cp:coreProperties>
</file>