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57E6" w14:textId="25BD8084" w:rsidR="00491C9E" w:rsidRPr="002F6E9C" w:rsidRDefault="00491C9E" w:rsidP="00491C9E">
      <w:pPr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F6E9C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5878A0" w:rsidRPr="002F6E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A5E2D" w:rsidRPr="002F6E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6E9C">
        <w:rPr>
          <w:rFonts w:ascii="Times New Roman" w:hAnsi="Times New Roman" w:cs="Times New Roman"/>
          <w:b/>
          <w:bCs/>
          <w:sz w:val="24"/>
          <w:szCs w:val="24"/>
        </w:rPr>
        <w:t xml:space="preserve"> Factor loadings and the explained percentage of variance of</w:t>
      </w:r>
      <w:r w:rsidRPr="002F6E9C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2F6E9C">
        <w:rPr>
          <w:rFonts w:ascii="Times New Roman" w:hAnsi="Times New Roman" w:cs="Times New Roman"/>
          <w:b/>
          <w:bCs/>
          <w:sz w:val="24"/>
          <w:szCs w:val="24"/>
        </w:rPr>
        <w:t xml:space="preserve">the first </w:t>
      </w:r>
      <w:r w:rsidR="008A5E2D" w:rsidRPr="002F6E9C">
        <w:rPr>
          <w:rFonts w:ascii="Times New Roman" w:hAnsi="Times New Roman" w:cs="Times New Roman" w:hint="eastAsia"/>
          <w:b/>
          <w:bCs/>
          <w:sz w:val="24"/>
          <w:szCs w:val="24"/>
        </w:rPr>
        <w:t>three</w:t>
      </w:r>
      <w:r w:rsidRPr="002F6E9C">
        <w:rPr>
          <w:rFonts w:ascii="Times New Roman" w:hAnsi="Times New Roman" w:cs="Times New Roman"/>
          <w:b/>
          <w:bCs/>
          <w:sz w:val="24"/>
          <w:szCs w:val="24"/>
        </w:rPr>
        <w:t xml:space="preserve"> principal components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1723"/>
        <w:gridCol w:w="1701"/>
        <w:gridCol w:w="1701"/>
      </w:tblGrid>
      <w:tr w:rsidR="002F6E9C" w:rsidRPr="002F6E9C" w14:paraId="6E4F8184" w14:textId="77777777" w:rsidTr="008A5E2D">
        <w:trPr>
          <w:jc w:val="center"/>
        </w:trPr>
        <w:tc>
          <w:tcPr>
            <w:tcW w:w="2530" w:type="dxa"/>
            <w:tcBorders>
              <w:top w:val="single" w:sz="12" w:space="0" w:color="auto"/>
              <w:bottom w:val="single" w:sz="6" w:space="0" w:color="auto"/>
            </w:tcBorders>
          </w:tcPr>
          <w:p w14:paraId="485EDAA3" w14:textId="77777777" w:rsidR="00BD20A4" w:rsidRPr="002F6E9C" w:rsidRDefault="00BD20A4" w:rsidP="008A5E2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F6E9C">
              <w:rPr>
                <w:rFonts w:ascii="Times New Roman" w:hAnsi="Times New Roman" w:cs="Times New Roman"/>
                <w:szCs w:val="21"/>
              </w:rPr>
              <w:t>Variable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6" w:space="0" w:color="auto"/>
            </w:tcBorders>
          </w:tcPr>
          <w:p w14:paraId="79F66F03" w14:textId="77777777" w:rsidR="00BD20A4" w:rsidRPr="002F6E9C" w:rsidRDefault="00BD20A4" w:rsidP="008A5E2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F6E9C">
              <w:rPr>
                <w:rFonts w:ascii="Times New Roman" w:hAnsi="Times New Roman" w:cs="Times New Roman"/>
                <w:szCs w:val="21"/>
              </w:rPr>
              <w:t>Component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14:paraId="58C07FBC" w14:textId="10B8EA7E" w:rsidR="00BD20A4" w:rsidRPr="002F6E9C" w:rsidRDefault="00BD20A4" w:rsidP="008A5E2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F6E9C">
              <w:rPr>
                <w:rFonts w:ascii="Times New Roman" w:hAnsi="Times New Roman" w:cs="Times New Roman"/>
                <w:szCs w:val="21"/>
              </w:rPr>
              <w:t>Component 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14:paraId="7E0DB115" w14:textId="3B902E87" w:rsidR="00BD20A4" w:rsidRPr="002F6E9C" w:rsidRDefault="00BD20A4" w:rsidP="008A5E2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F6E9C">
              <w:rPr>
                <w:rFonts w:ascii="Times New Roman" w:hAnsi="Times New Roman" w:cs="Times New Roman"/>
                <w:szCs w:val="21"/>
              </w:rPr>
              <w:t>Component 3</w:t>
            </w:r>
          </w:p>
        </w:tc>
      </w:tr>
      <w:tr w:rsidR="002F6E9C" w:rsidRPr="002F6E9C" w14:paraId="683F3FE1" w14:textId="77777777" w:rsidTr="008A5E2D">
        <w:trPr>
          <w:trHeight w:val="278"/>
          <w:jc w:val="center"/>
        </w:trPr>
        <w:tc>
          <w:tcPr>
            <w:tcW w:w="2530" w:type="dxa"/>
            <w:tcBorders>
              <w:top w:val="single" w:sz="6" w:space="0" w:color="auto"/>
            </w:tcBorders>
            <w:noWrap/>
            <w:hideMark/>
          </w:tcPr>
          <w:p w14:paraId="7B288DC6" w14:textId="78672511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proofErr w:type="spellStart"/>
            <w:r w:rsidRPr="002F6E9C"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  <w:t>P</w:t>
            </w:r>
            <w:r w:rsidRPr="002F6E9C">
              <w:rPr>
                <w:rFonts w:ascii="Times New Roman" w:eastAsia="等线" w:hAnsi="Times New Roman" w:cs="Times New Roman"/>
                <w:kern w:val="0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E9A0" w14:textId="61F82750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-0.14894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6F037" w14:textId="0809256C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0.02038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69357" w14:textId="61ED4F4A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0.5247</w:t>
            </w:r>
          </w:p>
        </w:tc>
      </w:tr>
      <w:tr w:rsidR="002F6E9C" w:rsidRPr="002F6E9C" w14:paraId="439D54D1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5D827B52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SLN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1D7CC" w14:textId="6807A66B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-0.28662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1A922" w14:textId="08883D3A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0.19083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0933D" w14:textId="6DA19230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0.03506</w:t>
            </w:r>
          </w:p>
        </w:tc>
      </w:tr>
      <w:tr w:rsidR="002F6E9C" w:rsidRPr="002F6E9C" w14:paraId="2FC10BFF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05CB9E9C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SPAD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817D" w14:textId="6A723D83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-0.3269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1D313" w14:textId="3BAEB104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-0.0657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88CE" w14:textId="37C9CBE8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-6.20E-05</w:t>
            </w:r>
          </w:p>
        </w:tc>
      </w:tr>
      <w:tr w:rsidR="002F6E9C" w:rsidRPr="002F6E9C" w14:paraId="4FDD6518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1BF60237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proofErr w:type="spellStart"/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Chl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FC3E2" w14:textId="53A05ADF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-0.12077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9E504" w14:textId="49CB03D0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0.37076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A8F05" w14:textId="0C5E247F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-0.006</w:t>
            </w:r>
          </w:p>
        </w:tc>
      </w:tr>
      <w:tr w:rsidR="002F6E9C" w:rsidRPr="002F6E9C" w14:paraId="751268E4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7B7C1EFC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proofErr w:type="spellStart"/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Chl</w:t>
            </w:r>
            <w:proofErr w:type="spellEnd"/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r w:rsidRPr="002F6E9C"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  <w:t>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D9E82" w14:textId="12AADF20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-0.13741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47FA1" w14:textId="403E90F0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0.32083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6CFE4" w14:textId="3B4B1783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0.09591</w:t>
            </w:r>
          </w:p>
        </w:tc>
      </w:tr>
      <w:tr w:rsidR="002F6E9C" w:rsidRPr="002F6E9C" w14:paraId="4C88B1A0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5E4EF7D3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proofErr w:type="spellStart"/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Chl</w:t>
            </w:r>
            <w:proofErr w:type="spellEnd"/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r w:rsidRPr="002F6E9C"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64361" w14:textId="4AD1CBA4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-0.06417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D7C0D" w14:textId="6D7E1E41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0.33713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39F07" w14:textId="1A5B8EFD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-0.14575</w:t>
            </w:r>
          </w:p>
        </w:tc>
      </w:tr>
      <w:tr w:rsidR="002F6E9C" w:rsidRPr="002F6E9C" w14:paraId="7E699071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3313180C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N(root)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64CA" w14:textId="45893EA0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0.16563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E1D35" w14:textId="3D345B3D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0.33936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90D2" w14:textId="1C9D0835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0.05863</w:t>
            </w:r>
          </w:p>
        </w:tc>
      </w:tr>
      <w:tr w:rsidR="002F6E9C" w:rsidRPr="002F6E9C" w14:paraId="01B33B57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32D73C2F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m(root)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C97BE" w14:textId="4F5092F3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0.28122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7D7A0" w14:textId="612248DF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-0.07693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5FE21" w14:textId="7B526F9F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0.26742</w:t>
            </w:r>
          </w:p>
        </w:tc>
      </w:tr>
      <w:tr w:rsidR="002F6E9C" w:rsidRPr="002F6E9C" w14:paraId="730303D9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53F83C1D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N(stem)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717A0" w14:textId="24911416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-0.31809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FC3D6" w14:textId="6CBC4411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0.01394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245F7" w14:textId="0D8C233C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0.02845</w:t>
            </w:r>
          </w:p>
        </w:tc>
      </w:tr>
      <w:tr w:rsidR="002F6E9C" w:rsidRPr="002F6E9C" w14:paraId="4AF778EE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55B7840E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m(stem)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0066" w14:textId="54306D5E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0.26117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6D8A6" w14:textId="60E08E4E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0.24266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637CC" w14:textId="21C03A6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-0.01101</w:t>
            </w:r>
          </w:p>
        </w:tc>
      </w:tr>
      <w:tr w:rsidR="002F6E9C" w:rsidRPr="002F6E9C" w14:paraId="38B158D9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12E72AFD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N(leaf)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EE4C" w14:textId="668D42C1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-0.21127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14C37" w14:textId="5446CEF0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0.26089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AB0E6" w14:textId="3B7DAB73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-0.01255</w:t>
            </w:r>
          </w:p>
        </w:tc>
      </w:tr>
      <w:tr w:rsidR="002F6E9C" w:rsidRPr="002F6E9C" w14:paraId="2C21A7A7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06AA48E3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m(leaf)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AEDF4" w14:textId="5F272195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0.26814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6F4A8" w14:textId="7B4043EA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0.23457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77A0B" w14:textId="6B7A72B3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0.00394</w:t>
            </w:r>
          </w:p>
        </w:tc>
      </w:tr>
      <w:tr w:rsidR="002F6E9C" w:rsidRPr="002F6E9C" w14:paraId="656413AA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2229793A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Saponins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C6B75" w14:textId="538F1F42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0.19773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556BE" w14:textId="34AF05E9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-0.12398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3229F" w14:textId="39829ACE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0.18203</w:t>
            </w:r>
          </w:p>
        </w:tc>
      </w:tr>
      <w:tr w:rsidR="002F6E9C" w:rsidRPr="002F6E9C" w14:paraId="0174EBD6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4B533BCC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Height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CF2F" w14:textId="62799E89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0.21885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D843D" w14:textId="6EC3D578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0.26396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E2242" w14:textId="69E1456B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0.07452</w:t>
            </w:r>
          </w:p>
        </w:tc>
      </w:tr>
      <w:tr w:rsidR="002F6E9C" w:rsidRPr="002F6E9C" w14:paraId="370EADE3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7D882A82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S(leaf)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3BF27" w14:textId="0230F836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0.13654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50C9A" w14:textId="2BAED708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0.35088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91F33" w14:textId="6D7C1636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0.05397</w:t>
            </w:r>
          </w:p>
        </w:tc>
      </w:tr>
      <w:tr w:rsidR="002F6E9C" w:rsidRPr="002F6E9C" w14:paraId="72924280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4931A672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PNUE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B3A1C" w14:textId="4C6D1153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-0.22435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7BF27" w14:textId="0F3E72CC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-0.21691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0FDB7" w14:textId="69C6C72F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0.29524</w:t>
            </w:r>
          </w:p>
        </w:tc>
      </w:tr>
      <w:tr w:rsidR="002F6E9C" w:rsidRPr="002F6E9C" w14:paraId="3B5E00C2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700E0D5A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Yield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226A" w14:textId="09D4566E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0.28122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1C15C" w14:textId="32047335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-0.07693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C2BEC" w14:textId="6FC48966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0.26742</w:t>
            </w:r>
          </w:p>
        </w:tc>
      </w:tr>
      <w:tr w:rsidR="002F6E9C" w:rsidRPr="002F6E9C" w14:paraId="5777E6DC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204FEE6A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NUE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A2D7A" w14:textId="61D80364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0.29408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66D3A" w14:textId="3706FE8D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-0.11509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F7A69" w14:textId="22603E4B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0.20104</w:t>
            </w:r>
          </w:p>
        </w:tc>
      </w:tr>
      <w:tr w:rsidR="002F6E9C" w:rsidRPr="002F6E9C" w14:paraId="01A278E7" w14:textId="77777777" w:rsidTr="008A5E2D">
        <w:trPr>
          <w:trHeight w:val="278"/>
          <w:jc w:val="center"/>
        </w:trPr>
        <w:tc>
          <w:tcPr>
            <w:tcW w:w="2530" w:type="dxa"/>
            <w:noWrap/>
            <w:hideMark/>
          </w:tcPr>
          <w:p w14:paraId="2DE06229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LCP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8960" w14:textId="61427945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0.16972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89593" w14:textId="4E33247B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-0.09884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CF07C" w14:textId="1B0B696A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-0.43008</w:t>
            </w:r>
          </w:p>
        </w:tc>
      </w:tr>
      <w:tr w:rsidR="002F6E9C" w:rsidRPr="002F6E9C" w14:paraId="5B129F27" w14:textId="77777777" w:rsidTr="008A5E2D">
        <w:trPr>
          <w:trHeight w:val="278"/>
          <w:jc w:val="center"/>
        </w:trPr>
        <w:tc>
          <w:tcPr>
            <w:tcW w:w="2530" w:type="dxa"/>
            <w:tcBorders>
              <w:bottom w:val="nil"/>
            </w:tcBorders>
            <w:noWrap/>
            <w:hideMark/>
          </w:tcPr>
          <w:p w14:paraId="5104DDB4" w14:textId="7777777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kern w:val="0"/>
                <w:szCs w:val="21"/>
              </w:rPr>
              <w:t>LSP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A2D8A" w14:textId="1FD7BC1C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0.09188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405C9" w14:textId="32584548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-0.13194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1E2B1" w14:textId="7F669D17" w:rsidR="00BD20A4" w:rsidRPr="002F6E9C" w:rsidRDefault="00BD20A4" w:rsidP="008A5E2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2F6E9C">
              <w:rPr>
                <w:rFonts w:ascii="Times New Roman" w:eastAsia="等线" w:hAnsi="Times New Roman" w:cs="Times New Roman"/>
                <w:sz w:val="22"/>
              </w:rPr>
              <w:t>-0.43734</w:t>
            </w:r>
          </w:p>
        </w:tc>
      </w:tr>
      <w:tr w:rsidR="002F6E9C" w:rsidRPr="002F6E9C" w14:paraId="6DBA6A93" w14:textId="77777777" w:rsidTr="008A5E2D">
        <w:trPr>
          <w:jc w:val="center"/>
        </w:trPr>
        <w:tc>
          <w:tcPr>
            <w:tcW w:w="2530" w:type="dxa"/>
            <w:tcBorders>
              <w:top w:val="nil"/>
              <w:bottom w:val="nil"/>
            </w:tcBorders>
          </w:tcPr>
          <w:p w14:paraId="747088EF" w14:textId="77777777" w:rsidR="00BD20A4" w:rsidRPr="002F6E9C" w:rsidRDefault="00BD20A4" w:rsidP="008A5E2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F6E9C">
              <w:rPr>
                <w:rFonts w:ascii="Times New Roman" w:hAnsi="Times New Roman" w:cs="Times New Roman"/>
                <w:szCs w:val="21"/>
              </w:rPr>
              <w:t>Percentage of Variance (%)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23D00" w14:textId="35FE82A8" w:rsidR="00BD20A4" w:rsidRPr="002F6E9C" w:rsidRDefault="008A5E2D" w:rsidP="008A5E2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F6E9C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2F6E9C">
              <w:rPr>
                <w:rFonts w:ascii="Times New Roman" w:hAnsi="Times New Roman" w:cs="Times New Roman"/>
                <w:szCs w:val="21"/>
              </w:rPr>
              <w:t>4.5</w:t>
            </w:r>
            <w:r w:rsidRPr="002F6E9C"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6F6C44" w14:textId="42B7E650" w:rsidR="00BD20A4" w:rsidRPr="002F6E9C" w:rsidRDefault="008A5E2D" w:rsidP="008A5E2D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2F6E9C">
              <w:rPr>
                <w:rFonts w:ascii="Times New Roman" w:eastAsia="等线" w:hAnsi="Times New Roman" w:cs="Times New Roman" w:hint="eastAsia"/>
                <w:sz w:val="22"/>
              </w:rPr>
              <w:t>2</w:t>
            </w:r>
            <w:r w:rsidRPr="002F6E9C">
              <w:rPr>
                <w:rFonts w:ascii="Times New Roman" w:eastAsia="等线" w:hAnsi="Times New Roman" w:cs="Times New Roman"/>
                <w:sz w:val="22"/>
              </w:rPr>
              <w:t>8.6</w:t>
            </w:r>
            <w:r w:rsidRPr="002F6E9C">
              <w:rPr>
                <w:rFonts w:ascii="Times New Roman" w:eastAsia="等线" w:hAnsi="Times New Roman" w:cs="Times New Roman" w:hint="eastAsia"/>
                <w:sz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AEC5D" w14:textId="776BC295" w:rsidR="00BD20A4" w:rsidRPr="002F6E9C" w:rsidRDefault="008A5E2D" w:rsidP="008A5E2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F6E9C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2F6E9C">
              <w:rPr>
                <w:rFonts w:ascii="Times New Roman" w:hAnsi="Times New Roman" w:cs="Times New Roman"/>
                <w:szCs w:val="21"/>
              </w:rPr>
              <w:t>1.7</w:t>
            </w:r>
            <w:r w:rsidRPr="002F6E9C"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</w:tr>
      <w:tr w:rsidR="002F6E9C" w:rsidRPr="002F6E9C" w14:paraId="5AD57C02" w14:textId="77777777" w:rsidTr="008A5E2D">
        <w:trPr>
          <w:jc w:val="center"/>
        </w:trPr>
        <w:tc>
          <w:tcPr>
            <w:tcW w:w="2530" w:type="dxa"/>
            <w:tcBorders>
              <w:top w:val="nil"/>
              <w:bottom w:val="single" w:sz="12" w:space="0" w:color="auto"/>
            </w:tcBorders>
          </w:tcPr>
          <w:p w14:paraId="23976B7C" w14:textId="77777777" w:rsidR="008A5E2D" w:rsidRPr="002F6E9C" w:rsidRDefault="008A5E2D" w:rsidP="008A5E2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F6E9C">
              <w:rPr>
                <w:rFonts w:ascii="Times New Roman" w:hAnsi="Times New Roman" w:cs="Times New Roman"/>
                <w:szCs w:val="21"/>
              </w:rPr>
              <w:t>Cumulative 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303450C" w14:textId="7C12CF4B" w:rsidR="008A5E2D" w:rsidRPr="002F6E9C" w:rsidRDefault="008A5E2D" w:rsidP="008A5E2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F6E9C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2F6E9C">
              <w:rPr>
                <w:rFonts w:ascii="Times New Roman" w:hAnsi="Times New Roman" w:cs="Times New Roman"/>
                <w:szCs w:val="21"/>
              </w:rPr>
              <w:t>4.5</w:t>
            </w:r>
            <w:r w:rsidRPr="002F6E9C"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A3AC98" w14:textId="78A77C36" w:rsidR="008A5E2D" w:rsidRPr="002F6E9C" w:rsidRDefault="008A5E2D" w:rsidP="008A5E2D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2F6E9C">
              <w:rPr>
                <w:rFonts w:ascii="Times New Roman" w:eastAsia="等线" w:hAnsi="Times New Roman" w:cs="Times New Roman" w:hint="eastAsia"/>
                <w:sz w:val="22"/>
              </w:rPr>
              <w:t>2</w:t>
            </w:r>
            <w:r w:rsidRPr="002F6E9C">
              <w:rPr>
                <w:rFonts w:ascii="Times New Roman" w:eastAsia="等线" w:hAnsi="Times New Roman" w:cs="Times New Roman"/>
                <w:sz w:val="22"/>
              </w:rPr>
              <w:t>8.6</w:t>
            </w:r>
            <w:r w:rsidRPr="002F6E9C">
              <w:rPr>
                <w:rFonts w:ascii="Times New Roman" w:eastAsia="等线" w:hAnsi="Times New Roman" w:cs="Times New Roman" w:hint="eastAsia"/>
                <w:sz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F7C9E66" w14:textId="677BD414" w:rsidR="008A5E2D" w:rsidRPr="002F6E9C" w:rsidRDefault="008A5E2D" w:rsidP="008A5E2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F6E9C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2F6E9C">
              <w:rPr>
                <w:rFonts w:ascii="Times New Roman" w:hAnsi="Times New Roman" w:cs="Times New Roman"/>
                <w:szCs w:val="21"/>
              </w:rPr>
              <w:t>4.8</w:t>
            </w:r>
            <w:r w:rsidRPr="002F6E9C"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</w:tr>
    </w:tbl>
    <w:p w14:paraId="353975A5" w14:textId="2805F776" w:rsidR="00620941" w:rsidRPr="002F6E9C" w:rsidRDefault="00491C9E">
      <w:proofErr w:type="spellStart"/>
      <w:r w:rsidRPr="002F6E9C">
        <w:rPr>
          <w:rFonts w:ascii="Times New Roman" w:eastAsia="等线" w:hAnsi="Times New Roman" w:cs="Times New Roman"/>
          <w:i/>
          <w:iCs/>
          <w:kern w:val="0"/>
          <w:szCs w:val="21"/>
        </w:rPr>
        <w:t>P</w:t>
      </w:r>
      <w:r w:rsidRPr="002F6E9C">
        <w:rPr>
          <w:rFonts w:ascii="Times New Roman" w:eastAsia="等线" w:hAnsi="Times New Roman" w:cs="Times New Roman"/>
          <w:kern w:val="0"/>
          <w:szCs w:val="21"/>
          <w:vertAlign w:val="subscript"/>
        </w:rPr>
        <w:t>n</w:t>
      </w:r>
      <w:proofErr w:type="spellEnd"/>
      <w:r w:rsidRPr="002F6E9C">
        <w:rPr>
          <w:rFonts w:ascii="Times New Roman" w:hAnsi="Times New Roman" w:cs="Times New Roman"/>
          <w:szCs w:val="21"/>
        </w:rPr>
        <w:t xml:space="preserve">: Net photosynthetic rate under saturated light; SLN: Nitrogen content per unit leaf area; </w:t>
      </w:r>
      <w:proofErr w:type="spellStart"/>
      <w:r w:rsidRPr="002F6E9C">
        <w:rPr>
          <w:rFonts w:ascii="Times New Roman" w:hAnsi="Times New Roman" w:cs="Times New Roman"/>
          <w:szCs w:val="21"/>
        </w:rPr>
        <w:t>Chl</w:t>
      </w:r>
      <w:proofErr w:type="spellEnd"/>
      <w:r w:rsidRPr="002F6E9C">
        <w:rPr>
          <w:rFonts w:ascii="Times New Roman" w:hAnsi="Times New Roman" w:cs="Times New Roman"/>
          <w:szCs w:val="21"/>
        </w:rPr>
        <w:t xml:space="preserve">: </w:t>
      </w:r>
      <w:proofErr w:type="spellStart"/>
      <w:r w:rsidRPr="002F6E9C">
        <w:rPr>
          <w:rFonts w:ascii="Times New Roman" w:hAnsi="Times New Roman" w:cs="Times New Roman"/>
          <w:szCs w:val="21"/>
        </w:rPr>
        <w:t>Chlorophyii</w:t>
      </w:r>
      <w:proofErr w:type="spellEnd"/>
      <w:r w:rsidRPr="002F6E9C">
        <w:rPr>
          <w:rFonts w:ascii="Times New Roman" w:hAnsi="Times New Roman" w:cs="Times New Roman"/>
          <w:szCs w:val="21"/>
        </w:rPr>
        <w:t xml:space="preserve">; </w:t>
      </w:r>
      <w:proofErr w:type="spellStart"/>
      <w:r w:rsidRPr="002F6E9C">
        <w:rPr>
          <w:rFonts w:ascii="Times New Roman" w:hAnsi="Times New Roman" w:cs="Times New Roman"/>
          <w:szCs w:val="21"/>
        </w:rPr>
        <w:t>Chl</w:t>
      </w:r>
      <w:proofErr w:type="spellEnd"/>
      <w:r w:rsidRPr="002F6E9C">
        <w:rPr>
          <w:rFonts w:ascii="Times New Roman" w:hAnsi="Times New Roman" w:cs="Times New Roman"/>
          <w:szCs w:val="21"/>
        </w:rPr>
        <w:t xml:space="preserve"> </w:t>
      </w:r>
      <w:r w:rsidRPr="002F6E9C">
        <w:rPr>
          <w:rFonts w:ascii="Times New Roman" w:hAnsi="Times New Roman" w:cs="Times New Roman"/>
          <w:i/>
          <w:iCs/>
          <w:szCs w:val="21"/>
        </w:rPr>
        <w:t>a</w:t>
      </w:r>
      <w:r w:rsidRPr="002F6E9C">
        <w:rPr>
          <w:rFonts w:ascii="Times New Roman" w:hAnsi="Times New Roman" w:cs="Times New Roman"/>
          <w:szCs w:val="21"/>
        </w:rPr>
        <w:t xml:space="preserve">: Chlorophyll </w:t>
      </w:r>
      <w:r w:rsidRPr="002F6E9C">
        <w:rPr>
          <w:rFonts w:ascii="Times New Roman" w:hAnsi="Times New Roman" w:cs="Times New Roman"/>
          <w:i/>
          <w:iCs/>
          <w:szCs w:val="21"/>
        </w:rPr>
        <w:t>a</w:t>
      </w:r>
      <w:r w:rsidRPr="002F6E9C">
        <w:rPr>
          <w:rFonts w:ascii="Times New Roman" w:hAnsi="Times New Roman" w:cs="Times New Roman"/>
          <w:szCs w:val="21"/>
        </w:rPr>
        <w:t xml:space="preserve">; </w:t>
      </w:r>
      <w:proofErr w:type="spellStart"/>
      <w:r w:rsidRPr="002F6E9C">
        <w:rPr>
          <w:rFonts w:ascii="Times New Roman" w:hAnsi="Times New Roman" w:cs="Times New Roman"/>
          <w:szCs w:val="21"/>
        </w:rPr>
        <w:t>Chl</w:t>
      </w:r>
      <w:proofErr w:type="spellEnd"/>
      <w:r w:rsidRPr="002F6E9C">
        <w:rPr>
          <w:rFonts w:ascii="Times New Roman" w:hAnsi="Times New Roman" w:cs="Times New Roman"/>
          <w:szCs w:val="21"/>
        </w:rPr>
        <w:t xml:space="preserve"> </w:t>
      </w:r>
      <w:r w:rsidRPr="002F6E9C">
        <w:rPr>
          <w:rFonts w:ascii="Times New Roman" w:hAnsi="Times New Roman" w:cs="Times New Roman"/>
          <w:i/>
          <w:iCs/>
          <w:szCs w:val="21"/>
        </w:rPr>
        <w:t>b</w:t>
      </w:r>
      <w:r w:rsidRPr="002F6E9C">
        <w:rPr>
          <w:rFonts w:ascii="Times New Roman" w:hAnsi="Times New Roman" w:cs="Times New Roman"/>
          <w:szCs w:val="21"/>
        </w:rPr>
        <w:t xml:space="preserve">: Chlorophyll </w:t>
      </w:r>
      <w:r w:rsidRPr="002F6E9C">
        <w:rPr>
          <w:rFonts w:ascii="Times New Roman" w:hAnsi="Times New Roman" w:cs="Times New Roman"/>
          <w:i/>
          <w:iCs/>
          <w:szCs w:val="21"/>
        </w:rPr>
        <w:t>b</w:t>
      </w:r>
      <w:r w:rsidRPr="002F6E9C">
        <w:rPr>
          <w:rFonts w:ascii="Times New Roman" w:hAnsi="Times New Roman" w:cs="Times New Roman"/>
          <w:szCs w:val="21"/>
        </w:rPr>
        <w:t>; N(root): N content in root; m(root): Root biomass; N(stem): N content in stem; m(stem): Stem biomass; N(leaf): N content in leaf; m(leaf): Leaf biomass; S(leaf): Leaf area; PNUE: Photosynthetic N use efficiency; NUE: N use efficiency; LCP: Light compensation point; LSP: Light saturation point</w:t>
      </w:r>
    </w:p>
    <w:sectPr w:rsidR="00620941" w:rsidRPr="002F6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F770" w14:textId="77777777" w:rsidR="00B33C2C" w:rsidRDefault="00B33C2C" w:rsidP="00491C9E">
      <w:r>
        <w:separator/>
      </w:r>
    </w:p>
  </w:endnote>
  <w:endnote w:type="continuationSeparator" w:id="0">
    <w:p w14:paraId="05505A51" w14:textId="77777777" w:rsidR="00B33C2C" w:rsidRDefault="00B33C2C" w:rsidP="0049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55C0" w14:textId="77777777" w:rsidR="00B33C2C" w:rsidRDefault="00B33C2C" w:rsidP="00491C9E">
      <w:r>
        <w:separator/>
      </w:r>
    </w:p>
  </w:footnote>
  <w:footnote w:type="continuationSeparator" w:id="0">
    <w:p w14:paraId="715A7202" w14:textId="77777777" w:rsidR="00B33C2C" w:rsidRDefault="00B33C2C" w:rsidP="00491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41"/>
    <w:rsid w:val="00127F0E"/>
    <w:rsid w:val="002F6E9C"/>
    <w:rsid w:val="00392F5E"/>
    <w:rsid w:val="00462A94"/>
    <w:rsid w:val="00491C9E"/>
    <w:rsid w:val="005878A0"/>
    <w:rsid w:val="00596644"/>
    <w:rsid w:val="00620941"/>
    <w:rsid w:val="008A5E2D"/>
    <w:rsid w:val="009B2434"/>
    <w:rsid w:val="00B33C2C"/>
    <w:rsid w:val="00BD20A4"/>
    <w:rsid w:val="00D7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8417D"/>
  <w15:chartTrackingRefBased/>
  <w15:docId w15:val="{36F3B6F8-60AD-47BE-8B61-DE81DE5F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1C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1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1C9E"/>
    <w:rPr>
      <w:sz w:val="18"/>
      <w:szCs w:val="18"/>
    </w:rPr>
  </w:style>
  <w:style w:type="table" w:styleId="a7">
    <w:name w:val="Table Grid"/>
    <w:basedOn w:val="a1"/>
    <w:uiPriority w:val="39"/>
    <w:rsid w:val="00491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寸 竹</dc:creator>
  <cp:keywords/>
  <dc:description/>
  <cp:lastModifiedBy>寸 竹</cp:lastModifiedBy>
  <cp:revision>2</cp:revision>
  <dcterms:created xsi:type="dcterms:W3CDTF">2023-01-12T01:10:00Z</dcterms:created>
  <dcterms:modified xsi:type="dcterms:W3CDTF">2023-01-12T01:10:00Z</dcterms:modified>
</cp:coreProperties>
</file>