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D5068" w14:textId="60BD077F" w:rsidR="008960AE" w:rsidRDefault="008960AE" w:rsidP="00CB5F89">
      <w:pPr>
        <w:pStyle w:val="Normal1"/>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File S1. </w:t>
      </w:r>
      <w:r w:rsidRPr="00EC79DC">
        <w:rPr>
          <w:rFonts w:ascii="Times New Roman" w:hAnsi="Times New Roman" w:cs="Times New Roman"/>
          <w:b/>
          <w:sz w:val="24"/>
          <w:szCs w:val="24"/>
        </w:rPr>
        <w:t>Supplementary</w:t>
      </w:r>
      <w:r w:rsidRPr="007A4CFF">
        <w:rPr>
          <w:rFonts w:ascii="Times New Roman" w:hAnsi="Times New Roman" w:cs="Times New Roman"/>
          <w:b/>
          <w:sz w:val="24"/>
          <w:szCs w:val="24"/>
        </w:rPr>
        <w:t xml:space="preserve"> </w:t>
      </w:r>
      <w:r>
        <w:rPr>
          <w:rFonts w:ascii="Times New Roman" w:hAnsi="Times New Roman" w:cs="Times New Roman"/>
          <w:b/>
          <w:sz w:val="24"/>
          <w:szCs w:val="24"/>
        </w:rPr>
        <w:t>inf</w:t>
      </w:r>
      <w:r w:rsidRPr="00EC79DC">
        <w:rPr>
          <w:rFonts w:ascii="Times New Roman" w:hAnsi="Times New Roman" w:cs="Times New Roman"/>
          <w:b/>
          <w:sz w:val="24"/>
          <w:szCs w:val="24"/>
        </w:rPr>
        <w:t>o</w:t>
      </w:r>
      <w:r>
        <w:rPr>
          <w:rFonts w:ascii="Times New Roman" w:hAnsi="Times New Roman" w:cs="Times New Roman"/>
          <w:b/>
          <w:sz w:val="24"/>
          <w:szCs w:val="24"/>
        </w:rPr>
        <w:t>rmati</w:t>
      </w:r>
      <w:r w:rsidRPr="00EC79DC">
        <w:rPr>
          <w:rFonts w:ascii="Times New Roman" w:hAnsi="Times New Roman" w:cs="Times New Roman"/>
          <w:b/>
          <w:sz w:val="24"/>
          <w:szCs w:val="24"/>
        </w:rPr>
        <w:t>o</w:t>
      </w:r>
      <w:r>
        <w:rPr>
          <w:rFonts w:ascii="Times New Roman" w:hAnsi="Times New Roman" w:cs="Times New Roman"/>
          <w:b/>
          <w:sz w:val="24"/>
          <w:szCs w:val="24"/>
        </w:rPr>
        <w:t>n</w:t>
      </w:r>
    </w:p>
    <w:p w14:paraId="083C8F69" w14:textId="77777777" w:rsidR="008960AE" w:rsidRDefault="008960AE" w:rsidP="00CB5F89">
      <w:pPr>
        <w:pStyle w:val="Normal1"/>
        <w:contextualSpacing w:val="0"/>
        <w:jc w:val="both"/>
        <w:rPr>
          <w:rFonts w:ascii="Times New Roman" w:hAnsi="Times New Roman" w:cs="Times New Roman"/>
          <w:b/>
          <w:sz w:val="28"/>
          <w:szCs w:val="28"/>
        </w:rPr>
      </w:pPr>
    </w:p>
    <w:p w14:paraId="19B37D18" w14:textId="77777777" w:rsidR="008960AE" w:rsidRDefault="008960AE" w:rsidP="00CB5F89">
      <w:pPr>
        <w:pStyle w:val="Normal1"/>
        <w:contextualSpacing w:val="0"/>
        <w:jc w:val="both"/>
        <w:rPr>
          <w:rFonts w:ascii="Times New Roman" w:hAnsi="Times New Roman" w:cs="Times New Roman"/>
          <w:b/>
          <w:sz w:val="28"/>
          <w:szCs w:val="28"/>
        </w:rPr>
      </w:pPr>
      <w:r w:rsidRPr="008960AE">
        <w:rPr>
          <w:rFonts w:ascii="Times New Roman" w:hAnsi="Times New Roman" w:cs="Times New Roman"/>
          <w:b/>
          <w:sz w:val="28"/>
          <w:szCs w:val="28"/>
        </w:rPr>
        <w:t xml:space="preserve">Genomic assessment reveals signal of adaptive selection in populations of the Spotted rose snapper </w:t>
      </w:r>
      <w:proofErr w:type="spellStart"/>
      <w:r w:rsidRPr="008960AE">
        <w:rPr>
          <w:rFonts w:ascii="Times New Roman" w:hAnsi="Times New Roman" w:cs="Times New Roman"/>
          <w:b/>
          <w:i/>
          <w:sz w:val="28"/>
          <w:szCs w:val="28"/>
        </w:rPr>
        <w:t>Lutjanus</w:t>
      </w:r>
      <w:proofErr w:type="spellEnd"/>
      <w:r w:rsidRPr="008960AE">
        <w:rPr>
          <w:rFonts w:ascii="Times New Roman" w:hAnsi="Times New Roman" w:cs="Times New Roman"/>
          <w:b/>
          <w:i/>
          <w:sz w:val="28"/>
          <w:szCs w:val="28"/>
        </w:rPr>
        <w:t xml:space="preserve"> </w:t>
      </w:r>
      <w:proofErr w:type="spellStart"/>
      <w:r w:rsidRPr="008960AE">
        <w:rPr>
          <w:rFonts w:ascii="Times New Roman" w:hAnsi="Times New Roman" w:cs="Times New Roman"/>
          <w:b/>
          <w:i/>
          <w:sz w:val="28"/>
          <w:szCs w:val="28"/>
        </w:rPr>
        <w:t>guttatus</w:t>
      </w:r>
      <w:proofErr w:type="spellEnd"/>
      <w:r w:rsidRPr="008960AE">
        <w:rPr>
          <w:rFonts w:ascii="Times New Roman" w:hAnsi="Times New Roman" w:cs="Times New Roman"/>
          <w:b/>
          <w:sz w:val="28"/>
          <w:szCs w:val="28"/>
        </w:rPr>
        <w:t xml:space="preserve"> from the Tropical Eastern Pacific </w:t>
      </w:r>
    </w:p>
    <w:p w14:paraId="7CF01215" w14:textId="77777777" w:rsidR="008960AE" w:rsidRDefault="008960AE" w:rsidP="00CB5F89">
      <w:pPr>
        <w:pStyle w:val="Normal1"/>
        <w:contextualSpacing w:val="0"/>
        <w:jc w:val="both"/>
        <w:rPr>
          <w:rFonts w:ascii="Times New Roman" w:hAnsi="Times New Roman" w:cs="Times New Roman"/>
          <w:b/>
          <w:sz w:val="28"/>
          <w:szCs w:val="28"/>
        </w:rPr>
      </w:pPr>
    </w:p>
    <w:p w14:paraId="445BD474" w14:textId="792B99CE" w:rsidR="00CB5F89" w:rsidRPr="00FE0C5A" w:rsidRDefault="00CB5F89" w:rsidP="00CB5F89">
      <w:pPr>
        <w:pStyle w:val="Normal1"/>
        <w:contextualSpacing w:val="0"/>
        <w:jc w:val="both"/>
        <w:rPr>
          <w:rFonts w:ascii="Times" w:hAnsi="Times"/>
          <w:sz w:val="24"/>
          <w:lang w:val="es-MX"/>
        </w:rPr>
      </w:pPr>
      <w:proofErr w:type="spellStart"/>
      <w:r w:rsidRPr="003300AE">
        <w:rPr>
          <w:rFonts w:ascii="Times" w:hAnsi="Times"/>
          <w:sz w:val="24"/>
          <w:lang w:val="es-MX"/>
        </w:rPr>
        <w:t>Adan</w:t>
      </w:r>
      <w:proofErr w:type="spellEnd"/>
      <w:r w:rsidRPr="003300AE">
        <w:rPr>
          <w:rFonts w:ascii="Times" w:hAnsi="Times"/>
          <w:sz w:val="24"/>
          <w:lang w:val="es-MX"/>
        </w:rPr>
        <w:t xml:space="preserve"> Fernando Mar-Silva, </w:t>
      </w:r>
      <w:proofErr w:type="spellStart"/>
      <w:r w:rsidRPr="003300AE">
        <w:rPr>
          <w:rFonts w:ascii="Times" w:hAnsi="Times"/>
          <w:sz w:val="24"/>
          <w:lang w:val="es-MX"/>
        </w:rPr>
        <w:t>Pindaro</w:t>
      </w:r>
      <w:proofErr w:type="spellEnd"/>
      <w:r w:rsidRPr="003300AE">
        <w:rPr>
          <w:rFonts w:ascii="Times" w:hAnsi="Times"/>
          <w:sz w:val="24"/>
          <w:lang w:val="es-MX"/>
        </w:rPr>
        <w:t xml:space="preserve"> Díaz-</w:t>
      </w:r>
      <w:proofErr w:type="spellStart"/>
      <w:r w:rsidRPr="003300AE">
        <w:rPr>
          <w:rFonts w:ascii="Times" w:hAnsi="Times"/>
          <w:sz w:val="24"/>
          <w:lang w:val="es-MX"/>
        </w:rPr>
        <w:t>Jaimes</w:t>
      </w:r>
      <w:proofErr w:type="spellEnd"/>
      <w:r>
        <w:rPr>
          <w:rFonts w:ascii="Times" w:hAnsi="Times"/>
          <w:sz w:val="24"/>
          <w:lang w:val="es-MX"/>
        </w:rPr>
        <w:t xml:space="preserve">, </w:t>
      </w:r>
      <w:r w:rsidRPr="003300AE">
        <w:rPr>
          <w:rFonts w:ascii="Times" w:hAnsi="Times"/>
          <w:sz w:val="24"/>
          <w:lang w:val="es-MX"/>
        </w:rPr>
        <w:t xml:space="preserve">Cristina A. </w:t>
      </w:r>
      <w:proofErr w:type="spellStart"/>
      <w:r w:rsidRPr="003300AE">
        <w:rPr>
          <w:rFonts w:ascii="Times" w:hAnsi="Times"/>
          <w:sz w:val="24"/>
          <w:lang w:val="es-MX"/>
        </w:rPr>
        <w:t>Dominguez</w:t>
      </w:r>
      <w:proofErr w:type="spellEnd"/>
      <w:r w:rsidRPr="003300AE">
        <w:rPr>
          <w:rFonts w:ascii="Times" w:hAnsi="Times"/>
          <w:sz w:val="24"/>
          <w:lang w:val="es-MX"/>
        </w:rPr>
        <w:t>-Mendoza, Omar Domínguez-Domínguez</w:t>
      </w:r>
      <w:r>
        <w:rPr>
          <w:rFonts w:ascii="Times" w:hAnsi="Times"/>
          <w:sz w:val="24"/>
          <w:lang w:val="es-MX"/>
        </w:rPr>
        <w:t xml:space="preserve">, </w:t>
      </w:r>
      <w:r w:rsidRPr="00FE0C5A">
        <w:rPr>
          <w:rFonts w:ascii="Times" w:hAnsi="Times"/>
          <w:sz w:val="24"/>
          <w:lang w:val="es-MX"/>
        </w:rPr>
        <w:t xml:space="preserve">Jonathan </w:t>
      </w:r>
      <w:proofErr w:type="spellStart"/>
      <w:r w:rsidRPr="00FE0C5A">
        <w:rPr>
          <w:rFonts w:ascii="Times" w:hAnsi="Times"/>
          <w:sz w:val="24"/>
          <w:lang w:val="es-MX"/>
        </w:rPr>
        <w:t>Valdiviezo</w:t>
      </w:r>
      <w:proofErr w:type="spellEnd"/>
      <w:r w:rsidRPr="00FE0C5A">
        <w:rPr>
          <w:rFonts w:ascii="Times" w:hAnsi="Times"/>
          <w:sz w:val="24"/>
          <w:lang w:val="es-MX"/>
        </w:rPr>
        <w:t>-Rivera</w:t>
      </w:r>
      <w:r>
        <w:rPr>
          <w:rFonts w:ascii="Times" w:hAnsi="Times"/>
          <w:sz w:val="24"/>
          <w:lang w:val="es-MX"/>
        </w:rPr>
        <w:t xml:space="preserve"> and </w:t>
      </w:r>
      <w:r w:rsidRPr="00FE0C5A">
        <w:rPr>
          <w:rFonts w:ascii="Times" w:hAnsi="Times"/>
          <w:color w:val="222222"/>
          <w:sz w:val="24"/>
          <w:szCs w:val="24"/>
          <w:shd w:val="clear" w:color="auto" w:fill="FFFFFF"/>
          <w:lang w:val="es-MX"/>
        </w:rPr>
        <w:t>Eduardo Espinoza</w:t>
      </w:r>
    </w:p>
    <w:p w14:paraId="6CB28CC9" w14:textId="77777777" w:rsidR="008960AE" w:rsidRPr="008960AE" w:rsidRDefault="008960AE" w:rsidP="00CB5F89">
      <w:pPr>
        <w:pStyle w:val="Normal1"/>
        <w:contextualSpacing w:val="0"/>
        <w:jc w:val="both"/>
        <w:rPr>
          <w:rFonts w:ascii="Times New Roman" w:hAnsi="Times New Roman" w:cs="Times New Roman"/>
          <w:b/>
          <w:sz w:val="28"/>
          <w:szCs w:val="28"/>
          <w:lang w:val="es-MX"/>
        </w:rPr>
      </w:pPr>
    </w:p>
    <w:p w14:paraId="20F298FB" w14:textId="1E8F1ECB" w:rsidR="008960AE" w:rsidRPr="008960AE" w:rsidRDefault="008960AE" w:rsidP="00CB5F89">
      <w:pPr>
        <w:pStyle w:val="Normal1"/>
        <w:contextualSpacing w:val="0"/>
        <w:jc w:val="both"/>
        <w:rPr>
          <w:rFonts w:ascii="Times New Roman" w:hAnsi="Times New Roman" w:cs="Times New Roman"/>
          <w:b/>
          <w:sz w:val="28"/>
          <w:szCs w:val="28"/>
        </w:rPr>
      </w:pPr>
      <w:r>
        <w:rPr>
          <w:rFonts w:ascii="Times New Roman" w:hAnsi="Times New Roman" w:cs="Times New Roman"/>
          <w:b/>
          <w:sz w:val="24"/>
          <w:szCs w:val="24"/>
        </w:rPr>
        <w:t xml:space="preserve">Supplementary </w:t>
      </w:r>
      <w:r w:rsidRPr="007A4CFF">
        <w:rPr>
          <w:rFonts w:ascii="Times New Roman" w:hAnsi="Times New Roman" w:cs="Times New Roman"/>
          <w:b/>
          <w:sz w:val="24"/>
          <w:szCs w:val="24"/>
        </w:rPr>
        <w:t xml:space="preserve">Material and </w:t>
      </w:r>
      <w:r w:rsidRPr="00EC79DC">
        <w:rPr>
          <w:rFonts w:ascii="Times New Roman" w:hAnsi="Times New Roman" w:cs="Times New Roman"/>
          <w:b/>
          <w:sz w:val="24"/>
          <w:szCs w:val="24"/>
        </w:rPr>
        <w:t>Methods</w:t>
      </w:r>
    </w:p>
    <w:p w14:paraId="739D181A" w14:textId="77777777" w:rsidR="008960AE" w:rsidRDefault="008960AE" w:rsidP="00CB5F89">
      <w:pPr>
        <w:spacing w:after="0" w:line="360" w:lineRule="auto"/>
        <w:jc w:val="both"/>
        <w:rPr>
          <w:rFonts w:ascii="Times New Roman" w:hAnsi="Times New Roman" w:cs="Times New Roman"/>
          <w:b/>
          <w:sz w:val="24"/>
          <w:szCs w:val="24"/>
          <w:lang w:val="en-US"/>
        </w:rPr>
      </w:pPr>
    </w:p>
    <w:p w14:paraId="2E62C8FD" w14:textId="77777777" w:rsidR="00964851" w:rsidRDefault="004A2EFC" w:rsidP="00CB5F89">
      <w:pPr>
        <w:spacing w:after="0" w:line="360" w:lineRule="auto"/>
        <w:jc w:val="both"/>
        <w:rPr>
          <w:rFonts w:ascii="Times New Roman" w:hAnsi="Times New Roman" w:cs="Times New Roman"/>
          <w:b/>
          <w:sz w:val="24"/>
          <w:szCs w:val="24"/>
          <w:lang w:val="en-US"/>
        </w:rPr>
      </w:pPr>
      <w:r w:rsidRPr="00C23006">
        <w:rPr>
          <w:rFonts w:ascii="Times New Roman" w:hAnsi="Times New Roman" w:cs="Times New Roman"/>
          <w:b/>
          <w:sz w:val="24"/>
          <w:szCs w:val="24"/>
          <w:lang w:val="en-US"/>
        </w:rPr>
        <w:t>I</w:t>
      </w:r>
      <w:r w:rsidR="00450EDD" w:rsidRPr="00C23006">
        <w:rPr>
          <w:rFonts w:ascii="Times New Roman" w:hAnsi="Times New Roman" w:cs="Times New Roman"/>
          <w:b/>
          <w:sz w:val="24"/>
          <w:szCs w:val="24"/>
          <w:lang w:val="en-US"/>
        </w:rPr>
        <w:t>dentification of polymorphic loci and SR-Snapper-Bait design and synthesis.</w:t>
      </w:r>
    </w:p>
    <w:p w14:paraId="7D410922" w14:textId="1EC55BF1" w:rsidR="00450EDD" w:rsidRDefault="00450EDD" w:rsidP="00CB5F89">
      <w:pPr>
        <w:spacing w:after="0" w:line="360" w:lineRule="auto"/>
        <w:jc w:val="both"/>
        <w:rPr>
          <w:rFonts w:ascii="Times New Roman" w:hAnsi="Times New Roman" w:cs="Times New Roman"/>
          <w:sz w:val="24"/>
          <w:szCs w:val="24"/>
          <w:lang w:val="en-US"/>
        </w:rPr>
      </w:pPr>
      <w:r w:rsidRPr="00833635">
        <w:rPr>
          <w:rFonts w:ascii="Times New Roman" w:hAnsi="Times New Roman" w:cs="Times New Roman"/>
          <w:sz w:val="24"/>
          <w:szCs w:val="24"/>
          <w:lang w:val="en-US"/>
        </w:rPr>
        <w:t xml:space="preserve">We </w:t>
      </w:r>
      <w:r w:rsidR="00E63BDA">
        <w:rPr>
          <w:rFonts w:ascii="Times New Roman" w:hAnsi="Times New Roman" w:cs="Times New Roman"/>
          <w:sz w:val="24"/>
          <w:szCs w:val="24"/>
          <w:lang w:val="en-US"/>
        </w:rPr>
        <w:t>prepared</w:t>
      </w:r>
      <w:r w:rsidR="00E63BDA" w:rsidRPr="00833635">
        <w:rPr>
          <w:rFonts w:ascii="Times New Roman" w:hAnsi="Times New Roman" w:cs="Times New Roman"/>
          <w:sz w:val="24"/>
          <w:szCs w:val="24"/>
          <w:lang w:val="en-US"/>
        </w:rPr>
        <w:t xml:space="preserve"> </w:t>
      </w:r>
      <w:r w:rsidR="00E63BDA">
        <w:rPr>
          <w:rFonts w:ascii="Times New Roman" w:hAnsi="Times New Roman" w:cs="Times New Roman"/>
          <w:sz w:val="24"/>
          <w:szCs w:val="24"/>
          <w:lang w:val="en-US"/>
        </w:rPr>
        <w:t>triple-enzyme</w:t>
      </w:r>
      <w:r w:rsidRPr="00833635">
        <w:rPr>
          <w:rFonts w:ascii="Times New Roman" w:hAnsi="Times New Roman" w:cs="Times New Roman"/>
          <w:sz w:val="24"/>
          <w:szCs w:val="24"/>
          <w:lang w:val="en-US"/>
        </w:rPr>
        <w:t xml:space="preserve"> </w:t>
      </w:r>
      <w:proofErr w:type="spellStart"/>
      <w:r w:rsidR="008002BF">
        <w:rPr>
          <w:rFonts w:ascii="Times New Roman" w:hAnsi="Times New Roman" w:cs="Times New Roman"/>
          <w:sz w:val="24"/>
          <w:szCs w:val="24"/>
          <w:lang w:val="en-US"/>
        </w:rPr>
        <w:t>RADseq</w:t>
      </w:r>
      <w:proofErr w:type="spellEnd"/>
      <w:r w:rsidR="008002BF">
        <w:rPr>
          <w:rFonts w:ascii="Times New Roman" w:hAnsi="Times New Roman" w:cs="Times New Roman"/>
          <w:sz w:val="24"/>
          <w:szCs w:val="24"/>
          <w:lang w:val="en-US"/>
        </w:rPr>
        <w:t xml:space="preserve"> </w:t>
      </w:r>
      <w:r w:rsidR="00E63BDA">
        <w:rPr>
          <w:rFonts w:ascii="Times New Roman" w:hAnsi="Times New Roman" w:cs="Times New Roman"/>
          <w:sz w:val="24"/>
          <w:szCs w:val="24"/>
          <w:lang w:val="en-US"/>
        </w:rPr>
        <w:t>libraries</w:t>
      </w:r>
      <w:r w:rsidR="008002BF">
        <w:rPr>
          <w:rFonts w:ascii="Times New Roman" w:hAnsi="Times New Roman" w:cs="Times New Roman"/>
          <w:sz w:val="24"/>
          <w:szCs w:val="24"/>
          <w:lang w:val="en-US"/>
        </w:rPr>
        <w:t xml:space="preserve"> (3RAD)</w:t>
      </w:r>
      <w:r w:rsidRPr="00833635">
        <w:rPr>
          <w:rFonts w:ascii="Times New Roman" w:hAnsi="Times New Roman" w:cs="Times New Roman"/>
          <w:sz w:val="24"/>
          <w:szCs w:val="24"/>
          <w:lang w:val="en-US"/>
        </w:rPr>
        <w:t xml:space="preserve">, for a total 15 individuals </w:t>
      </w:r>
      <w:r w:rsidR="008002BF">
        <w:rPr>
          <w:rFonts w:ascii="Times New Roman" w:hAnsi="Times New Roman" w:cs="Times New Roman"/>
          <w:sz w:val="24"/>
          <w:szCs w:val="24"/>
          <w:lang w:val="en-US"/>
        </w:rPr>
        <w:t xml:space="preserve">from </w:t>
      </w:r>
      <w:r w:rsidRPr="00833635">
        <w:rPr>
          <w:rFonts w:ascii="Times New Roman" w:hAnsi="Times New Roman" w:cs="Times New Roman"/>
          <w:sz w:val="24"/>
          <w:szCs w:val="24"/>
          <w:lang w:val="en-US"/>
        </w:rPr>
        <w:t>nine sampling sites across the distribution range</w:t>
      </w:r>
      <w:r w:rsidR="00E63BDA">
        <w:rPr>
          <w:rFonts w:ascii="Times New Roman" w:hAnsi="Times New Roman" w:cs="Times New Roman"/>
          <w:sz w:val="24"/>
          <w:szCs w:val="24"/>
          <w:lang w:val="en-US"/>
        </w:rPr>
        <w:t xml:space="preserve"> of </w:t>
      </w:r>
      <w:proofErr w:type="spellStart"/>
      <w:r w:rsidR="00E63BDA" w:rsidRPr="00C23006">
        <w:rPr>
          <w:rFonts w:ascii="Times New Roman" w:hAnsi="Times New Roman" w:cs="Times New Roman"/>
          <w:i/>
          <w:iCs/>
          <w:sz w:val="24"/>
          <w:szCs w:val="24"/>
          <w:lang w:val="en-US"/>
        </w:rPr>
        <w:t>Lutjanus</w:t>
      </w:r>
      <w:proofErr w:type="spellEnd"/>
      <w:r w:rsidR="00E63BDA" w:rsidRPr="00C23006">
        <w:rPr>
          <w:rFonts w:ascii="Times New Roman" w:hAnsi="Times New Roman" w:cs="Times New Roman"/>
          <w:i/>
          <w:iCs/>
          <w:sz w:val="24"/>
          <w:szCs w:val="24"/>
          <w:lang w:val="en-US"/>
        </w:rPr>
        <w:t xml:space="preserve"> </w:t>
      </w:r>
      <w:proofErr w:type="spellStart"/>
      <w:r w:rsidR="00C23006">
        <w:rPr>
          <w:rFonts w:ascii="Times New Roman" w:hAnsi="Times New Roman" w:cs="Times New Roman"/>
          <w:i/>
          <w:iCs/>
          <w:sz w:val="24"/>
          <w:szCs w:val="24"/>
          <w:lang w:val="en-US"/>
        </w:rPr>
        <w:t>guttatus</w:t>
      </w:r>
      <w:proofErr w:type="spellEnd"/>
      <w:r w:rsidRPr="00833635">
        <w:rPr>
          <w:rFonts w:ascii="Times New Roman" w:hAnsi="Times New Roman" w:cs="Times New Roman"/>
          <w:sz w:val="24"/>
          <w:szCs w:val="24"/>
          <w:lang w:val="en-US"/>
        </w:rPr>
        <w:t xml:space="preserve"> (</w:t>
      </w:r>
      <w:r w:rsidR="007A4CFF">
        <w:rPr>
          <w:rFonts w:ascii="Times New Roman" w:hAnsi="Times New Roman" w:cs="Times New Roman"/>
          <w:sz w:val="24"/>
          <w:szCs w:val="24"/>
          <w:lang w:val="en-US"/>
        </w:rPr>
        <w:t xml:space="preserve">Table </w:t>
      </w:r>
      <w:r w:rsidR="004E4D52">
        <w:rPr>
          <w:rFonts w:ascii="Times New Roman" w:hAnsi="Times New Roman" w:cs="Times New Roman"/>
          <w:sz w:val="24"/>
          <w:szCs w:val="24"/>
          <w:lang w:val="en-US"/>
        </w:rPr>
        <w:t>S</w:t>
      </w:r>
      <w:r w:rsidR="00833635" w:rsidRPr="00833635">
        <w:rPr>
          <w:rFonts w:ascii="Times New Roman" w:hAnsi="Times New Roman" w:cs="Times New Roman"/>
          <w:sz w:val="24"/>
          <w:szCs w:val="24"/>
          <w:lang w:val="en-US"/>
        </w:rPr>
        <w:t>1)</w:t>
      </w:r>
      <w:r w:rsidR="008002BF">
        <w:rPr>
          <w:rFonts w:ascii="Times New Roman" w:hAnsi="Times New Roman" w:cs="Times New Roman"/>
          <w:sz w:val="24"/>
          <w:szCs w:val="24"/>
          <w:lang w:val="en-US"/>
        </w:rPr>
        <w:t>,</w:t>
      </w:r>
      <w:r w:rsidR="00E63BDA">
        <w:rPr>
          <w:rFonts w:ascii="Times New Roman" w:hAnsi="Times New Roman" w:cs="Times New Roman"/>
          <w:sz w:val="24"/>
          <w:szCs w:val="24"/>
          <w:lang w:val="en-US"/>
        </w:rPr>
        <w:t xml:space="preserve"> following the protocol of </w:t>
      </w:r>
      <w:proofErr w:type="spellStart"/>
      <w:r w:rsidR="00E63BDA" w:rsidRPr="00EC79DC">
        <w:rPr>
          <w:rFonts w:ascii="Times New Roman" w:hAnsi="Times New Roman" w:cs="Times New Roman"/>
          <w:sz w:val="24"/>
          <w:szCs w:val="24"/>
          <w:lang w:val="en-US"/>
        </w:rPr>
        <w:t>Bayona-Vásquez</w:t>
      </w:r>
      <w:proofErr w:type="spellEnd"/>
      <w:r w:rsidR="00E63BDA" w:rsidRPr="00EC79DC">
        <w:rPr>
          <w:rFonts w:ascii="Times New Roman" w:hAnsi="Times New Roman" w:cs="Times New Roman"/>
          <w:sz w:val="24"/>
          <w:szCs w:val="24"/>
          <w:lang w:val="en-US"/>
        </w:rPr>
        <w:t xml:space="preserve"> </w:t>
      </w:r>
      <w:r w:rsidR="00E63BDA" w:rsidRPr="00EC79DC">
        <w:rPr>
          <w:rFonts w:ascii="Times New Roman" w:hAnsi="Times New Roman" w:cs="Times New Roman"/>
          <w:i/>
          <w:sz w:val="24"/>
          <w:szCs w:val="24"/>
          <w:lang w:val="en-US"/>
        </w:rPr>
        <w:t>et al</w:t>
      </w:r>
      <w:r w:rsidR="00E63BDA" w:rsidRPr="00EC79DC">
        <w:rPr>
          <w:rFonts w:ascii="Times New Roman" w:hAnsi="Times New Roman" w:cs="Times New Roman"/>
          <w:sz w:val="24"/>
          <w:szCs w:val="24"/>
          <w:lang w:val="en-US"/>
        </w:rPr>
        <w:t xml:space="preserve">. </w:t>
      </w:r>
      <w:r w:rsidR="00E63BDA">
        <w:rPr>
          <w:rFonts w:ascii="Times New Roman" w:hAnsi="Times New Roman" w:cs="Times New Roman"/>
          <w:sz w:val="24"/>
          <w:szCs w:val="24"/>
          <w:lang w:val="en-US"/>
        </w:rPr>
        <w:t>(</w:t>
      </w:r>
      <w:r w:rsidR="00E63BDA" w:rsidRPr="00EC79DC">
        <w:rPr>
          <w:rFonts w:ascii="Times New Roman" w:hAnsi="Times New Roman" w:cs="Times New Roman"/>
          <w:sz w:val="24"/>
          <w:szCs w:val="24"/>
          <w:lang w:val="en-US"/>
        </w:rPr>
        <w:t>2019</w:t>
      </w:r>
      <w:r w:rsidR="00E63BDA">
        <w:rPr>
          <w:rFonts w:ascii="Times New Roman" w:hAnsi="Times New Roman" w:cs="Times New Roman"/>
          <w:sz w:val="24"/>
          <w:szCs w:val="24"/>
          <w:lang w:val="en-US"/>
        </w:rPr>
        <w:t>)</w:t>
      </w:r>
      <w:r w:rsidR="00833635" w:rsidRPr="00833635">
        <w:rPr>
          <w:rFonts w:ascii="Times New Roman" w:hAnsi="Times New Roman" w:cs="Times New Roman"/>
          <w:sz w:val="24"/>
          <w:szCs w:val="24"/>
          <w:lang w:val="en-US"/>
        </w:rPr>
        <w:t xml:space="preserve">. </w:t>
      </w:r>
      <w:r w:rsidR="008002BF">
        <w:rPr>
          <w:rFonts w:ascii="Times New Roman" w:hAnsi="Times New Roman" w:cs="Times New Roman"/>
          <w:sz w:val="24"/>
          <w:szCs w:val="24"/>
          <w:lang w:val="en-US"/>
        </w:rPr>
        <w:t xml:space="preserve">In brief, </w:t>
      </w:r>
      <w:r w:rsidRPr="00833635">
        <w:rPr>
          <w:rFonts w:ascii="Times New Roman" w:hAnsi="Times New Roman" w:cs="Times New Roman"/>
          <w:sz w:val="24"/>
          <w:szCs w:val="24"/>
          <w:lang w:val="en-US"/>
        </w:rPr>
        <w:t xml:space="preserve">DNA was digested using </w:t>
      </w:r>
      <w:r w:rsidR="008002BF">
        <w:rPr>
          <w:rFonts w:ascii="Times New Roman" w:hAnsi="Times New Roman" w:cs="Times New Roman"/>
          <w:sz w:val="24"/>
          <w:szCs w:val="24"/>
          <w:lang w:val="en-US"/>
        </w:rPr>
        <w:t xml:space="preserve">the </w:t>
      </w:r>
      <w:r w:rsidRPr="00833635">
        <w:rPr>
          <w:rFonts w:ascii="Times New Roman" w:hAnsi="Times New Roman" w:cs="Times New Roman"/>
          <w:sz w:val="24"/>
          <w:szCs w:val="24"/>
          <w:lang w:val="en-US"/>
        </w:rPr>
        <w:t xml:space="preserve">restriction enzymes </w:t>
      </w:r>
      <w:proofErr w:type="spellStart"/>
      <w:r w:rsidRPr="00C23006">
        <w:rPr>
          <w:rFonts w:ascii="Times New Roman" w:hAnsi="Times New Roman" w:cs="Times New Roman"/>
          <w:i/>
          <w:iCs/>
          <w:sz w:val="24"/>
          <w:szCs w:val="24"/>
          <w:lang w:val="en-US"/>
        </w:rPr>
        <w:t>BamHI</w:t>
      </w:r>
      <w:proofErr w:type="spellEnd"/>
      <w:r w:rsidRPr="00833635">
        <w:rPr>
          <w:rFonts w:ascii="Times New Roman" w:hAnsi="Times New Roman" w:cs="Times New Roman"/>
          <w:sz w:val="24"/>
          <w:szCs w:val="24"/>
          <w:lang w:val="en-US"/>
        </w:rPr>
        <w:t xml:space="preserve">, </w:t>
      </w:r>
      <w:proofErr w:type="spellStart"/>
      <w:r w:rsidRPr="00C23006">
        <w:rPr>
          <w:rFonts w:ascii="Times New Roman" w:hAnsi="Times New Roman" w:cs="Times New Roman"/>
          <w:i/>
          <w:iCs/>
          <w:sz w:val="24"/>
          <w:szCs w:val="24"/>
          <w:lang w:val="en-US"/>
        </w:rPr>
        <w:t>ClaI</w:t>
      </w:r>
      <w:proofErr w:type="spellEnd"/>
      <w:r w:rsidRPr="00833635">
        <w:rPr>
          <w:rFonts w:ascii="Times New Roman" w:hAnsi="Times New Roman" w:cs="Times New Roman"/>
          <w:sz w:val="24"/>
          <w:szCs w:val="24"/>
          <w:lang w:val="en-US"/>
        </w:rPr>
        <w:t xml:space="preserve">, and </w:t>
      </w:r>
      <w:proofErr w:type="spellStart"/>
      <w:r w:rsidRPr="00C23006">
        <w:rPr>
          <w:rFonts w:ascii="Times New Roman" w:hAnsi="Times New Roman" w:cs="Times New Roman"/>
          <w:i/>
          <w:iCs/>
          <w:sz w:val="24"/>
          <w:szCs w:val="24"/>
          <w:lang w:val="en-US"/>
        </w:rPr>
        <w:t>MspI</w:t>
      </w:r>
      <w:proofErr w:type="spellEnd"/>
      <w:r w:rsidR="008002BF">
        <w:rPr>
          <w:rFonts w:ascii="Times New Roman" w:hAnsi="Times New Roman" w:cs="Times New Roman"/>
          <w:sz w:val="24"/>
          <w:szCs w:val="24"/>
          <w:lang w:val="en-US"/>
        </w:rPr>
        <w:t xml:space="preserve"> (</w:t>
      </w:r>
      <w:r w:rsidRPr="00833635">
        <w:rPr>
          <w:rFonts w:ascii="Times New Roman" w:hAnsi="Times New Roman" w:cs="Times New Roman"/>
          <w:sz w:val="24"/>
          <w:szCs w:val="24"/>
          <w:lang w:val="en-US"/>
        </w:rPr>
        <w:t xml:space="preserve">New England </w:t>
      </w:r>
      <w:proofErr w:type="spellStart"/>
      <w:r w:rsidRPr="00833635">
        <w:rPr>
          <w:rFonts w:ascii="Times New Roman" w:hAnsi="Times New Roman" w:cs="Times New Roman"/>
          <w:sz w:val="24"/>
          <w:szCs w:val="24"/>
          <w:lang w:val="en-US"/>
        </w:rPr>
        <w:t>Biolabs</w:t>
      </w:r>
      <w:proofErr w:type="spellEnd"/>
      <w:r w:rsidRPr="00833635">
        <w:rPr>
          <w:rFonts w:ascii="Times New Roman" w:hAnsi="Times New Roman" w:cs="Times New Roman"/>
          <w:sz w:val="24"/>
          <w:szCs w:val="24"/>
          <w:lang w:val="en-US"/>
        </w:rPr>
        <w:t>® Inc.)</w:t>
      </w:r>
      <w:r w:rsidR="008002BF">
        <w:rPr>
          <w:rFonts w:ascii="Times New Roman" w:hAnsi="Times New Roman" w:cs="Times New Roman"/>
          <w:sz w:val="24"/>
          <w:szCs w:val="24"/>
          <w:lang w:val="en-US"/>
        </w:rPr>
        <w:t>,</w:t>
      </w:r>
      <w:r w:rsidRPr="00833635">
        <w:rPr>
          <w:rFonts w:ascii="Times New Roman" w:hAnsi="Times New Roman" w:cs="Times New Roman"/>
          <w:sz w:val="24"/>
          <w:szCs w:val="24"/>
          <w:lang w:val="en-US"/>
        </w:rPr>
        <w:t xml:space="preserve"> followed by </w:t>
      </w:r>
      <w:r w:rsidR="00AB4205">
        <w:rPr>
          <w:rFonts w:ascii="Times New Roman" w:hAnsi="Times New Roman" w:cs="Times New Roman"/>
          <w:sz w:val="24"/>
          <w:szCs w:val="24"/>
          <w:lang w:val="en-US"/>
        </w:rPr>
        <w:t xml:space="preserve">the </w:t>
      </w:r>
      <w:r w:rsidRPr="00833635">
        <w:rPr>
          <w:rFonts w:ascii="Times New Roman" w:hAnsi="Times New Roman" w:cs="Times New Roman"/>
          <w:sz w:val="24"/>
          <w:szCs w:val="24"/>
          <w:lang w:val="en-US"/>
        </w:rPr>
        <w:t>ligation of adaptors with internal variable length barcodes</w:t>
      </w:r>
      <w:r w:rsidR="00AB4205">
        <w:rPr>
          <w:rFonts w:ascii="Times New Roman" w:hAnsi="Times New Roman" w:cs="Times New Roman"/>
          <w:sz w:val="24"/>
          <w:szCs w:val="24"/>
          <w:lang w:val="en-US"/>
        </w:rPr>
        <w:t>,</w:t>
      </w:r>
      <w:r w:rsidRPr="00833635">
        <w:rPr>
          <w:rFonts w:ascii="Times New Roman" w:hAnsi="Times New Roman" w:cs="Times New Roman"/>
          <w:sz w:val="24"/>
          <w:szCs w:val="24"/>
          <w:lang w:val="en-US"/>
        </w:rPr>
        <w:t xml:space="preserve"> and </w:t>
      </w:r>
      <w:r w:rsidR="00116AB8">
        <w:rPr>
          <w:rFonts w:ascii="Times New Roman" w:hAnsi="Times New Roman" w:cs="Times New Roman"/>
          <w:sz w:val="24"/>
          <w:szCs w:val="24"/>
          <w:lang w:val="en-US"/>
        </w:rPr>
        <w:t>the amplification</w:t>
      </w:r>
      <w:r w:rsidR="00116AB8" w:rsidRPr="00833635">
        <w:rPr>
          <w:rFonts w:ascii="Times New Roman" w:hAnsi="Times New Roman" w:cs="Times New Roman"/>
          <w:sz w:val="24"/>
          <w:szCs w:val="24"/>
          <w:lang w:val="en-US"/>
        </w:rPr>
        <w:t xml:space="preserve"> </w:t>
      </w:r>
      <w:r w:rsidRPr="00833635">
        <w:rPr>
          <w:rFonts w:ascii="Times New Roman" w:hAnsi="Times New Roman" w:cs="Times New Roman"/>
          <w:sz w:val="24"/>
          <w:szCs w:val="24"/>
          <w:lang w:val="en-US"/>
        </w:rPr>
        <w:t xml:space="preserve">with </w:t>
      </w:r>
      <w:proofErr w:type="spellStart"/>
      <w:r w:rsidRPr="00833635">
        <w:rPr>
          <w:rFonts w:ascii="Times New Roman" w:hAnsi="Times New Roman" w:cs="Times New Roman"/>
          <w:sz w:val="24"/>
          <w:szCs w:val="24"/>
          <w:lang w:val="en-US"/>
        </w:rPr>
        <w:t>iTru</w:t>
      </w:r>
      <w:proofErr w:type="spellEnd"/>
      <w:r w:rsidRPr="00833635">
        <w:rPr>
          <w:rFonts w:ascii="Times New Roman" w:hAnsi="Times New Roman" w:cs="Times New Roman"/>
          <w:sz w:val="24"/>
          <w:szCs w:val="24"/>
          <w:lang w:val="en-US"/>
        </w:rPr>
        <w:t>-indexed primers (</w:t>
      </w:r>
      <w:proofErr w:type="spellStart"/>
      <w:r w:rsidRPr="00EC79DC">
        <w:rPr>
          <w:rFonts w:ascii="Times New Roman" w:hAnsi="Times New Roman" w:cs="Times New Roman"/>
          <w:sz w:val="24"/>
          <w:szCs w:val="24"/>
          <w:lang w:val="en-US"/>
        </w:rPr>
        <w:t>Bayona-Vásquez</w:t>
      </w:r>
      <w:proofErr w:type="spellEnd"/>
      <w:r w:rsidRPr="00EC79DC">
        <w:rPr>
          <w:rFonts w:ascii="Times New Roman" w:hAnsi="Times New Roman" w:cs="Times New Roman"/>
          <w:sz w:val="24"/>
          <w:szCs w:val="24"/>
          <w:lang w:val="en-US"/>
        </w:rPr>
        <w:t xml:space="preserve"> </w:t>
      </w:r>
      <w:r w:rsidRPr="00EC79DC">
        <w:rPr>
          <w:rFonts w:ascii="Times New Roman" w:hAnsi="Times New Roman" w:cs="Times New Roman"/>
          <w:i/>
          <w:sz w:val="24"/>
          <w:szCs w:val="24"/>
          <w:lang w:val="en-US"/>
        </w:rPr>
        <w:t>et al</w:t>
      </w:r>
      <w:r w:rsidRPr="00EC79DC">
        <w:rPr>
          <w:rFonts w:ascii="Times New Roman" w:hAnsi="Times New Roman" w:cs="Times New Roman"/>
          <w:sz w:val="24"/>
          <w:szCs w:val="24"/>
          <w:lang w:val="en-US"/>
        </w:rPr>
        <w:t xml:space="preserve">., 2019; Glenn </w:t>
      </w:r>
      <w:r w:rsidRPr="00EC79DC">
        <w:rPr>
          <w:rFonts w:ascii="Times New Roman" w:hAnsi="Times New Roman" w:cs="Times New Roman"/>
          <w:i/>
          <w:sz w:val="24"/>
          <w:szCs w:val="24"/>
          <w:lang w:val="en-US"/>
        </w:rPr>
        <w:t>et al.</w:t>
      </w:r>
      <w:r w:rsidRPr="00EC79DC">
        <w:rPr>
          <w:rFonts w:ascii="Times New Roman" w:hAnsi="Times New Roman" w:cs="Times New Roman"/>
          <w:sz w:val="24"/>
          <w:szCs w:val="24"/>
          <w:lang w:val="en-US"/>
        </w:rPr>
        <w:t>, 2019</w:t>
      </w:r>
      <w:r w:rsidRPr="00833635">
        <w:rPr>
          <w:rFonts w:ascii="Times New Roman" w:hAnsi="Times New Roman" w:cs="Times New Roman"/>
          <w:sz w:val="24"/>
          <w:szCs w:val="24"/>
          <w:lang w:val="en-US"/>
        </w:rPr>
        <w:t xml:space="preserve">). Libraries were pooled in </w:t>
      </w:r>
      <w:proofErr w:type="spellStart"/>
      <w:r w:rsidRPr="00833635">
        <w:rPr>
          <w:rFonts w:ascii="Times New Roman" w:hAnsi="Times New Roman" w:cs="Times New Roman"/>
          <w:sz w:val="24"/>
          <w:szCs w:val="24"/>
          <w:lang w:val="en-US"/>
        </w:rPr>
        <w:t>equimolar</w:t>
      </w:r>
      <w:proofErr w:type="spellEnd"/>
      <w:r w:rsidRPr="00833635">
        <w:rPr>
          <w:rFonts w:ascii="Times New Roman" w:hAnsi="Times New Roman" w:cs="Times New Roman"/>
          <w:sz w:val="24"/>
          <w:szCs w:val="24"/>
          <w:lang w:val="en-US"/>
        </w:rPr>
        <w:t xml:space="preserve"> ratios and size-selected </w:t>
      </w:r>
      <w:r w:rsidR="008002BF">
        <w:rPr>
          <w:rFonts w:ascii="Times New Roman" w:hAnsi="Times New Roman" w:cs="Times New Roman"/>
          <w:sz w:val="24"/>
          <w:szCs w:val="24"/>
          <w:lang w:val="en-US"/>
        </w:rPr>
        <w:t>for a</w:t>
      </w:r>
      <w:r w:rsidRPr="00833635">
        <w:rPr>
          <w:rFonts w:ascii="Times New Roman" w:hAnsi="Times New Roman" w:cs="Times New Roman"/>
          <w:sz w:val="24"/>
          <w:szCs w:val="24"/>
          <w:lang w:val="en-US"/>
        </w:rPr>
        <w:t xml:space="preserve"> 550 </w:t>
      </w:r>
      <w:proofErr w:type="spellStart"/>
      <w:r w:rsidR="00AB4205">
        <w:rPr>
          <w:rFonts w:ascii="Times New Roman" w:hAnsi="Times New Roman" w:cs="Times New Roman"/>
          <w:sz w:val="24"/>
          <w:szCs w:val="24"/>
          <w:lang w:val="en-US"/>
        </w:rPr>
        <w:t>bp</w:t>
      </w:r>
      <w:proofErr w:type="spellEnd"/>
      <w:r w:rsidRPr="00833635">
        <w:rPr>
          <w:rFonts w:ascii="Times New Roman" w:hAnsi="Times New Roman" w:cs="Times New Roman"/>
          <w:sz w:val="24"/>
          <w:szCs w:val="24"/>
          <w:lang w:val="en-US"/>
        </w:rPr>
        <w:t xml:space="preserve"> </w:t>
      </w:r>
      <w:r w:rsidR="00AB4205">
        <w:rPr>
          <w:rFonts w:ascii="Times New Roman" w:hAnsi="Times New Roman" w:cs="Times New Roman"/>
          <w:sz w:val="24"/>
          <w:szCs w:val="24"/>
          <w:lang w:val="en-US"/>
        </w:rPr>
        <w:t>(+/-</w:t>
      </w:r>
      <w:r w:rsidRPr="00833635">
        <w:rPr>
          <w:rFonts w:ascii="Times New Roman" w:hAnsi="Times New Roman" w:cs="Times New Roman"/>
          <w:sz w:val="24"/>
          <w:szCs w:val="24"/>
          <w:lang w:val="en-US"/>
        </w:rPr>
        <w:t xml:space="preserve"> 15% range</w:t>
      </w:r>
      <w:r w:rsidR="00AB4205">
        <w:rPr>
          <w:rFonts w:ascii="Times New Roman" w:hAnsi="Times New Roman" w:cs="Times New Roman"/>
          <w:sz w:val="24"/>
          <w:szCs w:val="24"/>
          <w:lang w:val="en-US"/>
        </w:rPr>
        <w:t>)</w:t>
      </w:r>
      <w:r w:rsidR="008002BF">
        <w:rPr>
          <w:rFonts w:ascii="Times New Roman" w:hAnsi="Times New Roman" w:cs="Times New Roman"/>
          <w:sz w:val="24"/>
          <w:szCs w:val="24"/>
          <w:lang w:val="en-US"/>
        </w:rPr>
        <w:t xml:space="preserve"> that were</w:t>
      </w:r>
      <w:r w:rsidR="00116AB8">
        <w:rPr>
          <w:rFonts w:ascii="Times New Roman" w:hAnsi="Times New Roman" w:cs="Times New Roman"/>
          <w:sz w:val="24"/>
          <w:szCs w:val="24"/>
          <w:lang w:val="en-US"/>
        </w:rPr>
        <w:t xml:space="preserve"> later</w:t>
      </w:r>
      <w:r w:rsidRPr="00833635">
        <w:rPr>
          <w:rFonts w:ascii="Times New Roman" w:hAnsi="Times New Roman" w:cs="Times New Roman"/>
          <w:sz w:val="24"/>
          <w:szCs w:val="24"/>
          <w:lang w:val="en-US"/>
        </w:rPr>
        <w:t xml:space="preserve"> sequenced on a </w:t>
      </w:r>
      <w:proofErr w:type="spellStart"/>
      <w:r w:rsidRPr="00833635">
        <w:rPr>
          <w:rFonts w:ascii="Times New Roman" w:hAnsi="Times New Roman" w:cs="Times New Roman"/>
          <w:sz w:val="24"/>
          <w:szCs w:val="24"/>
          <w:lang w:val="en-US"/>
        </w:rPr>
        <w:t>HiSeq</w:t>
      </w:r>
      <w:proofErr w:type="spellEnd"/>
      <w:r w:rsidRPr="00833635">
        <w:rPr>
          <w:rFonts w:ascii="Times New Roman" w:hAnsi="Times New Roman" w:cs="Times New Roman"/>
          <w:sz w:val="24"/>
          <w:szCs w:val="24"/>
          <w:lang w:val="en-US"/>
        </w:rPr>
        <w:t xml:space="preserve"> PE150 at </w:t>
      </w:r>
      <w:r w:rsidR="00AB4205">
        <w:rPr>
          <w:rFonts w:ascii="Times New Roman" w:hAnsi="Times New Roman" w:cs="Times New Roman"/>
          <w:sz w:val="24"/>
          <w:szCs w:val="24"/>
          <w:lang w:val="en-US"/>
        </w:rPr>
        <w:t xml:space="preserve">the </w:t>
      </w:r>
      <w:r w:rsidRPr="00833635">
        <w:rPr>
          <w:rFonts w:ascii="Times New Roman" w:hAnsi="Times New Roman" w:cs="Times New Roman"/>
          <w:sz w:val="24"/>
          <w:szCs w:val="24"/>
          <w:lang w:val="en-US"/>
        </w:rPr>
        <w:t>Oklahoma Medical Research Foundation</w:t>
      </w:r>
      <w:r w:rsidR="005D0DFB">
        <w:rPr>
          <w:rFonts w:ascii="Times New Roman" w:hAnsi="Times New Roman" w:cs="Times New Roman"/>
          <w:sz w:val="24"/>
          <w:szCs w:val="24"/>
          <w:lang w:val="en-US"/>
        </w:rPr>
        <w:t xml:space="preserve"> (OK, USA)</w:t>
      </w:r>
      <w:r w:rsidRPr="00833635">
        <w:rPr>
          <w:rFonts w:ascii="Times New Roman" w:hAnsi="Times New Roman" w:cs="Times New Roman"/>
          <w:sz w:val="24"/>
          <w:szCs w:val="24"/>
          <w:lang w:val="en-US"/>
        </w:rPr>
        <w:t>.</w:t>
      </w:r>
    </w:p>
    <w:p w14:paraId="63D8FD9C" w14:textId="77777777" w:rsidR="008960AE" w:rsidRDefault="008960AE" w:rsidP="00CB5F89">
      <w:pPr>
        <w:spacing w:after="0" w:line="360" w:lineRule="auto"/>
        <w:jc w:val="both"/>
        <w:rPr>
          <w:rFonts w:ascii="Times New Roman" w:hAnsi="Times New Roman" w:cs="Times New Roman"/>
          <w:sz w:val="24"/>
          <w:szCs w:val="24"/>
          <w:lang w:val="en-US"/>
        </w:rPr>
      </w:pPr>
    </w:p>
    <w:p w14:paraId="385CCD17" w14:textId="59131DC6" w:rsidR="008960AE" w:rsidRDefault="008960AE" w:rsidP="00CB5F89">
      <w:pPr>
        <w:spacing w:after="0" w:line="360" w:lineRule="auto"/>
        <w:jc w:val="both"/>
        <w:rPr>
          <w:rFonts w:ascii="Times New Roman" w:hAnsi="Times New Roman" w:cs="Times New Roman"/>
          <w:sz w:val="24"/>
          <w:szCs w:val="24"/>
          <w:lang w:val="en-US"/>
        </w:rPr>
      </w:pPr>
      <w:r w:rsidRPr="00C202EC">
        <w:rPr>
          <w:rFonts w:ascii="Times New Roman" w:hAnsi="Times New Roman" w:cs="Times New Roman"/>
          <w:sz w:val="24"/>
          <w:szCs w:val="24"/>
          <w:lang w:val="en-US"/>
        </w:rPr>
        <w:t xml:space="preserve">The software Stacks </w:t>
      </w:r>
      <w:r w:rsidRPr="00C202EC">
        <w:rPr>
          <w:rFonts w:ascii="Times New Roman" w:hAnsi="Times New Roman" w:cs="Times New Roman"/>
          <w:i/>
          <w:iCs/>
          <w:sz w:val="24"/>
          <w:szCs w:val="24"/>
          <w:lang w:val="en-US"/>
        </w:rPr>
        <w:t>v.</w:t>
      </w:r>
      <w:r w:rsidRPr="00C202EC">
        <w:rPr>
          <w:rFonts w:ascii="Times New Roman" w:hAnsi="Times New Roman" w:cs="Times New Roman"/>
          <w:sz w:val="24"/>
          <w:szCs w:val="24"/>
          <w:lang w:val="en-US"/>
        </w:rPr>
        <w:t xml:space="preserve"> 1.42 (</w:t>
      </w:r>
      <w:proofErr w:type="spellStart"/>
      <w:r w:rsidRPr="00C202EC">
        <w:rPr>
          <w:rFonts w:ascii="Times New Roman" w:hAnsi="Times New Roman" w:cs="Times New Roman"/>
          <w:sz w:val="24"/>
          <w:szCs w:val="24"/>
          <w:lang w:val="en-US"/>
        </w:rPr>
        <w:t>Catchen</w:t>
      </w:r>
      <w:proofErr w:type="spellEnd"/>
      <w:r w:rsidRPr="00C202EC">
        <w:rPr>
          <w:rFonts w:ascii="Times New Roman" w:hAnsi="Times New Roman" w:cs="Times New Roman"/>
          <w:sz w:val="24"/>
          <w:szCs w:val="24"/>
          <w:lang w:val="en-US"/>
        </w:rPr>
        <w:t xml:space="preserve">, </w:t>
      </w:r>
      <w:r w:rsidRPr="00C202EC">
        <w:rPr>
          <w:rFonts w:ascii="Times New Roman" w:hAnsi="Times New Roman" w:cs="Times New Roman"/>
          <w:i/>
          <w:sz w:val="24"/>
          <w:szCs w:val="24"/>
          <w:lang w:val="en-US"/>
        </w:rPr>
        <w:t>et al</w:t>
      </w:r>
      <w:r w:rsidRPr="00C202EC">
        <w:rPr>
          <w:rFonts w:ascii="Times New Roman" w:hAnsi="Times New Roman" w:cs="Times New Roman"/>
          <w:sz w:val="24"/>
          <w:szCs w:val="24"/>
          <w:lang w:val="en-US"/>
        </w:rPr>
        <w:t xml:space="preserve">., 2011; </w:t>
      </w:r>
      <w:proofErr w:type="spellStart"/>
      <w:r w:rsidRPr="00C202EC">
        <w:rPr>
          <w:rFonts w:ascii="Times New Roman" w:hAnsi="Times New Roman" w:cs="Times New Roman"/>
          <w:sz w:val="24"/>
          <w:szCs w:val="24"/>
          <w:lang w:val="en-US"/>
        </w:rPr>
        <w:t>Catchen</w:t>
      </w:r>
      <w:proofErr w:type="spellEnd"/>
      <w:r w:rsidRPr="00C202EC">
        <w:rPr>
          <w:rFonts w:ascii="Times New Roman" w:hAnsi="Times New Roman" w:cs="Times New Roman"/>
          <w:sz w:val="24"/>
          <w:szCs w:val="24"/>
          <w:lang w:val="en-US"/>
        </w:rPr>
        <w:t xml:space="preserve"> </w:t>
      </w:r>
      <w:r w:rsidRPr="00C202EC">
        <w:rPr>
          <w:rFonts w:ascii="Times New Roman" w:hAnsi="Times New Roman" w:cs="Times New Roman"/>
          <w:i/>
          <w:sz w:val="24"/>
          <w:szCs w:val="24"/>
          <w:lang w:val="en-US"/>
        </w:rPr>
        <w:t>et al</w:t>
      </w:r>
      <w:r w:rsidRPr="00C202EC">
        <w:rPr>
          <w:rFonts w:ascii="Times New Roman" w:hAnsi="Times New Roman" w:cs="Times New Roman"/>
          <w:sz w:val="24"/>
          <w:szCs w:val="24"/>
          <w:lang w:val="en-US"/>
        </w:rPr>
        <w:t xml:space="preserve">., 2013) was used to assemble </w:t>
      </w:r>
      <w:r w:rsidRPr="00C202EC">
        <w:rPr>
          <w:rFonts w:ascii="Times New Roman" w:hAnsi="Times New Roman" w:cs="Times New Roman"/>
          <w:i/>
          <w:iCs/>
          <w:sz w:val="24"/>
          <w:szCs w:val="24"/>
          <w:lang w:val="en-US"/>
        </w:rPr>
        <w:t>de novo</w:t>
      </w:r>
      <w:r w:rsidRPr="00C202EC">
        <w:rPr>
          <w:rFonts w:ascii="Times New Roman" w:hAnsi="Times New Roman" w:cs="Times New Roman"/>
          <w:sz w:val="24"/>
          <w:szCs w:val="24"/>
          <w:lang w:val="en-US"/>
        </w:rPr>
        <w:t xml:space="preserve"> the raw sequences by setting the minimum number of reads allowed to form a stack (-</w:t>
      </w:r>
      <w:r w:rsidRPr="00C202EC">
        <w:rPr>
          <w:rFonts w:ascii="Times New Roman" w:hAnsi="Times New Roman" w:cs="Times New Roman"/>
          <w:i/>
          <w:iCs/>
          <w:sz w:val="24"/>
          <w:szCs w:val="24"/>
          <w:lang w:val="en-US"/>
        </w:rPr>
        <w:t>m</w:t>
      </w:r>
      <w:r w:rsidRPr="00C202EC">
        <w:rPr>
          <w:rFonts w:ascii="Times New Roman" w:hAnsi="Times New Roman" w:cs="Times New Roman"/>
          <w:sz w:val="24"/>
          <w:szCs w:val="24"/>
          <w:lang w:val="en-US"/>
        </w:rPr>
        <w:t>) to 3, the number of mismatches between stacks within individuals (-</w:t>
      </w:r>
      <w:r w:rsidRPr="00C202EC">
        <w:rPr>
          <w:rFonts w:ascii="Times New Roman" w:hAnsi="Times New Roman" w:cs="Times New Roman"/>
          <w:i/>
          <w:iCs/>
          <w:sz w:val="24"/>
          <w:szCs w:val="24"/>
          <w:lang w:val="en-US"/>
        </w:rPr>
        <w:t>M</w:t>
      </w:r>
      <w:r w:rsidRPr="00C202EC">
        <w:rPr>
          <w:rFonts w:ascii="Times New Roman" w:hAnsi="Times New Roman" w:cs="Times New Roman"/>
          <w:sz w:val="24"/>
          <w:szCs w:val="24"/>
          <w:lang w:val="en-US"/>
        </w:rPr>
        <w:t>) to 3, and the number of mismatches allowed between stacks between individuals (-</w:t>
      </w:r>
      <w:r w:rsidRPr="00C202EC">
        <w:rPr>
          <w:rFonts w:ascii="Times New Roman" w:hAnsi="Times New Roman" w:cs="Times New Roman"/>
          <w:i/>
          <w:iCs/>
          <w:sz w:val="24"/>
          <w:szCs w:val="24"/>
          <w:lang w:val="en-US"/>
        </w:rPr>
        <w:t>n</w:t>
      </w:r>
      <w:r w:rsidRPr="00C202EC">
        <w:rPr>
          <w:rFonts w:ascii="Times New Roman" w:hAnsi="Times New Roman" w:cs="Times New Roman"/>
          <w:sz w:val="24"/>
          <w:szCs w:val="24"/>
          <w:lang w:val="en-US"/>
        </w:rPr>
        <w:t xml:space="preserve">) to 4.  We generated a catalogue of polymorphic loci present in at least five out of the nine populations (50%) and designed the SR-Snapper-Bait set, which can be used for future studies of the species by using sequence capture (i.e., </w:t>
      </w:r>
      <w:proofErr w:type="spellStart"/>
      <w:r w:rsidRPr="00C202EC">
        <w:rPr>
          <w:rFonts w:ascii="Times New Roman" w:hAnsi="Times New Roman" w:cs="Times New Roman"/>
          <w:sz w:val="24"/>
          <w:szCs w:val="24"/>
          <w:lang w:val="en-US"/>
        </w:rPr>
        <w:t>RADcap</w:t>
      </w:r>
      <w:proofErr w:type="spellEnd"/>
      <w:r w:rsidRPr="00C202EC">
        <w:rPr>
          <w:rFonts w:ascii="Times New Roman" w:hAnsi="Times New Roman" w:cs="Times New Roman"/>
          <w:sz w:val="24"/>
          <w:szCs w:val="24"/>
          <w:lang w:val="en-US"/>
        </w:rPr>
        <w:t>, (</w:t>
      </w:r>
      <w:proofErr w:type="spellStart"/>
      <w:r w:rsidRPr="00C202EC">
        <w:rPr>
          <w:rFonts w:ascii="Times New Roman" w:hAnsi="Times New Roman" w:cs="Times New Roman"/>
          <w:sz w:val="24"/>
          <w:szCs w:val="24"/>
          <w:lang w:val="en-US"/>
        </w:rPr>
        <w:t>Hoffberg</w:t>
      </w:r>
      <w:proofErr w:type="spellEnd"/>
      <w:r w:rsidRPr="00C202EC">
        <w:rPr>
          <w:rFonts w:ascii="Times New Roman" w:hAnsi="Times New Roman" w:cs="Times New Roman"/>
          <w:sz w:val="24"/>
          <w:szCs w:val="24"/>
          <w:lang w:val="en-US"/>
        </w:rPr>
        <w:t xml:space="preserve"> </w:t>
      </w:r>
      <w:r w:rsidRPr="00C202EC">
        <w:rPr>
          <w:rFonts w:ascii="Times New Roman" w:hAnsi="Times New Roman" w:cs="Times New Roman"/>
          <w:i/>
          <w:sz w:val="24"/>
          <w:szCs w:val="24"/>
          <w:lang w:val="en-US"/>
        </w:rPr>
        <w:t>et al</w:t>
      </w:r>
      <w:r w:rsidRPr="00C202EC">
        <w:rPr>
          <w:rFonts w:ascii="Times New Roman" w:hAnsi="Times New Roman" w:cs="Times New Roman"/>
          <w:sz w:val="24"/>
          <w:szCs w:val="24"/>
          <w:lang w:val="en-US"/>
        </w:rPr>
        <w:t xml:space="preserve">., 2016)). The catalogue was stored in a </w:t>
      </w:r>
      <w:proofErr w:type="spellStart"/>
      <w:r w:rsidRPr="00C202EC">
        <w:rPr>
          <w:rFonts w:ascii="Times New Roman" w:hAnsi="Times New Roman" w:cs="Times New Roman"/>
          <w:sz w:val="24"/>
          <w:szCs w:val="24"/>
          <w:lang w:val="en-US"/>
        </w:rPr>
        <w:t>fasta</w:t>
      </w:r>
      <w:proofErr w:type="spellEnd"/>
      <w:r w:rsidRPr="00C202EC">
        <w:rPr>
          <w:rFonts w:ascii="Times New Roman" w:hAnsi="Times New Roman" w:cs="Times New Roman"/>
          <w:sz w:val="24"/>
          <w:szCs w:val="24"/>
          <w:lang w:val="en-US"/>
        </w:rPr>
        <w:t xml:space="preserve"> file retaining each allele sequence per individual for only biological plausible loci (--</w:t>
      </w:r>
      <w:proofErr w:type="spellStart"/>
      <w:r w:rsidRPr="00C202EC">
        <w:rPr>
          <w:rFonts w:ascii="Times New Roman" w:hAnsi="Times New Roman" w:cs="Times New Roman"/>
          <w:sz w:val="24"/>
          <w:szCs w:val="24"/>
          <w:lang w:val="en-US"/>
        </w:rPr>
        <w:t>fasta_strict</w:t>
      </w:r>
      <w:proofErr w:type="spellEnd"/>
      <w:r w:rsidRPr="00C202EC">
        <w:rPr>
          <w:rFonts w:ascii="Times New Roman" w:hAnsi="Times New Roman" w:cs="Times New Roman"/>
          <w:sz w:val="24"/>
          <w:szCs w:val="24"/>
          <w:lang w:val="en-US"/>
        </w:rPr>
        <w:t xml:space="preserve">, max two alleles for diploids) We used the program Emboss </w:t>
      </w:r>
      <w:r w:rsidRPr="00C202EC">
        <w:rPr>
          <w:rFonts w:ascii="Times New Roman" w:hAnsi="Times New Roman" w:cs="Times New Roman"/>
          <w:i/>
          <w:iCs/>
          <w:sz w:val="24"/>
          <w:szCs w:val="24"/>
          <w:lang w:val="en-US"/>
        </w:rPr>
        <w:t>v</w:t>
      </w:r>
      <w:r w:rsidRPr="00C202EC">
        <w:rPr>
          <w:rFonts w:ascii="Times New Roman" w:hAnsi="Times New Roman" w:cs="Times New Roman"/>
          <w:sz w:val="24"/>
          <w:szCs w:val="24"/>
          <w:lang w:val="en-US"/>
        </w:rPr>
        <w:t xml:space="preserve"> 6.5.7 (Rice </w:t>
      </w:r>
      <w:r w:rsidRPr="00C202EC">
        <w:rPr>
          <w:rFonts w:ascii="Times New Roman" w:hAnsi="Times New Roman" w:cs="Times New Roman"/>
          <w:i/>
          <w:sz w:val="24"/>
          <w:szCs w:val="24"/>
          <w:lang w:val="en-US"/>
        </w:rPr>
        <w:t>et al</w:t>
      </w:r>
      <w:r w:rsidRPr="00C202EC">
        <w:rPr>
          <w:rFonts w:ascii="Times New Roman" w:hAnsi="Times New Roman" w:cs="Times New Roman"/>
          <w:sz w:val="24"/>
          <w:szCs w:val="24"/>
          <w:lang w:val="en-US"/>
        </w:rPr>
        <w:t xml:space="preserve">., 2000), to create two new </w:t>
      </w:r>
      <w:proofErr w:type="spellStart"/>
      <w:r w:rsidRPr="00C202EC">
        <w:rPr>
          <w:rFonts w:ascii="Times New Roman" w:hAnsi="Times New Roman" w:cs="Times New Roman"/>
          <w:sz w:val="24"/>
          <w:szCs w:val="24"/>
          <w:lang w:val="en-US"/>
        </w:rPr>
        <w:t>fasta</w:t>
      </w:r>
      <w:proofErr w:type="spellEnd"/>
      <w:r w:rsidRPr="00C202EC">
        <w:rPr>
          <w:rFonts w:ascii="Times New Roman" w:hAnsi="Times New Roman" w:cs="Times New Roman"/>
          <w:sz w:val="24"/>
          <w:szCs w:val="24"/>
          <w:lang w:val="en-US"/>
        </w:rPr>
        <w:t xml:space="preserve"> files, one containing the consensus sequence for each polymorphic locus, where the different alleles that contained single nucleotide polymorphisms (SNPs) were encoded as ambiguities (hereafter </w:t>
      </w:r>
      <w:proofErr w:type="spellStart"/>
      <w:r w:rsidRPr="00C202EC">
        <w:rPr>
          <w:rFonts w:ascii="Times New Roman" w:hAnsi="Times New Roman" w:cs="Times New Roman"/>
          <w:sz w:val="24"/>
          <w:szCs w:val="24"/>
          <w:lang w:val="en-US"/>
        </w:rPr>
        <w:t>refered</w:t>
      </w:r>
      <w:proofErr w:type="spellEnd"/>
      <w:r w:rsidRPr="00C202EC">
        <w:rPr>
          <w:rFonts w:ascii="Times New Roman" w:hAnsi="Times New Roman" w:cs="Times New Roman"/>
          <w:sz w:val="24"/>
          <w:szCs w:val="24"/>
          <w:lang w:val="en-US"/>
        </w:rPr>
        <w:t xml:space="preserve"> as the </w:t>
      </w:r>
      <w:proofErr w:type="spellStart"/>
      <w:r w:rsidRPr="00C202EC">
        <w:rPr>
          <w:rFonts w:ascii="Times New Roman" w:hAnsi="Times New Roman" w:cs="Times New Roman"/>
          <w:sz w:val="24"/>
          <w:szCs w:val="24"/>
          <w:lang w:val="en-US"/>
        </w:rPr>
        <w:t>consambig</w:t>
      </w:r>
      <w:proofErr w:type="spellEnd"/>
      <w:r w:rsidRPr="00C202EC">
        <w:rPr>
          <w:rFonts w:ascii="Times New Roman" w:hAnsi="Times New Roman" w:cs="Times New Roman"/>
          <w:sz w:val="24"/>
          <w:szCs w:val="24"/>
          <w:lang w:val="en-US"/>
        </w:rPr>
        <w:t xml:space="preserve"> </w:t>
      </w:r>
      <w:r w:rsidRPr="00C202EC">
        <w:rPr>
          <w:rFonts w:ascii="Times New Roman" w:hAnsi="Times New Roman" w:cs="Times New Roman"/>
          <w:sz w:val="24"/>
          <w:szCs w:val="24"/>
          <w:lang w:val="en-US"/>
        </w:rPr>
        <w:lastRenderedPageBreak/>
        <w:t>file), and the other file conformed using the same consensus sequence per locus, but instead of ambiguities at polymorphic sites, we retained the base with the highest score (the most frequent)</w:t>
      </w:r>
      <w:r w:rsidRPr="00C202EC">
        <w:rPr>
          <w:rFonts w:ascii="Times New Roman" w:hAnsi="Times New Roman" w:cs="Times New Roman"/>
          <w:strike/>
          <w:sz w:val="24"/>
          <w:szCs w:val="24"/>
          <w:lang w:val="en-US"/>
        </w:rPr>
        <w:t xml:space="preserve"> </w:t>
      </w:r>
      <w:r w:rsidRPr="00C202EC">
        <w:rPr>
          <w:rFonts w:ascii="Times New Roman" w:hAnsi="Times New Roman" w:cs="Times New Roman"/>
          <w:sz w:val="24"/>
          <w:szCs w:val="24"/>
          <w:lang w:val="en-US"/>
        </w:rPr>
        <w:t xml:space="preserve">(hereafter referred as the cons file). Finally, we used the R package </w:t>
      </w:r>
      <w:proofErr w:type="spellStart"/>
      <w:r w:rsidRPr="00C202EC">
        <w:rPr>
          <w:rFonts w:ascii="Times New Roman" w:hAnsi="Times New Roman" w:cs="Times New Roman"/>
          <w:i/>
          <w:iCs/>
          <w:sz w:val="24"/>
          <w:szCs w:val="24"/>
          <w:lang w:val="en-US"/>
        </w:rPr>
        <w:t>Biostrings</w:t>
      </w:r>
      <w:proofErr w:type="spellEnd"/>
      <w:r w:rsidRPr="00C202EC">
        <w:rPr>
          <w:rFonts w:ascii="Times New Roman" w:hAnsi="Times New Roman" w:cs="Times New Roman"/>
          <w:sz w:val="24"/>
          <w:szCs w:val="24"/>
          <w:lang w:val="en-US"/>
        </w:rPr>
        <w:t xml:space="preserve"> (</w:t>
      </w:r>
      <w:proofErr w:type="spellStart"/>
      <w:r w:rsidRPr="00C202EC">
        <w:rPr>
          <w:rFonts w:ascii="Times New Roman" w:hAnsi="Times New Roman" w:cs="Times New Roman"/>
          <w:sz w:val="24"/>
          <w:szCs w:val="24"/>
          <w:lang w:val="en-US"/>
        </w:rPr>
        <w:t>Pagès</w:t>
      </w:r>
      <w:proofErr w:type="spellEnd"/>
      <w:r w:rsidRPr="00C202EC">
        <w:rPr>
          <w:rFonts w:ascii="Times New Roman" w:hAnsi="Times New Roman" w:cs="Times New Roman"/>
          <w:sz w:val="24"/>
          <w:szCs w:val="24"/>
          <w:lang w:val="en-US"/>
        </w:rPr>
        <w:t xml:space="preserve"> </w:t>
      </w:r>
      <w:r w:rsidRPr="00C202EC">
        <w:rPr>
          <w:rFonts w:ascii="Times New Roman" w:hAnsi="Times New Roman" w:cs="Times New Roman"/>
          <w:i/>
          <w:sz w:val="24"/>
          <w:szCs w:val="24"/>
          <w:lang w:val="en-US"/>
        </w:rPr>
        <w:t>et al</w:t>
      </w:r>
      <w:r w:rsidRPr="00C202EC">
        <w:rPr>
          <w:rFonts w:ascii="Times New Roman" w:hAnsi="Times New Roman" w:cs="Times New Roman"/>
          <w:sz w:val="24"/>
          <w:szCs w:val="24"/>
          <w:lang w:val="en-US"/>
        </w:rPr>
        <w:t xml:space="preserve">., 2019) to count the number of ambiguities in our </w:t>
      </w:r>
      <w:proofErr w:type="spellStart"/>
      <w:r w:rsidRPr="00C202EC">
        <w:rPr>
          <w:rFonts w:ascii="Times New Roman" w:hAnsi="Times New Roman" w:cs="Times New Roman"/>
          <w:sz w:val="24"/>
          <w:szCs w:val="24"/>
          <w:lang w:val="en-US"/>
        </w:rPr>
        <w:t>consambig</w:t>
      </w:r>
      <w:proofErr w:type="spellEnd"/>
      <w:r w:rsidRPr="00C202EC">
        <w:rPr>
          <w:rFonts w:ascii="Times New Roman" w:hAnsi="Times New Roman" w:cs="Times New Roman"/>
          <w:sz w:val="24"/>
          <w:szCs w:val="24"/>
          <w:lang w:val="en-US"/>
        </w:rPr>
        <w:t xml:space="preserve"> file, and to determine the number of SNPs per locus for which we filtered out loci with more than five SNPs and a length of &lt; 230 </w:t>
      </w:r>
      <w:proofErr w:type="spellStart"/>
      <w:r w:rsidRPr="00C202EC">
        <w:rPr>
          <w:rFonts w:ascii="Times New Roman" w:hAnsi="Times New Roman" w:cs="Times New Roman"/>
          <w:sz w:val="24"/>
          <w:szCs w:val="24"/>
          <w:lang w:val="en-US"/>
        </w:rPr>
        <w:t>bp</w:t>
      </w:r>
      <w:proofErr w:type="spellEnd"/>
      <w:r w:rsidRPr="00C202EC">
        <w:rPr>
          <w:rFonts w:ascii="Times New Roman" w:hAnsi="Times New Roman" w:cs="Times New Roman"/>
          <w:sz w:val="24"/>
          <w:szCs w:val="24"/>
          <w:lang w:val="en-US"/>
        </w:rPr>
        <w:t xml:space="preserve"> to have enough space to potentially synthesize two 90-nucleotide (90-nt) baits per locus. </w:t>
      </w:r>
    </w:p>
    <w:p w14:paraId="504B0C66" w14:textId="77777777" w:rsidR="008960AE" w:rsidRPr="00C202EC" w:rsidRDefault="008960AE" w:rsidP="00CB5F89">
      <w:pPr>
        <w:spacing w:after="0" w:line="360" w:lineRule="auto"/>
        <w:jc w:val="both"/>
        <w:rPr>
          <w:rFonts w:ascii="Times New Roman" w:hAnsi="Times New Roman" w:cs="Times New Roman"/>
          <w:sz w:val="24"/>
          <w:szCs w:val="24"/>
          <w:lang w:val="en-US"/>
        </w:rPr>
      </w:pPr>
    </w:p>
    <w:tbl>
      <w:tblPr>
        <w:tblpPr w:leftFromText="141" w:rightFromText="141" w:vertAnchor="page" w:horzAnchor="margin" w:tblpY="6271"/>
        <w:tblW w:w="4820" w:type="dxa"/>
        <w:tblCellMar>
          <w:left w:w="70" w:type="dxa"/>
          <w:right w:w="70" w:type="dxa"/>
        </w:tblCellMar>
        <w:tblLook w:val="04A0" w:firstRow="1" w:lastRow="0" w:firstColumn="1" w:lastColumn="0" w:noHBand="0" w:noVBand="1"/>
      </w:tblPr>
      <w:tblGrid>
        <w:gridCol w:w="1159"/>
        <w:gridCol w:w="1697"/>
        <w:gridCol w:w="1964"/>
      </w:tblGrid>
      <w:tr w:rsidR="008960AE" w:rsidRPr="008C5FA3" w14:paraId="7D94AD0A" w14:textId="77777777" w:rsidTr="008960AE">
        <w:trPr>
          <w:trHeight w:val="315"/>
        </w:trPr>
        <w:tc>
          <w:tcPr>
            <w:tcW w:w="1159" w:type="dxa"/>
            <w:tcBorders>
              <w:top w:val="single" w:sz="12" w:space="0" w:color="auto"/>
              <w:left w:val="nil"/>
              <w:bottom w:val="single" w:sz="12" w:space="0" w:color="auto"/>
              <w:right w:val="nil"/>
            </w:tcBorders>
            <w:shd w:val="clear" w:color="auto" w:fill="auto"/>
            <w:noWrap/>
            <w:vAlign w:val="center"/>
            <w:hideMark/>
          </w:tcPr>
          <w:p w14:paraId="438BDA0B" w14:textId="77777777" w:rsidR="008960AE" w:rsidRPr="00C202EC" w:rsidRDefault="008960AE" w:rsidP="00CB5F89">
            <w:pPr>
              <w:spacing w:after="0" w:line="240" w:lineRule="auto"/>
              <w:jc w:val="both"/>
              <w:rPr>
                <w:rFonts w:ascii="Times New Roman" w:eastAsia="Times New Roman" w:hAnsi="Times New Roman" w:cs="Times New Roman"/>
                <w:b/>
                <w:bCs/>
                <w:color w:val="000000"/>
                <w:sz w:val="24"/>
                <w:szCs w:val="24"/>
                <w:lang w:eastAsia="es-MX"/>
              </w:rPr>
            </w:pPr>
            <w:proofErr w:type="spellStart"/>
            <w:r w:rsidRPr="00C202EC">
              <w:rPr>
                <w:rFonts w:ascii="Times New Roman" w:eastAsia="Times New Roman" w:hAnsi="Times New Roman" w:cs="Times New Roman"/>
                <w:b/>
                <w:bCs/>
                <w:color w:val="000000"/>
                <w:sz w:val="24"/>
                <w:szCs w:val="24"/>
                <w:lang w:eastAsia="es-MX"/>
              </w:rPr>
              <w:t>Sample</w:t>
            </w:r>
            <w:proofErr w:type="spellEnd"/>
          </w:p>
        </w:tc>
        <w:tc>
          <w:tcPr>
            <w:tcW w:w="1697" w:type="dxa"/>
            <w:tcBorders>
              <w:top w:val="single" w:sz="12" w:space="0" w:color="auto"/>
              <w:left w:val="nil"/>
              <w:bottom w:val="single" w:sz="12" w:space="0" w:color="auto"/>
              <w:right w:val="nil"/>
            </w:tcBorders>
            <w:shd w:val="clear" w:color="auto" w:fill="auto"/>
            <w:noWrap/>
            <w:vAlign w:val="center"/>
            <w:hideMark/>
          </w:tcPr>
          <w:p w14:paraId="6738B7E7" w14:textId="77777777" w:rsidR="008960AE" w:rsidRPr="00C202EC" w:rsidRDefault="008960AE" w:rsidP="00CB5F89">
            <w:pPr>
              <w:spacing w:after="0" w:line="240" w:lineRule="auto"/>
              <w:jc w:val="both"/>
              <w:rPr>
                <w:rFonts w:ascii="Times New Roman" w:eastAsia="Times New Roman" w:hAnsi="Times New Roman" w:cs="Times New Roman"/>
                <w:b/>
                <w:bCs/>
                <w:color w:val="000000"/>
                <w:sz w:val="24"/>
                <w:szCs w:val="24"/>
                <w:lang w:eastAsia="es-MX"/>
              </w:rPr>
            </w:pPr>
            <w:proofErr w:type="spellStart"/>
            <w:r w:rsidRPr="00C202EC">
              <w:rPr>
                <w:rFonts w:ascii="Times New Roman" w:eastAsia="Times New Roman" w:hAnsi="Times New Roman" w:cs="Times New Roman"/>
                <w:b/>
                <w:bCs/>
                <w:color w:val="000000"/>
                <w:sz w:val="24"/>
                <w:szCs w:val="24"/>
                <w:lang w:eastAsia="es-MX"/>
              </w:rPr>
              <w:t>Code</w:t>
            </w:r>
            <w:proofErr w:type="spellEnd"/>
          </w:p>
        </w:tc>
        <w:tc>
          <w:tcPr>
            <w:tcW w:w="1964" w:type="dxa"/>
            <w:tcBorders>
              <w:top w:val="single" w:sz="12" w:space="0" w:color="auto"/>
              <w:left w:val="nil"/>
              <w:bottom w:val="single" w:sz="12" w:space="0" w:color="auto"/>
              <w:right w:val="nil"/>
            </w:tcBorders>
            <w:shd w:val="clear" w:color="auto" w:fill="auto"/>
            <w:noWrap/>
            <w:vAlign w:val="bottom"/>
            <w:hideMark/>
          </w:tcPr>
          <w:p w14:paraId="05F405F1" w14:textId="77777777" w:rsidR="008960AE" w:rsidRPr="00C202EC" w:rsidRDefault="008960AE" w:rsidP="00CB5F89">
            <w:pPr>
              <w:spacing w:after="0" w:line="240" w:lineRule="auto"/>
              <w:jc w:val="both"/>
              <w:rPr>
                <w:rFonts w:ascii="Times New Roman" w:eastAsia="Times New Roman" w:hAnsi="Times New Roman" w:cs="Times New Roman"/>
                <w:b/>
                <w:bCs/>
                <w:color w:val="000000"/>
                <w:sz w:val="24"/>
                <w:szCs w:val="24"/>
                <w:lang w:eastAsia="es-MX"/>
              </w:rPr>
            </w:pPr>
            <w:proofErr w:type="spellStart"/>
            <w:r w:rsidRPr="00C202EC">
              <w:rPr>
                <w:rFonts w:ascii="Times New Roman" w:eastAsia="Times New Roman" w:hAnsi="Times New Roman" w:cs="Times New Roman"/>
                <w:b/>
                <w:bCs/>
                <w:color w:val="000000"/>
                <w:sz w:val="24"/>
                <w:szCs w:val="24"/>
                <w:lang w:eastAsia="es-MX"/>
              </w:rPr>
              <w:t>Cluster</w:t>
            </w:r>
            <w:proofErr w:type="spellEnd"/>
          </w:p>
        </w:tc>
      </w:tr>
      <w:tr w:rsidR="008960AE" w:rsidRPr="008C5FA3" w14:paraId="1CDF7C8C" w14:textId="77777777" w:rsidTr="008960AE">
        <w:trPr>
          <w:trHeight w:val="315"/>
        </w:trPr>
        <w:tc>
          <w:tcPr>
            <w:tcW w:w="1159" w:type="dxa"/>
            <w:tcBorders>
              <w:top w:val="single" w:sz="12" w:space="0" w:color="auto"/>
              <w:left w:val="nil"/>
              <w:bottom w:val="nil"/>
              <w:right w:val="nil"/>
            </w:tcBorders>
            <w:shd w:val="clear" w:color="auto" w:fill="auto"/>
            <w:noWrap/>
            <w:vAlign w:val="center"/>
            <w:hideMark/>
          </w:tcPr>
          <w:p w14:paraId="4BBF4534"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SR1</w:t>
            </w:r>
          </w:p>
        </w:tc>
        <w:tc>
          <w:tcPr>
            <w:tcW w:w="1697" w:type="dxa"/>
            <w:tcBorders>
              <w:top w:val="single" w:sz="12" w:space="0" w:color="auto"/>
              <w:left w:val="nil"/>
              <w:bottom w:val="nil"/>
              <w:right w:val="nil"/>
            </w:tcBorders>
            <w:shd w:val="clear" w:color="auto" w:fill="auto"/>
            <w:noWrap/>
            <w:vAlign w:val="center"/>
            <w:hideMark/>
          </w:tcPr>
          <w:p w14:paraId="03CEBD60"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SRO</w:t>
            </w:r>
          </w:p>
        </w:tc>
        <w:tc>
          <w:tcPr>
            <w:tcW w:w="1964" w:type="dxa"/>
            <w:tcBorders>
              <w:top w:val="single" w:sz="12" w:space="0" w:color="auto"/>
              <w:left w:val="nil"/>
              <w:bottom w:val="nil"/>
              <w:right w:val="nil"/>
            </w:tcBorders>
            <w:shd w:val="clear" w:color="auto" w:fill="auto"/>
            <w:noWrap/>
            <w:vAlign w:val="center"/>
            <w:hideMark/>
          </w:tcPr>
          <w:p w14:paraId="2D43CB6A"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proofErr w:type="spellStart"/>
            <w:r w:rsidRPr="00C202EC">
              <w:rPr>
                <w:rFonts w:ascii="Times New Roman" w:eastAsia="Times New Roman" w:hAnsi="Times New Roman" w:cs="Times New Roman"/>
                <w:color w:val="000000"/>
                <w:sz w:val="24"/>
                <w:szCs w:val="24"/>
                <w:lang w:eastAsia="es-MX"/>
              </w:rPr>
              <w:t>Nothern</w:t>
            </w:r>
            <w:proofErr w:type="spellEnd"/>
            <w:r w:rsidRPr="00C202EC">
              <w:rPr>
                <w:rFonts w:ascii="Times New Roman" w:eastAsia="Times New Roman" w:hAnsi="Times New Roman" w:cs="Times New Roman"/>
                <w:color w:val="000000"/>
                <w:sz w:val="24"/>
                <w:szCs w:val="24"/>
                <w:lang w:eastAsia="es-MX"/>
              </w:rPr>
              <w:t xml:space="preserve"> </w:t>
            </w:r>
            <w:proofErr w:type="spellStart"/>
            <w:r w:rsidRPr="00C202EC">
              <w:rPr>
                <w:rFonts w:ascii="Times New Roman" w:eastAsia="Times New Roman" w:hAnsi="Times New Roman" w:cs="Times New Roman"/>
                <w:color w:val="000000"/>
                <w:sz w:val="24"/>
                <w:szCs w:val="24"/>
                <w:lang w:eastAsia="es-MX"/>
              </w:rPr>
              <w:t>Group</w:t>
            </w:r>
            <w:proofErr w:type="spellEnd"/>
            <w:r w:rsidRPr="00C202EC">
              <w:rPr>
                <w:rFonts w:ascii="Times New Roman" w:eastAsia="Times New Roman" w:hAnsi="Times New Roman" w:cs="Times New Roman"/>
                <w:color w:val="000000"/>
                <w:sz w:val="24"/>
                <w:szCs w:val="24"/>
                <w:lang w:eastAsia="es-MX"/>
              </w:rPr>
              <w:t xml:space="preserve"> </w:t>
            </w:r>
          </w:p>
        </w:tc>
      </w:tr>
      <w:tr w:rsidR="008960AE" w:rsidRPr="008C5FA3" w14:paraId="77164742" w14:textId="77777777" w:rsidTr="008960AE">
        <w:trPr>
          <w:trHeight w:val="315"/>
        </w:trPr>
        <w:tc>
          <w:tcPr>
            <w:tcW w:w="1159" w:type="dxa"/>
            <w:tcBorders>
              <w:top w:val="nil"/>
              <w:left w:val="nil"/>
              <w:bottom w:val="nil"/>
              <w:right w:val="nil"/>
            </w:tcBorders>
            <w:shd w:val="clear" w:color="auto" w:fill="auto"/>
            <w:noWrap/>
            <w:vAlign w:val="center"/>
            <w:hideMark/>
          </w:tcPr>
          <w:p w14:paraId="44B9D4EF"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BB11</w:t>
            </w:r>
          </w:p>
        </w:tc>
        <w:tc>
          <w:tcPr>
            <w:tcW w:w="1697" w:type="dxa"/>
            <w:tcBorders>
              <w:top w:val="nil"/>
              <w:left w:val="nil"/>
              <w:bottom w:val="nil"/>
              <w:right w:val="nil"/>
            </w:tcBorders>
            <w:shd w:val="clear" w:color="auto" w:fill="auto"/>
            <w:noWrap/>
            <w:vAlign w:val="center"/>
            <w:hideMark/>
          </w:tcPr>
          <w:p w14:paraId="282AB901"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NAY</w:t>
            </w:r>
          </w:p>
        </w:tc>
        <w:tc>
          <w:tcPr>
            <w:tcW w:w="1964" w:type="dxa"/>
            <w:tcBorders>
              <w:top w:val="nil"/>
              <w:left w:val="nil"/>
              <w:bottom w:val="nil"/>
              <w:right w:val="nil"/>
            </w:tcBorders>
            <w:shd w:val="clear" w:color="auto" w:fill="auto"/>
            <w:noWrap/>
            <w:vAlign w:val="center"/>
            <w:hideMark/>
          </w:tcPr>
          <w:p w14:paraId="0A082F96"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proofErr w:type="spellStart"/>
            <w:r w:rsidRPr="00C202EC">
              <w:rPr>
                <w:rFonts w:ascii="Times New Roman" w:eastAsia="Times New Roman" w:hAnsi="Times New Roman" w:cs="Times New Roman"/>
                <w:color w:val="000000"/>
                <w:sz w:val="24"/>
                <w:szCs w:val="24"/>
                <w:lang w:eastAsia="es-MX"/>
              </w:rPr>
              <w:t>Nothern</w:t>
            </w:r>
            <w:proofErr w:type="spellEnd"/>
            <w:r w:rsidRPr="00C202EC">
              <w:rPr>
                <w:rFonts w:ascii="Times New Roman" w:eastAsia="Times New Roman" w:hAnsi="Times New Roman" w:cs="Times New Roman"/>
                <w:color w:val="000000"/>
                <w:sz w:val="24"/>
                <w:szCs w:val="24"/>
                <w:lang w:eastAsia="es-MX"/>
              </w:rPr>
              <w:t xml:space="preserve"> </w:t>
            </w:r>
            <w:proofErr w:type="spellStart"/>
            <w:r w:rsidRPr="00C202EC">
              <w:rPr>
                <w:rFonts w:ascii="Times New Roman" w:eastAsia="Times New Roman" w:hAnsi="Times New Roman" w:cs="Times New Roman"/>
                <w:color w:val="000000"/>
                <w:sz w:val="24"/>
                <w:szCs w:val="24"/>
                <w:lang w:eastAsia="es-MX"/>
              </w:rPr>
              <w:t>Group</w:t>
            </w:r>
            <w:proofErr w:type="spellEnd"/>
          </w:p>
        </w:tc>
      </w:tr>
      <w:tr w:rsidR="008960AE" w:rsidRPr="008C5FA3" w14:paraId="31F69FF2" w14:textId="77777777" w:rsidTr="008960AE">
        <w:trPr>
          <w:trHeight w:val="315"/>
        </w:trPr>
        <w:tc>
          <w:tcPr>
            <w:tcW w:w="1159" w:type="dxa"/>
            <w:tcBorders>
              <w:top w:val="nil"/>
              <w:left w:val="nil"/>
              <w:bottom w:val="nil"/>
              <w:right w:val="nil"/>
            </w:tcBorders>
            <w:shd w:val="clear" w:color="auto" w:fill="auto"/>
            <w:noWrap/>
            <w:vAlign w:val="center"/>
            <w:hideMark/>
          </w:tcPr>
          <w:p w14:paraId="2CB8B0E7"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BB12</w:t>
            </w:r>
          </w:p>
        </w:tc>
        <w:tc>
          <w:tcPr>
            <w:tcW w:w="1697" w:type="dxa"/>
            <w:tcBorders>
              <w:top w:val="nil"/>
              <w:left w:val="nil"/>
              <w:bottom w:val="nil"/>
              <w:right w:val="nil"/>
            </w:tcBorders>
            <w:shd w:val="clear" w:color="auto" w:fill="auto"/>
            <w:noWrap/>
            <w:vAlign w:val="center"/>
            <w:hideMark/>
          </w:tcPr>
          <w:p w14:paraId="4467668F"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NAY</w:t>
            </w:r>
          </w:p>
        </w:tc>
        <w:tc>
          <w:tcPr>
            <w:tcW w:w="1964" w:type="dxa"/>
            <w:tcBorders>
              <w:top w:val="nil"/>
              <w:left w:val="nil"/>
              <w:bottom w:val="nil"/>
              <w:right w:val="nil"/>
            </w:tcBorders>
            <w:shd w:val="clear" w:color="auto" w:fill="auto"/>
            <w:noWrap/>
            <w:vAlign w:val="center"/>
            <w:hideMark/>
          </w:tcPr>
          <w:p w14:paraId="4DD65138"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proofErr w:type="spellStart"/>
            <w:r w:rsidRPr="00C202EC">
              <w:rPr>
                <w:rFonts w:ascii="Times New Roman" w:eastAsia="Times New Roman" w:hAnsi="Times New Roman" w:cs="Times New Roman"/>
                <w:color w:val="000000"/>
                <w:sz w:val="24"/>
                <w:szCs w:val="24"/>
                <w:lang w:eastAsia="es-MX"/>
              </w:rPr>
              <w:t>Nothern</w:t>
            </w:r>
            <w:proofErr w:type="spellEnd"/>
            <w:r w:rsidRPr="00C202EC">
              <w:rPr>
                <w:rFonts w:ascii="Times New Roman" w:eastAsia="Times New Roman" w:hAnsi="Times New Roman" w:cs="Times New Roman"/>
                <w:color w:val="000000"/>
                <w:sz w:val="24"/>
                <w:szCs w:val="24"/>
                <w:lang w:eastAsia="es-MX"/>
              </w:rPr>
              <w:t xml:space="preserve"> </w:t>
            </w:r>
            <w:proofErr w:type="spellStart"/>
            <w:r w:rsidRPr="00C202EC">
              <w:rPr>
                <w:rFonts w:ascii="Times New Roman" w:eastAsia="Times New Roman" w:hAnsi="Times New Roman" w:cs="Times New Roman"/>
                <w:color w:val="000000"/>
                <w:sz w:val="24"/>
                <w:szCs w:val="24"/>
                <w:lang w:eastAsia="es-MX"/>
              </w:rPr>
              <w:t>Group</w:t>
            </w:r>
            <w:proofErr w:type="spellEnd"/>
          </w:p>
        </w:tc>
      </w:tr>
      <w:tr w:rsidR="008960AE" w:rsidRPr="008C5FA3" w14:paraId="2CB7C7B9" w14:textId="77777777" w:rsidTr="008960AE">
        <w:trPr>
          <w:trHeight w:val="315"/>
        </w:trPr>
        <w:tc>
          <w:tcPr>
            <w:tcW w:w="1159" w:type="dxa"/>
            <w:tcBorders>
              <w:top w:val="nil"/>
              <w:left w:val="nil"/>
              <w:bottom w:val="nil"/>
              <w:right w:val="nil"/>
            </w:tcBorders>
            <w:shd w:val="clear" w:color="auto" w:fill="auto"/>
            <w:noWrap/>
            <w:vAlign w:val="center"/>
            <w:hideMark/>
          </w:tcPr>
          <w:p w14:paraId="5D62CF25"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Col4</w:t>
            </w:r>
          </w:p>
        </w:tc>
        <w:tc>
          <w:tcPr>
            <w:tcW w:w="1697" w:type="dxa"/>
            <w:tcBorders>
              <w:top w:val="nil"/>
              <w:left w:val="nil"/>
              <w:bottom w:val="nil"/>
              <w:right w:val="nil"/>
            </w:tcBorders>
            <w:shd w:val="clear" w:color="auto" w:fill="auto"/>
            <w:noWrap/>
            <w:vAlign w:val="center"/>
            <w:hideMark/>
          </w:tcPr>
          <w:p w14:paraId="32B19C2E"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COL</w:t>
            </w:r>
          </w:p>
        </w:tc>
        <w:tc>
          <w:tcPr>
            <w:tcW w:w="1964" w:type="dxa"/>
            <w:tcBorders>
              <w:top w:val="nil"/>
              <w:left w:val="nil"/>
              <w:bottom w:val="nil"/>
              <w:right w:val="nil"/>
            </w:tcBorders>
            <w:shd w:val="clear" w:color="auto" w:fill="auto"/>
            <w:noWrap/>
            <w:vAlign w:val="center"/>
            <w:hideMark/>
          </w:tcPr>
          <w:p w14:paraId="62C14D1A"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proofErr w:type="spellStart"/>
            <w:r w:rsidRPr="00C202EC">
              <w:rPr>
                <w:rFonts w:ascii="Times New Roman" w:eastAsia="Times New Roman" w:hAnsi="Times New Roman" w:cs="Times New Roman"/>
                <w:color w:val="000000"/>
                <w:sz w:val="24"/>
                <w:szCs w:val="24"/>
                <w:lang w:eastAsia="es-MX"/>
              </w:rPr>
              <w:t>Nothern</w:t>
            </w:r>
            <w:proofErr w:type="spellEnd"/>
            <w:r w:rsidRPr="00C202EC">
              <w:rPr>
                <w:rFonts w:ascii="Times New Roman" w:eastAsia="Times New Roman" w:hAnsi="Times New Roman" w:cs="Times New Roman"/>
                <w:color w:val="000000"/>
                <w:sz w:val="24"/>
                <w:szCs w:val="24"/>
                <w:lang w:eastAsia="es-MX"/>
              </w:rPr>
              <w:t xml:space="preserve"> </w:t>
            </w:r>
            <w:proofErr w:type="spellStart"/>
            <w:r w:rsidRPr="00C202EC">
              <w:rPr>
                <w:rFonts w:ascii="Times New Roman" w:eastAsia="Times New Roman" w:hAnsi="Times New Roman" w:cs="Times New Roman"/>
                <w:color w:val="000000"/>
                <w:sz w:val="24"/>
                <w:szCs w:val="24"/>
                <w:lang w:eastAsia="es-MX"/>
              </w:rPr>
              <w:t>Group</w:t>
            </w:r>
            <w:proofErr w:type="spellEnd"/>
          </w:p>
        </w:tc>
      </w:tr>
      <w:tr w:rsidR="008960AE" w:rsidRPr="008C5FA3" w14:paraId="68846F4E" w14:textId="77777777" w:rsidTr="008960AE">
        <w:trPr>
          <w:trHeight w:val="315"/>
        </w:trPr>
        <w:tc>
          <w:tcPr>
            <w:tcW w:w="1159" w:type="dxa"/>
            <w:tcBorders>
              <w:top w:val="nil"/>
              <w:left w:val="nil"/>
              <w:bottom w:val="nil"/>
              <w:right w:val="nil"/>
            </w:tcBorders>
            <w:shd w:val="clear" w:color="auto" w:fill="auto"/>
            <w:noWrap/>
            <w:vAlign w:val="center"/>
            <w:hideMark/>
          </w:tcPr>
          <w:p w14:paraId="2175BF8D"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Col5</w:t>
            </w:r>
          </w:p>
        </w:tc>
        <w:tc>
          <w:tcPr>
            <w:tcW w:w="1697" w:type="dxa"/>
            <w:tcBorders>
              <w:top w:val="nil"/>
              <w:left w:val="nil"/>
              <w:bottom w:val="nil"/>
              <w:right w:val="nil"/>
            </w:tcBorders>
            <w:shd w:val="clear" w:color="auto" w:fill="auto"/>
            <w:noWrap/>
            <w:vAlign w:val="center"/>
            <w:hideMark/>
          </w:tcPr>
          <w:p w14:paraId="3D4258AB"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COL</w:t>
            </w:r>
          </w:p>
        </w:tc>
        <w:tc>
          <w:tcPr>
            <w:tcW w:w="1964" w:type="dxa"/>
            <w:tcBorders>
              <w:top w:val="nil"/>
              <w:left w:val="nil"/>
              <w:bottom w:val="nil"/>
              <w:right w:val="nil"/>
            </w:tcBorders>
            <w:shd w:val="clear" w:color="auto" w:fill="auto"/>
            <w:noWrap/>
            <w:vAlign w:val="center"/>
            <w:hideMark/>
          </w:tcPr>
          <w:p w14:paraId="355066CC"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proofErr w:type="spellStart"/>
            <w:r w:rsidRPr="00C202EC">
              <w:rPr>
                <w:rFonts w:ascii="Times New Roman" w:eastAsia="Times New Roman" w:hAnsi="Times New Roman" w:cs="Times New Roman"/>
                <w:color w:val="000000"/>
                <w:sz w:val="24"/>
                <w:szCs w:val="24"/>
                <w:lang w:eastAsia="es-MX"/>
              </w:rPr>
              <w:t>Nothern</w:t>
            </w:r>
            <w:proofErr w:type="spellEnd"/>
            <w:r w:rsidRPr="00C202EC">
              <w:rPr>
                <w:rFonts w:ascii="Times New Roman" w:eastAsia="Times New Roman" w:hAnsi="Times New Roman" w:cs="Times New Roman"/>
                <w:color w:val="000000"/>
                <w:sz w:val="24"/>
                <w:szCs w:val="24"/>
                <w:lang w:eastAsia="es-MX"/>
              </w:rPr>
              <w:t xml:space="preserve"> </w:t>
            </w:r>
            <w:proofErr w:type="spellStart"/>
            <w:r w:rsidRPr="00C202EC">
              <w:rPr>
                <w:rFonts w:ascii="Times New Roman" w:eastAsia="Times New Roman" w:hAnsi="Times New Roman" w:cs="Times New Roman"/>
                <w:color w:val="000000"/>
                <w:sz w:val="24"/>
                <w:szCs w:val="24"/>
                <w:lang w:eastAsia="es-MX"/>
              </w:rPr>
              <w:t>Group</w:t>
            </w:r>
            <w:proofErr w:type="spellEnd"/>
          </w:p>
        </w:tc>
      </w:tr>
      <w:tr w:rsidR="008960AE" w:rsidRPr="008C5FA3" w14:paraId="14352CB1" w14:textId="77777777" w:rsidTr="008960AE">
        <w:trPr>
          <w:trHeight w:val="315"/>
        </w:trPr>
        <w:tc>
          <w:tcPr>
            <w:tcW w:w="1159" w:type="dxa"/>
            <w:tcBorders>
              <w:top w:val="nil"/>
              <w:left w:val="nil"/>
              <w:bottom w:val="nil"/>
              <w:right w:val="nil"/>
            </w:tcBorders>
            <w:shd w:val="clear" w:color="auto" w:fill="auto"/>
            <w:noWrap/>
            <w:vAlign w:val="center"/>
            <w:hideMark/>
          </w:tcPr>
          <w:p w14:paraId="3BAF0350"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Mich3</w:t>
            </w:r>
          </w:p>
        </w:tc>
        <w:tc>
          <w:tcPr>
            <w:tcW w:w="1697" w:type="dxa"/>
            <w:tcBorders>
              <w:top w:val="nil"/>
              <w:left w:val="nil"/>
              <w:bottom w:val="nil"/>
              <w:right w:val="nil"/>
            </w:tcBorders>
            <w:shd w:val="clear" w:color="auto" w:fill="auto"/>
            <w:noWrap/>
            <w:vAlign w:val="center"/>
            <w:hideMark/>
          </w:tcPr>
          <w:p w14:paraId="441EF731"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MCH</w:t>
            </w:r>
          </w:p>
        </w:tc>
        <w:tc>
          <w:tcPr>
            <w:tcW w:w="1964" w:type="dxa"/>
            <w:tcBorders>
              <w:top w:val="nil"/>
              <w:left w:val="nil"/>
              <w:bottom w:val="nil"/>
              <w:right w:val="nil"/>
            </w:tcBorders>
            <w:shd w:val="clear" w:color="auto" w:fill="auto"/>
            <w:noWrap/>
            <w:vAlign w:val="center"/>
            <w:hideMark/>
          </w:tcPr>
          <w:p w14:paraId="72FDF88D"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proofErr w:type="spellStart"/>
            <w:r w:rsidRPr="00C202EC">
              <w:rPr>
                <w:rFonts w:ascii="Times New Roman" w:eastAsia="Times New Roman" w:hAnsi="Times New Roman" w:cs="Times New Roman"/>
                <w:color w:val="000000"/>
                <w:sz w:val="24"/>
                <w:szCs w:val="24"/>
                <w:lang w:eastAsia="es-MX"/>
              </w:rPr>
              <w:t>Nothern</w:t>
            </w:r>
            <w:proofErr w:type="spellEnd"/>
            <w:r w:rsidRPr="00C202EC">
              <w:rPr>
                <w:rFonts w:ascii="Times New Roman" w:eastAsia="Times New Roman" w:hAnsi="Times New Roman" w:cs="Times New Roman"/>
                <w:color w:val="000000"/>
                <w:sz w:val="24"/>
                <w:szCs w:val="24"/>
                <w:lang w:eastAsia="es-MX"/>
              </w:rPr>
              <w:t xml:space="preserve"> </w:t>
            </w:r>
            <w:proofErr w:type="spellStart"/>
            <w:r w:rsidRPr="00C202EC">
              <w:rPr>
                <w:rFonts w:ascii="Times New Roman" w:eastAsia="Times New Roman" w:hAnsi="Times New Roman" w:cs="Times New Roman"/>
                <w:color w:val="000000"/>
                <w:sz w:val="24"/>
                <w:szCs w:val="24"/>
                <w:lang w:eastAsia="es-MX"/>
              </w:rPr>
              <w:t>Group</w:t>
            </w:r>
            <w:proofErr w:type="spellEnd"/>
          </w:p>
        </w:tc>
      </w:tr>
      <w:tr w:rsidR="008960AE" w:rsidRPr="008C5FA3" w14:paraId="42805729" w14:textId="77777777" w:rsidTr="008960AE">
        <w:trPr>
          <w:trHeight w:val="315"/>
        </w:trPr>
        <w:tc>
          <w:tcPr>
            <w:tcW w:w="1159" w:type="dxa"/>
            <w:tcBorders>
              <w:top w:val="nil"/>
              <w:left w:val="nil"/>
              <w:bottom w:val="nil"/>
              <w:right w:val="nil"/>
            </w:tcBorders>
            <w:shd w:val="clear" w:color="auto" w:fill="auto"/>
            <w:noWrap/>
            <w:vAlign w:val="center"/>
            <w:hideMark/>
          </w:tcPr>
          <w:p w14:paraId="57003254"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Gro6</w:t>
            </w:r>
          </w:p>
        </w:tc>
        <w:tc>
          <w:tcPr>
            <w:tcW w:w="1697" w:type="dxa"/>
            <w:tcBorders>
              <w:top w:val="nil"/>
              <w:left w:val="nil"/>
              <w:bottom w:val="nil"/>
              <w:right w:val="nil"/>
            </w:tcBorders>
            <w:shd w:val="clear" w:color="auto" w:fill="auto"/>
            <w:noWrap/>
            <w:vAlign w:val="center"/>
            <w:hideMark/>
          </w:tcPr>
          <w:p w14:paraId="3D97AAEA"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GRO</w:t>
            </w:r>
          </w:p>
        </w:tc>
        <w:tc>
          <w:tcPr>
            <w:tcW w:w="1964" w:type="dxa"/>
            <w:tcBorders>
              <w:top w:val="nil"/>
              <w:left w:val="nil"/>
              <w:bottom w:val="nil"/>
              <w:right w:val="nil"/>
            </w:tcBorders>
            <w:shd w:val="clear" w:color="auto" w:fill="auto"/>
            <w:noWrap/>
            <w:vAlign w:val="center"/>
            <w:hideMark/>
          </w:tcPr>
          <w:p w14:paraId="7E84AA25"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proofErr w:type="spellStart"/>
            <w:r w:rsidRPr="00C202EC">
              <w:rPr>
                <w:rFonts w:ascii="Times New Roman" w:eastAsia="Times New Roman" w:hAnsi="Times New Roman" w:cs="Times New Roman"/>
                <w:color w:val="000000"/>
                <w:sz w:val="24"/>
                <w:szCs w:val="24"/>
                <w:lang w:eastAsia="es-MX"/>
              </w:rPr>
              <w:t>Nothern</w:t>
            </w:r>
            <w:proofErr w:type="spellEnd"/>
            <w:r w:rsidRPr="00C202EC">
              <w:rPr>
                <w:rFonts w:ascii="Times New Roman" w:eastAsia="Times New Roman" w:hAnsi="Times New Roman" w:cs="Times New Roman"/>
                <w:color w:val="000000"/>
                <w:sz w:val="24"/>
                <w:szCs w:val="24"/>
                <w:lang w:eastAsia="es-MX"/>
              </w:rPr>
              <w:t xml:space="preserve"> </w:t>
            </w:r>
            <w:proofErr w:type="spellStart"/>
            <w:r w:rsidRPr="00C202EC">
              <w:rPr>
                <w:rFonts w:ascii="Times New Roman" w:eastAsia="Times New Roman" w:hAnsi="Times New Roman" w:cs="Times New Roman"/>
                <w:color w:val="000000"/>
                <w:sz w:val="24"/>
                <w:szCs w:val="24"/>
                <w:lang w:eastAsia="es-MX"/>
              </w:rPr>
              <w:t>Group</w:t>
            </w:r>
            <w:proofErr w:type="spellEnd"/>
          </w:p>
        </w:tc>
      </w:tr>
      <w:tr w:rsidR="008960AE" w:rsidRPr="008C5FA3" w14:paraId="59D48DAC" w14:textId="77777777" w:rsidTr="008960AE">
        <w:trPr>
          <w:trHeight w:val="315"/>
        </w:trPr>
        <w:tc>
          <w:tcPr>
            <w:tcW w:w="1159" w:type="dxa"/>
            <w:tcBorders>
              <w:top w:val="nil"/>
              <w:left w:val="nil"/>
              <w:bottom w:val="nil"/>
              <w:right w:val="nil"/>
            </w:tcBorders>
            <w:shd w:val="clear" w:color="auto" w:fill="auto"/>
            <w:noWrap/>
            <w:vAlign w:val="center"/>
            <w:hideMark/>
          </w:tcPr>
          <w:p w14:paraId="509C9457"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Gro7</w:t>
            </w:r>
          </w:p>
        </w:tc>
        <w:tc>
          <w:tcPr>
            <w:tcW w:w="1697" w:type="dxa"/>
            <w:tcBorders>
              <w:top w:val="nil"/>
              <w:left w:val="nil"/>
              <w:bottom w:val="nil"/>
              <w:right w:val="nil"/>
            </w:tcBorders>
            <w:shd w:val="clear" w:color="auto" w:fill="auto"/>
            <w:noWrap/>
            <w:vAlign w:val="center"/>
            <w:hideMark/>
          </w:tcPr>
          <w:p w14:paraId="21F39C48"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GRO</w:t>
            </w:r>
          </w:p>
        </w:tc>
        <w:tc>
          <w:tcPr>
            <w:tcW w:w="1964" w:type="dxa"/>
            <w:tcBorders>
              <w:top w:val="nil"/>
              <w:left w:val="nil"/>
              <w:bottom w:val="nil"/>
              <w:right w:val="nil"/>
            </w:tcBorders>
            <w:shd w:val="clear" w:color="auto" w:fill="auto"/>
            <w:noWrap/>
            <w:hideMark/>
          </w:tcPr>
          <w:p w14:paraId="19BF455C"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proofErr w:type="spellStart"/>
            <w:r w:rsidRPr="00C202EC">
              <w:rPr>
                <w:rFonts w:ascii="Times New Roman" w:eastAsia="Times New Roman" w:hAnsi="Times New Roman" w:cs="Times New Roman"/>
                <w:color w:val="000000"/>
                <w:sz w:val="24"/>
                <w:szCs w:val="24"/>
                <w:lang w:eastAsia="es-MX"/>
              </w:rPr>
              <w:t>Nothern</w:t>
            </w:r>
            <w:proofErr w:type="spellEnd"/>
            <w:r w:rsidRPr="00C202EC">
              <w:rPr>
                <w:rFonts w:ascii="Times New Roman" w:eastAsia="Times New Roman" w:hAnsi="Times New Roman" w:cs="Times New Roman"/>
                <w:color w:val="000000"/>
                <w:sz w:val="24"/>
                <w:szCs w:val="24"/>
                <w:lang w:eastAsia="es-MX"/>
              </w:rPr>
              <w:t xml:space="preserve"> </w:t>
            </w:r>
            <w:proofErr w:type="spellStart"/>
            <w:r w:rsidRPr="00C202EC">
              <w:rPr>
                <w:rFonts w:ascii="Times New Roman" w:eastAsia="Times New Roman" w:hAnsi="Times New Roman" w:cs="Times New Roman"/>
                <w:color w:val="000000"/>
                <w:sz w:val="24"/>
                <w:szCs w:val="24"/>
                <w:lang w:eastAsia="es-MX"/>
              </w:rPr>
              <w:t>Group</w:t>
            </w:r>
            <w:proofErr w:type="spellEnd"/>
          </w:p>
        </w:tc>
      </w:tr>
      <w:tr w:rsidR="008960AE" w:rsidRPr="008C5FA3" w14:paraId="27D12B5E" w14:textId="77777777" w:rsidTr="008960AE">
        <w:trPr>
          <w:trHeight w:val="315"/>
        </w:trPr>
        <w:tc>
          <w:tcPr>
            <w:tcW w:w="1159" w:type="dxa"/>
            <w:tcBorders>
              <w:top w:val="nil"/>
              <w:left w:val="nil"/>
              <w:bottom w:val="nil"/>
              <w:right w:val="nil"/>
            </w:tcBorders>
            <w:shd w:val="clear" w:color="auto" w:fill="auto"/>
            <w:noWrap/>
            <w:vAlign w:val="center"/>
            <w:hideMark/>
          </w:tcPr>
          <w:p w14:paraId="4A4BE29D"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Oax2</w:t>
            </w:r>
          </w:p>
        </w:tc>
        <w:tc>
          <w:tcPr>
            <w:tcW w:w="1697" w:type="dxa"/>
            <w:tcBorders>
              <w:top w:val="nil"/>
              <w:left w:val="nil"/>
              <w:bottom w:val="nil"/>
              <w:right w:val="nil"/>
            </w:tcBorders>
            <w:shd w:val="clear" w:color="auto" w:fill="auto"/>
            <w:noWrap/>
            <w:vAlign w:val="center"/>
            <w:hideMark/>
          </w:tcPr>
          <w:p w14:paraId="5C4186C9"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OAX</w:t>
            </w:r>
          </w:p>
        </w:tc>
        <w:tc>
          <w:tcPr>
            <w:tcW w:w="1964" w:type="dxa"/>
            <w:tcBorders>
              <w:top w:val="nil"/>
              <w:left w:val="nil"/>
              <w:bottom w:val="nil"/>
              <w:right w:val="nil"/>
            </w:tcBorders>
            <w:shd w:val="clear" w:color="auto" w:fill="auto"/>
            <w:noWrap/>
            <w:hideMark/>
          </w:tcPr>
          <w:p w14:paraId="58DCC07C"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proofErr w:type="spellStart"/>
            <w:r w:rsidRPr="00C202EC">
              <w:rPr>
                <w:rFonts w:ascii="Times New Roman" w:eastAsia="Times New Roman" w:hAnsi="Times New Roman" w:cs="Times New Roman"/>
                <w:color w:val="000000"/>
                <w:sz w:val="24"/>
                <w:szCs w:val="24"/>
                <w:lang w:eastAsia="es-MX"/>
              </w:rPr>
              <w:t>Nothern</w:t>
            </w:r>
            <w:proofErr w:type="spellEnd"/>
            <w:r w:rsidRPr="00C202EC">
              <w:rPr>
                <w:rFonts w:ascii="Times New Roman" w:eastAsia="Times New Roman" w:hAnsi="Times New Roman" w:cs="Times New Roman"/>
                <w:color w:val="000000"/>
                <w:sz w:val="24"/>
                <w:szCs w:val="24"/>
                <w:lang w:eastAsia="es-MX"/>
              </w:rPr>
              <w:t xml:space="preserve"> </w:t>
            </w:r>
            <w:proofErr w:type="spellStart"/>
            <w:r w:rsidRPr="00C202EC">
              <w:rPr>
                <w:rFonts w:ascii="Times New Roman" w:eastAsia="Times New Roman" w:hAnsi="Times New Roman" w:cs="Times New Roman"/>
                <w:color w:val="000000"/>
                <w:sz w:val="24"/>
                <w:szCs w:val="24"/>
                <w:lang w:eastAsia="es-MX"/>
              </w:rPr>
              <w:t>Group</w:t>
            </w:r>
            <w:proofErr w:type="spellEnd"/>
          </w:p>
        </w:tc>
      </w:tr>
      <w:tr w:rsidR="008960AE" w:rsidRPr="008C5FA3" w14:paraId="2A5160AE" w14:textId="77777777" w:rsidTr="008960AE">
        <w:trPr>
          <w:trHeight w:val="315"/>
        </w:trPr>
        <w:tc>
          <w:tcPr>
            <w:tcW w:w="1159" w:type="dxa"/>
            <w:tcBorders>
              <w:top w:val="nil"/>
              <w:left w:val="nil"/>
              <w:bottom w:val="nil"/>
              <w:right w:val="nil"/>
            </w:tcBorders>
            <w:shd w:val="clear" w:color="auto" w:fill="auto"/>
            <w:noWrap/>
            <w:vAlign w:val="center"/>
            <w:hideMark/>
          </w:tcPr>
          <w:p w14:paraId="1E797238"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Oax3</w:t>
            </w:r>
          </w:p>
        </w:tc>
        <w:tc>
          <w:tcPr>
            <w:tcW w:w="1697" w:type="dxa"/>
            <w:tcBorders>
              <w:top w:val="nil"/>
              <w:left w:val="nil"/>
              <w:bottom w:val="nil"/>
              <w:right w:val="nil"/>
            </w:tcBorders>
            <w:shd w:val="clear" w:color="auto" w:fill="auto"/>
            <w:noWrap/>
            <w:vAlign w:val="center"/>
            <w:hideMark/>
          </w:tcPr>
          <w:p w14:paraId="341F833F"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OAX</w:t>
            </w:r>
          </w:p>
        </w:tc>
        <w:tc>
          <w:tcPr>
            <w:tcW w:w="1964" w:type="dxa"/>
            <w:tcBorders>
              <w:top w:val="nil"/>
              <w:left w:val="nil"/>
              <w:bottom w:val="nil"/>
              <w:right w:val="nil"/>
            </w:tcBorders>
            <w:shd w:val="clear" w:color="auto" w:fill="auto"/>
            <w:noWrap/>
            <w:hideMark/>
          </w:tcPr>
          <w:p w14:paraId="37FAC481"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proofErr w:type="spellStart"/>
            <w:r w:rsidRPr="00C202EC">
              <w:rPr>
                <w:rFonts w:ascii="Times New Roman" w:eastAsia="Times New Roman" w:hAnsi="Times New Roman" w:cs="Times New Roman"/>
                <w:color w:val="000000"/>
                <w:sz w:val="24"/>
                <w:szCs w:val="24"/>
                <w:lang w:eastAsia="es-MX"/>
              </w:rPr>
              <w:t>Nothern</w:t>
            </w:r>
            <w:proofErr w:type="spellEnd"/>
            <w:r w:rsidRPr="00C202EC">
              <w:rPr>
                <w:rFonts w:ascii="Times New Roman" w:eastAsia="Times New Roman" w:hAnsi="Times New Roman" w:cs="Times New Roman"/>
                <w:color w:val="000000"/>
                <w:sz w:val="24"/>
                <w:szCs w:val="24"/>
                <w:lang w:eastAsia="es-MX"/>
              </w:rPr>
              <w:t xml:space="preserve"> </w:t>
            </w:r>
            <w:proofErr w:type="spellStart"/>
            <w:r w:rsidRPr="00C202EC">
              <w:rPr>
                <w:rFonts w:ascii="Times New Roman" w:eastAsia="Times New Roman" w:hAnsi="Times New Roman" w:cs="Times New Roman"/>
                <w:color w:val="000000"/>
                <w:sz w:val="24"/>
                <w:szCs w:val="24"/>
                <w:lang w:eastAsia="es-MX"/>
              </w:rPr>
              <w:t>Group</w:t>
            </w:r>
            <w:proofErr w:type="spellEnd"/>
          </w:p>
        </w:tc>
      </w:tr>
      <w:tr w:rsidR="008960AE" w:rsidRPr="008C5FA3" w14:paraId="490598B0" w14:textId="77777777" w:rsidTr="008960AE">
        <w:trPr>
          <w:trHeight w:val="315"/>
        </w:trPr>
        <w:tc>
          <w:tcPr>
            <w:tcW w:w="1159" w:type="dxa"/>
            <w:tcBorders>
              <w:top w:val="nil"/>
              <w:left w:val="nil"/>
              <w:bottom w:val="nil"/>
              <w:right w:val="nil"/>
            </w:tcBorders>
            <w:shd w:val="clear" w:color="auto" w:fill="auto"/>
            <w:noWrap/>
            <w:vAlign w:val="center"/>
            <w:hideMark/>
          </w:tcPr>
          <w:p w14:paraId="0EF6C88F"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Guat9</w:t>
            </w:r>
          </w:p>
        </w:tc>
        <w:tc>
          <w:tcPr>
            <w:tcW w:w="1697" w:type="dxa"/>
            <w:tcBorders>
              <w:top w:val="nil"/>
              <w:left w:val="nil"/>
              <w:bottom w:val="nil"/>
              <w:right w:val="nil"/>
            </w:tcBorders>
            <w:shd w:val="clear" w:color="auto" w:fill="auto"/>
            <w:noWrap/>
            <w:vAlign w:val="center"/>
            <w:hideMark/>
          </w:tcPr>
          <w:p w14:paraId="2C78C528"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GUA</w:t>
            </w:r>
          </w:p>
        </w:tc>
        <w:tc>
          <w:tcPr>
            <w:tcW w:w="1964" w:type="dxa"/>
            <w:tcBorders>
              <w:top w:val="nil"/>
              <w:left w:val="nil"/>
              <w:bottom w:val="nil"/>
              <w:right w:val="nil"/>
            </w:tcBorders>
            <w:shd w:val="clear" w:color="auto" w:fill="auto"/>
            <w:noWrap/>
            <w:hideMark/>
          </w:tcPr>
          <w:p w14:paraId="303053A4"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proofErr w:type="spellStart"/>
            <w:r w:rsidRPr="00C202EC">
              <w:rPr>
                <w:rFonts w:ascii="Times New Roman" w:eastAsia="Times New Roman" w:hAnsi="Times New Roman" w:cs="Times New Roman"/>
                <w:color w:val="000000"/>
                <w:sz w:val="24"/>
                <w:szCs w:val="24"/>
                <w:lang w:eastAsia="es-MX"/>
              </w:rPr>
              <w:t>Nothern</w:t>
            </w:r>
            <w:proofErr w:type="spellEnd"/>
            <w:r w:rsidRPr="00C202EC">
              <w:rPr>
                <w:rFonts w:ascii="Times New Roman" w:eastAsia="Times New Roman" w:hAnsi="Times New Roman" w:cs="Times New Roman"/>
                <w:color w:val="000000"/>
                <w:sz w:val="24"/>
                <w:szCs w:val="24"/>
                <w:lang w:eastAsia="es-MX"/>
              </w:rPr>
              <w:t xml:space="preserve"> </w:t>
            </w:r>
            <w:proofErr w:type="spellStart"/>
            <w:r w:rsidRPr="00C202EC">
              <w:rPr>
                <w:rFonts w:ascii="Times New Roman" w:eastAsia="Times New Roman" w:hAnsi="Times New Roman" w:cs="Times New Roman"/>
                <w:color w:val="000000"/>
                <w:sz w:val="24"/>
                <w:szCs w:val="24"/>
                <w:lang w:eastAsia="es-MX"/>
              </w:rPr>
              <w:t>Group</w:t>
            </w:r>
            <w:proofErr w:type="spellEnd"/>
          </w:p>
        </w:tc>
      </w:tr>
      <w:tr w:rsidR="008960AE" w:rsidRPr="008C5FA3" w14:paraId="414F3AD4" w14:textId="77777777" w:rsidTr="008960AE">
        <w:trPr>
          <w:trHeight w:val="315"/>
        </w:trPr>
        <w:tc>
          <w:tcPr>
            <w:tcW w:w="1159" w:type="dxa"/>
            <w:tcBorders>
              <w:top w:val="nil"/>
              <w:left w:val="nil"/>
              <w:bottom w:val="nil"/>
              <w:right w:val="nil"/>
            </w:tcBorders>
            <w:shd w:val="clear" w:color="auto" w:fill="auto"/>
            <w:noWrap/>
            <w:vAlign w:val="center"/>
            <w:hideMark/>
          </w:tcPr>
          <w:p w14:paraId="76BF772B"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CR5</w:t>
            </w:r>
          </w:p>
        </w:tc>
        <w:tc>
          <w:tcPr>
            <w:tcW w:w="1697" w:type="dxa"/>
            <w:tcBorders>
              <w:top w:val="nil"/>
              <w:left w:val="nil"/>
              <w:bottom w:val="nil"/>
              <w:right w:val="nil"/>
            </w:tcBorders>
            <w:shd w:val="clear" w:color="auto" w:fill="auto"/>
            <w:noWrap/>
            <w:vAlign w:val="center"/>
            <w:hideMark/>
          </w:tcPr>
          <w:p w14:paraId="2A4BA7A8"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CRI</w:t>
            </w:r>
          </w:p>
        </w:tc>
        <w:tc>
          <w:tcPr>
            <w:tcW w:w="1964" w:type="dxa"/>
            <w:tcBorders>
              <w:top w:val="nil"/>
              <w:left w:val="nil"/>
              <w:bottom w:val="nil"/>
              <w:right w:val="nil"/>
            </w:tcBorders>
            <w:shd w:val="clear" w:color="auto" w:fill="auto"/>
            <w:noWrap/>
            <w:hideMark/>
          </w:tcPr>
          <w:p w14:paraId="336B9566"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proofErr w:type="spellStart"/>
            <w:r w:rsidRPr="00C202EC">
              <w:rPr>
                <w:rFonts w:ascii="Times New Roman" w:eastAsia="Times New Roman" w:hAnsi="Times New Roman" w:cs="Times New Roman"/>
                <w:color w:val="000000"/>
                <w:sz w:val="24"/>
                <w:szCs w:val="24"/>
                <w:lang w:eastAsia="es-MX"/>
              </w:rPr>
              <w:t>Nothern</w:t>
            </w:r>
            <w:proofErr w:type="spellEnd"/>
            <w:r w:rsidRPr="00C202EC">
              <w:rPr>
                <w:rFonts w:ascii="Times New Roman" w:eastAsia="Times New Roman" w:hAnsi="Times New Roman" w:cs="Times New Roman"/>
                <w:color w:val="000000"/>
                <w:sz w:val="24"/>
                <w:szCs w:val="24"/>
                <w:lang w:eastAsia="es-MX"/>
              </w:rPr>
              <w:t xml:space="preserve"> </w:t>
            </w:r>
            <w:proofErr w:type="spellStart"/>
            <w:r w:rsidRPr="00C202EC">
              <w:rPr>
                <w:rFonts w:ascii="Times New Roman" w:eastAsia="Times New Roman" w:hAnsi="Times New Roman" w:cs="Times New Roman"/>
                <w:color w:val="000000"/>
                <w:sz w:val="24"/>
                <w:szCs w:val="24"/>
                <w:lang w:eastAsia="es-MX"/>
              </w:rPr>
              <w:t>Group</w:t>
            </w:r>
            <w:proofErr w:type="spellEnd"/>
          </w:p>
        </w:tc>
      </w:tr>
      <w:tr w:rsidR="008960AE" w:rsidRPr="008C5FA3" w14:paraId="1B761402" w14:textId="77777777" w:rsidTr="008960AE">
        <w:trPr>
          <w:trHeight w:val="315"/>
        </w:trPr>
        <w:tc>
          <w:tcPr>
            <w:tcW w:w="1159" w:type="dxa"/>
            <w:tcBorders>
              <w:top w:val="nil"/>
              <w:left w:val="nil"/>
              <w:bottom w:val="nil"/>
              <w:right w:val="nil"/>
            </w:tcBorders>
            <w:shd w:val="clear" w:color="auto" w:fill="auto"/>
            <w:noWrap/>
            <w:vAlign w:val="center"/>
            <w:hideMark/>
          </w:tcPr>
          <w:p w14:paraId="1790A984"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CR7</w:t>
            </w:r>
          </w:p>
        </w:tc>
        <w:tc>
          <w:tcPr>
            <w:tcW w:w="1697" w:type="dxa"/>
            <w:tcBorders>
              <w:top w:val="nil"/>
              <w:left w:val="nil"/>
              <w:bottom w:val="nil"/>
              <w:right w:val="nil"/>
            </w:tcBorders>
            <w:shd w:val="clear" w:color="auto" w:fill="auto"/>
            <w:noWrap/>
            <w:vAlign w:val="center"/>
            <w:hideMark/>
          </w:tcPr>
          <w:p w14:paraId="23C3DFE8"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CRI</w:t>
            </w:r>
          </w:p>
        </w:tc>
        <w:tc>
          <w:tcPr>
            <w:tcW w:w="1964" w:type="dxa"/>
            <w:tcBorders>
              <w:top w:val="nil"/>
              <w:left w:val="nil"/>
              <w:bottom w:val="nil"/>
              <w:right w:val="nil"/>
            </w:tcBorders>
            <w:shd w:val="clear" w:color="auto" w:fill="auto"/>
            <w:noWrap/>
            <w:hideMark/>
          </w:tcPr>
          <w:p w14:paraId="2C718E8A"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proofErr w:type="spellStart"/>
            <w:r w:rsidRPr="00C202EC">
              <w:rPr>
                <w:rFonts w:ascii="Times New Roman" w:eastAsia="Times New Roman" w:hAnsi="Times New Roman" w:cs="Times New Roman"/>
                <w:color w:val="000000"/>
                <w:sz w:val="24"/>
                <w:szCs w:val="24"/>
                <w:lang w:eastAsia="es-MX"/>
              </w:rPr>
              <w:t>Nothern</w:t>
            </w:r>
            <w:proofErr w:type="spellEnd"/>
            <w:r w:rsidRPr="00C202EC">
              <w:rPr>
                <w:rFonts w:ascii="Times New Roman" w:eastAsia="Times New Roman" w:hAnsi="Times New Roman" w:cs="Times New Roman"/>
                <w:color w:val="000000"/>
                <w:sz w:val="24"/>
                <w:szCs w:val="24"/>
                <w:lang w:eastAsia="es-MX"/>
              </w:rPr>
              <w:t xml:space="preserve"> </w:t>
            </w:r>
            <w:proofErr w:type="spellStart"/>
            <w:r w:rsidRPr="00C202EC">
              <w:rPr>
                <w:rFonts w:ascii="Times New Roman" w:eastAsia="Times New Roman" w:hAnsi="Times New Roman" w:cs="Times New Roman"/>
                <w:color w:val="000000"/>
                <w:sz w:val="24"/>
                <w:szCs w:val="24"/>
                <w:lang w:eastAsia="es-MX"/>
              </w:rPr>
              <w:t>Group</w:t>
            </w:r>
            <w:proofErr w:type="spellEnd"/>
          </w:p>
        </w:tc>
      </w:tr>
      <w:tr w:rsidR="008960AE" w:rsidRPr="008C5FA3" w14:paraId="33E211E8" w14:textId="77777777" w:rsidTr="008960AE">
        <w:trPr>
          <w:trHeight w:val="315"/>
        </w:trPr>
        <w:tc>
          <w:tcPr>
            <w:tcW w:w="1159" w:type="dxa"/>
            <w:tcBorders>
              <w:top w:val="nil"/>
              <w:left w:val="nil"/>
              <w:bottom w:val="nil"/>
              <w:right w:val="nil"/>
            </w:tcBorders>
            <w:shd w:val="clear" w:color="auto" w:fill="auto"/>
            <w:noWrap/>
            <w:vAlign w:val="center"/>
            <w:hideMark/>
          </w:tcPr>
          <w:p w14:paraId="1BEA5C55"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Ecu2</w:t>
            </w:r>
          </w:p>
        </w:tc>
        <w:tc>
          <w:tcPr>
            <w:tcW w:w="1697" w:type="dxa"/>
            <w:tcBorders>
              <w:top w:val="nil"/>
              <w:left w:val="nil"/>
              <w:bottom w:val="nil"/>
              <w:right w:val="nil"/>
            </w:tcBorders>
            <w:shd w:val="clear" w:color="auto" w:fill="auto"/>
            <w:noWrap/>
            <w:vAlign w:val="center"/>
            <w:hideMark/>
          </w:tcPr>
          <w:p w14:paraId="08E4E6EC"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ECU</w:t>
            </w:r>
          </w:p>
        </w:tc>
        <w:tc>
          <w:tcPr>
            <w:tcW w:w="1964" w:type="dxa"/>
            <w:tcBorders>
              <w:top w:val="nil"/>
              <w:left w:val="nil"/>
              <w:bottom w:val="nil"/>
              <w:right w:val="nil"/>
            </w:tcBorders>
            <w:shd w:val="clear" w:color="auto" w:fill="auto"/>
            <w:noWrap/>
            <w:vAlign w:val="center"/>
            <w:hideMark/>
          </w:tcPr>
          <w:p w14:paraId="507BAE7F"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proofErr w:type="spellStart"/>
            <w:r w:rsidRPr="00C202EC">
              <w:rPr>
                <w:rFonts w:ascii="Times New Roman" w:eastAsia="Times New Roman" w:hAnsi="Times New Roman" w:cs="Times New Roman"/>
                <w:color w:val="000000"/>
                <w:sz w:val="24"/>
                <w:szCs w:val="24"/>
                <w:lang w:eastAsia="es-MX"/>
              </w:rPr>
              <w:t>Southern</w:t>
            </w:r>
            <w:proofErr w:type="spellEnd"/>
            <w:r w:rsidRPr="00C202EC">
              <w:rPr>
                <w:rFonts w:ascii="Times New Roman" w:eastAsia="Times New Roman" w:hAnsi="Times New Roman" w:cs="Times New Roman"/>
                <w:color w:val="000000"/>
                <w:sz w:val="24"/>
                <w:szCs w:val="24"/>
                <w:lang w:eastAsia="es-MX"/>
              </w:rPr>
              <w:t xml:space="preserve"> </w:t>
            </w:r>
            <w:proofErr w:type="spellStart"/>
            <w:r w:rsidRPr="00C202EC">
              <w:rPr>
                <w:rFonts w:ascii="Times New Roman" w:eastAsia="Times New Roman" w:hAnsi="Times New Roman" w:cs="Times New Roman"/>
                <w:color w:val="000000"/>
                <w:sz w:val="24"/>
                <w:szCs w:val="24"/>
                <w:lang w:eastAsia="es-MX"/>
              </w:rPr>
              <w:t>Group</w:t>
            </w:r>
            <w:proofErr w:type="spellEnd"/>
          </w:p>
        </w:tc>
      </w:tr>
      <w:tr w:rsidR="008960AE" w:rsidRPr="008C5FA3" w14:paraId="46EB69EA" w14:textId="77777777" w:rsidTr="008960AE">
        <w:trPr>
          <w:trHeight w:val="315"/>
        </w:trPr>
        <w:tc>
          <w:tcPr>
            <w:tcW w:w="1159" w:type="dxa"/>
            <w:tcBorders>
              <w:top w:val="nil"/>
              <w:left w:val="nil"/>
              <w:bottom w:val="single" w:sz="4" w:space="0" w:color="auto"/>
              <w:right w:val="nil"/>
            </w:tcBorders>
            <w:shd w:val="clear" w:color="auto" w:fill="auto"/>
            <w:noWrap/>
            <w:vAlign w:val="center"/>
            <w:hideMark/>
          </w:tcPr>
          <w:p w14:paraId="02D5CDF9"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Ecu4</w:t>
            </w:r>
          </w:p>
        </w:tc>
        <w:tc>
          <w:tcPr>
            <w:tcW w:w="1697" w:type="dxa"/>
            <w:tcBorders>
              <w:top w:val="nil"/>
              <w:left w:val="nil"/>
              <w:bottom w:val="single" w:sz="4" w:space="0" w:color="auto"/>
              <w:right w:val="nil"/>
            </w:tcBorders>
            <w:shd w:val="clear" w:color="auto" w:fill="auto"/>
            <w:noWrap/>
            <w:vAlign w:val="center"/>
            <w:hideMark/>
          </w:tcPr>
          <w:p w14:paraId="5F4B7105"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r w:rsidRPr="00C202EC">
              <w:rPr>
                <w:rFonts w:ascii="Times New Roman" w:eastAsia="Times New Roman" w:hAnsi="Times New Roman" w:cs="Times New Roman"/>
                <w:color w:val="000000"/>
                <w:sz w:val="24"/>
                <w:szCs w:val="24"/>
                <w:lang w:eastAsia="es-MX"/>
              </w:rPr>
              <w:t>ECU</w:t>
            </w:r>
          </w:p>
        </w:tc>
        <w:tc>
          <w:tcPr>
            <w:tcW w:w="1964" w:type="dxa"/>
            <w:tcBorders>
              <w:top w:val="nil"/>
              <w:left w:val="nil"/>
              <w:bottom w:val="single" w:sz="4" w:space="0" w:color="auto"/>
              <w:right w:val="nil"/>
            </w:tcBorders>
            <w:shd w:val="clear" w:color="auto" w:fill="auto"/>
            <w:noWrap/>
            <w:vAlign w:val="center"/>
            <w:hideMark/>
          </w:tcPr>
          <w:p w14:paraId="6C3BA30F" w14:textId="77777777" w:rsidR="008960AE" w:rsidRPr="00C202EC" w:rsidRDefault="008960AE" w:rsidP="00CB5F89">
            <w:pPr>
              <w:spacing w:after="0" w:line="240" w:lineRule="auto"/>
              <w:jc w:val="both"/>
              <w:rPr>
                <w:rFonts w:ascii="Times New Roman" w:eastAsia="Times New Roman" w:hAnsi="Times New Roman" w:cs="Times New Roman"/>
                <w:color w:val="000000"/>
                <w:sz w:val="24"/>
                <w:szCs w:val="24"/>
                <w:lang w:eastAsia="es-MX"/>
              </w:rPr>
            </w:pPr>
            <w:proofErr w:type="spellStart"/>
            <w:r w:rsidRPr="00C202EC">
              <w:rPr>
                <w:rFonts w:ascii="Times New Roman" w:eastAsia="Times New Roman" w:hAnsi="Times New Roman" w:cs="Times New Roman"/>
                <w:color w:val="000000"/>
                <w:sz w:val="24"/>
                <w:szCs w:val="24"/>
                <w:lang w:eastAsia="es-MX"/>
              </w:rPr>
              <w:t>Southern</w:t>
            </w:r>
            <w:proofErr w:type="spellEnd"/>
            <w:r w:rsidRPr="00C202EC">
              <w:rPr>
                <w:rFonts w:ascii="Times New Roman" w:eastAsia="Times New Roman" w:hAnsi="Times New Roman" w:cs="Times New Roman"/>
                <w:color w:val="000000"/>
                <w:sz w:val="24"/>
                <w:szCs w:val="24"/>
                <w:lang w:eastAsia="es-MX"/>
              </w:rPr>
              <w:t xml:space="preserve"> </w:t>
            </w:r>
            <w:proofErr w:type="spellStart"/>
            <w:r w:rsidRPr="00C202EC">
              <w:rPr>
                <w:rFonts w:ascii="Times New Roman" w:eastAsia="Times New Roman" w:hAnsi="Times New Roman" w:cs="Times New Roman"/>
                <w:color w:val="000000"/>
                <w:sz w:val="24"/>
                <w:szCs w:val="24"/>
                <w:lang w:eastAsia="es-MX"/>
              </w:rPr>
              <w:t>Group</w:t>
            </w:r>
            <w:proofErr w:type="spellEnd"/>
          </w:p>
        </w:tc>
      </w:tr>
    </w:tbl>
    <w:p w14:paraId="176200FD" w14:textId="7503162E" w:rsidR="004E4D52" w:rsidRPr="00C202EC" w:rsidRDefault="004E4D52" w:rsidP="00CB5F89">
      <w:pPr>
        <w:jc w:val="both"/>
        <w:rPr>
          <w:rFonts w:ascii="Times New Roman" w:hAnsi="Times New Roman" w:cs="Times New Roman"/>
          <w:sz w:val="24"/>
          <w:szCs w:val="24"/>
        </w:rPr>
      </w:pPr>
      <w:r w:rsidRPr="00C202EC">
        <w:rPr>
          <w:rFonts w:ascii="Times New Roman" w:eastAsia="Times New Roman" w:hAnsi="Times New Roman" w:cs="Times New Roman"/>
          <w:b/>
          <w:bCs/>
          <w:color w:val="000000"/>
          <w:sz w:val="24"/>
          <w:szCs w:val="24"/>
          <w:lang w:val="en-US" w:eastAsia="es-MX"/>
        </w:rPr>
        <w:t>Table S1.</w:t>
      </w:r>
      <w:r w:rsidRPr="00C202EC">
        <w:rPr>
          <w:rFonts w:ascii="Times New Roman" w:eastAsia="Times New Roman" w:hAnsi="Times New Roman" w:cs="Times New Roman"/>
          <w:color w:val="000000"/>
          <w:sz w:val="24"/>
          <w:szCs w:val="24"/>
          <w:lang w:val="en-US" w:eastAsia="es-MX"/>
        </w:rPr>
        <w:t xml:space="preserve"> </w:t>
      </w:r>
      <w:r w:rsidRPr="00C202EC">
        <w:rPr>
          <w:rFonts w:ascii="Times New Roman" w:eastAsia="Times New Roman" w:hAnsi="Times New Roman" w:cs="Times New Roman"/>
          <w:b/>
          <w:color w:val="000000"/>
          <w:sz w:val="24"/>
          <w:szCs w:val="24"/>
          <w:lang w:val="en-US" w:eastAsia="es-MX"/>
        </w:rPr>
        <w:t>Samples used for baits design.</w:t>
      </w:r>
      <w:r w:rsidRPr="00C202EC">
        <w:rPr>
          <w:rFonts w:ascii="Times New Roman" w:eastAsia="Times New Roman" w:hAnsi="Times New Roman" w:cs="Times New Roman"/>
          <w:color w:val="000000"/>
          <w:sz w:val="24"/>
          <w:szCs w:val="24"/>
          <w:lang w:val="en-US" w:eastAsia="es-MX"/>
        </w:rPr>
        <w:t xml:space="preserve"> The code corresponds for nine localities along the Tropical Eastern Pacific of </w:t>
      </w:r>
      <w:proofErr w:type="spellStart"/>
      <w:r w:rsidRPr="00C202EC">
        <w:rPr>
          <w:rFonts w:ascii="Times New Roman" w:eastAsia="Times New Roman" w:hAnsi="Times New Roman" w:cs="Times New Roman"/>
          <w:i/>
          <w:color w:val="000000"/>
          <w:sz w:val="24"/>
          <w:szCs w:val="24"/>
          <w:lang w:val="en-US" w:eastAsia="es-MX"/>
        </w:rPr>
        <w:t>Lutjanus</w:t>
      </w:r>
      <w:proofErr w:type="spellEnd"/>
      <w:r w:rsidRPr="00C202EC">
        <w:rPr>
          <w:rFonts w:ascii="Times New Roman" w:eastAsia="Times New Roman" w:hAnsi="Times New Roman" w:cs="Times New Roman"/>
          <w:i/>
          <w:color w:val="000000"/>
          <w:sz w:val="24"/>
          <w:szCs w:val="24"/>
          <w:lang w:val="en-US" w:eastAsia="es-MX"/>
        </w:rPr>
        <w:t xml:space="preserve"> </w:t>
      </w:r>
      <w:proofErr w:type="spellStart"/>
      <w:r w:rsidRPr="00C202EC">
        <w:rPr>
          <w:rFonts w:ascii="Times New Roman" w:eastAsia="Times New Roman" w:hAnsi="Times New Roman" w:cs="Times New Roman"/>
          <w:i/>
          <w:color w:val="000000"/>
          <w:sz w:val="24"/>
          <w:szCs w:val="24"/>
          <w:lang w:val="en-US" w:eastAsia="es-MX"/>
        </w:rPr>
        <w:t>guttatus</w:t>
      </w:r>
      <w:proofErr w:type="spellEnd"/>
      <w:r w:rsidRPr="00C202EC">
        <w:rPr>
          <w:rFonts w:ascii="Times New Roman" w:eastAsia="Times New Roman" w:hAnsi="Times New Roman" w:cs="Times New Roman"/>
          <w:color w:val="000000"/>
          <w:sz w:val="24"/>
          <w:szCs w:val="24"/>
          <w:lang w:val="en-US" w:eastAsia="es-MX"/>
        </w:rPr>
        <w:t xml:space="preserve">. </w:t>
      </w:r>
      <w:r w:rsidRPr="00C202EC">
        <w:rPr>
          <w:rFonts w:ascii="Times New Roman" w:eastAsia="Times New Roman" w:hAnsi="Times New Roman" w:cs="Times New Roman"/>
          <w:color w:val="000000"/>
          <w:sz w:val="24"/>
          <w:szCs w:val="24"/>
          <w:lang w:val="es-ES" w:eastAsia="es-MX"/>
        </w:rPr>
        <w:t xml:space="preserve">Santa Rosalía (SRO), Nayarit </w:t>
      </w:r>
      <w:r w:rsidRPr="00C202EC">
        <w:rPr>
          <w:rFonts w:ascii="Times New Roman" w:eastAsia="Times New Roman" w:hAnsi="Times New Roman" w:cs="Times New Roman"/>
          <w:color w:val="000000"/>
          <w:sz w:val="24"/>
          <w:szCs w:val="24"/>
          <w:lang w:eastAsia="es-MX"/>
        </w:rPr>
        <w:t>(NAY), Colima (COL), Michoacán (MCH), Guerrero (G</w:t>
      </w:r>
      <w:r w:rsidR="0000426C" w:rsidRPr="00C202EC">
        <w:rPr>
          <w:rFonts w:ascii="Times New Roman" w:eastAsia="Times New Roman" w:hAnsi="Times New Roman" w:cs="Times New Roman"/>
          <w:color w:val="000000"/>
          <w:sz w:val="24"/>
          <w:szCs w:val="24"/>
          <w:lang w:eastAsia="es-MX"/>
        </w:rPr>
        <w:t>RO</w:t>
      </w:r>
      <w:r w:rsidRPr="00C202EC">
        <w:rPr>
          <w:rFonts w:ascii="Times New Roman" w:eastAsia="Times New Roman" w:hAnsi="Times New Roman" w:cs="Times New Roman"/>
          <w:color w:val="000000"/>
          <w:sz w:val="24"/>
          <w:szCs w:val="24"/>
          <w:lang w:eastAsia="es-MX"/>
        </w:rPr>
        <w:t>), Oaxaca (OAX), Guatemala (GUA), Costa Rica (CRI), and Ecuador (ECU).</w:t>
      </w:r>
    </w:p>
    <w:p w14:paraId="25CCB2BE" w14:textId="77777777" w:rsidR="004E4D52" w:rsidRPr="007A4CFF" w:rsidRDefault="004E4D52" w:rsidP="00CB5F89">
      <w:pPr>
        <w:spacing w:after="0" w:line="276" w:lineRule="auto"/>
        <w:jc w:val="both"/>
        <w:rPr>
          <w:rFonts w:ascii="Times New Roman" w:hAnsi="Times New Roman" w:cs="Times New Roman"/>
          <w:sz w:val="24"/>
          <w:szCs w:val="24"/>
        </w:rPr>
      </w:pPr>
    </w:p>
    <w:p w14:paraId="46634C82" w14:textId="77777777" w:rsidR="004E4D52" w:rsidRPr="00B52452" w:rsidRDefault="004E4D52" w:rsidP="00CB5F89">
      <w:pPr>
        <w:pStyle w:val="Normal1"/>
        <w:contextualSpacing w:val="0"/>
        <w:jc w:val="both"/>
        <w:rPr>
          <w:rFonts w:ascii="Times" w:hAnsi="Times"/>
          <w:b/>
          <w:sz w:val="24"/>
          <w:lang w:val="es-MX"/>
        </w:rPr>
      </w:pPr>
    </w:p>
    <w:p w14:paraId="6A7AE201" w14:textId="77777777" w:rsidR="004E4D52" w:rsidRPr="00B52452" w:rsidRDefault="004E4D52" w:rsidP="00CB5F89">
      <w:pPr>
        <w:pStyle w:val="Normal1"/>
        <w:contextualSpacing w:val="0"/>
        <w:jc w:val="both"/>
        <w:rPr>
          <w:rFonts w:ascii="Times" w:hAnsi="Times"/>
          <w:b/>
          <w:sz w:val="24"/>
          <w:lang w:val="es-MX"/>
        </w:rPr>
      </w:pPr>
    </w:p>
    <w:p w14:paraId="073D24D9" w14:textId="77777777" w:rsidR="004E4D52" w:rsidRPr="00B52452" w:rsidRDefault="004E4D52" w:rsidP="00CB5F89">
      <w:pPr>
        <w:pStyle w:val="Normal1"/>
        <w:contextualSpacing w:val="0"/>
        <w:jc w:val="both"/>
        <w:rPr>
          <w:rFonts w:ascii="Times" w:hAnsi="Times"/>
          <w:b/>
          <w:sz w:val="24"/>
          <w:lang w:val="es-MX"/>
        </w:rPr>
      </w:pPr>
    </w:p>
    <w:p w14:paraId="4FBB3C33" w14:textId="77777777" w:rsidR="004E4D52" w:rsidRPr="00B52452" w:rsidRDefault="004E4D52" w:rsidP="00CB5F89">
      <w:pPr>
        <w:pStyle w:val="Normal1"/>
        <w:contextualSpacing w:val="0"/>
        <w:jc w:val="both"/>
        <w:rPr>
          <w:rFonts w:ascii="Times" w:hAnsi="Times"/>
          <w:b/>
          <w:sz w:val="24"/>
          <w:lang w:val="es-MX"/>
        </w:rPr>
      </w:pPr>
    </w:p>
    <w:p w14:paraId="5D01402D" w14:textId="77777777" w:rsidR="004E4D52" w:rsidRPr="00B52452" w:rsidRDefault="004E4D52" w:rsidP="00CB5F89">
      <w:pPr>
        <w:pStyle w:val="Normal1"/>
        <w:contextualSpacing w:val="0"/>
        <w:jc w:val="both"/>
        <w:rPr>
          <w:rFonts w:ascii="Times" w:hAnsi="Times"/>
          <w:b/>
          <w:sz w:val="24"/>
          <w:lang w:val="es-MX"/>
        </w:rPr>
      </w:pPr>
    </w:p>
    <w:p w14:paraId="1407DB69" w14:textId="77777777" w:rsidR="004E4D52" w:rsidRPr="00B52452" w:rsidRDefault="004E4D52" w:rsidP="00CB5F89">
      <w:pPr>
        <w:pStyle w:val="Normal1"/>
        <w:contextualSpacing w:val="0"/>
        <w:jc w:val="both"/>
        <w:rPr>
          <w:rFonts w:ascii="Times" w:hAnsi="Times"/>
          <w:b/>
          <w:sz w:val="24"/>
          <w:lang w:val="es-MX"/>
        </w:rPr>
      </w:pPr>
    </w:p>
    <w:p w14:paraId="0C79158D" w14:textId="77777777" w:rsidR="004E4D52" w:rsidRPr="00B52452" w:rsidRDefault="004E4D52" w:rsidP="00CB5F89">
      <w:pPr>
        <w:pStyle w:val="Normal1"/>
        <w:contextualSpacing w:val="0"/>
        <w:jc w:val="both"/>
        <w:rPr>
          <w:rFonts w:ascii="Times" w:hAnsi="Times"/>
          <w:b/>
          <w:sz w:val="24"/>
          <w:lang w:val="es-MX"/>
        </w:rPr>
      </w:pPr>
    </w:p>
    <w:p w14:paraId="1C3C83DD" w14:textId="77777777" w:rsidR="004E4D52" w:rsidRPr="00B52452" w:rsidRDefault="004E4D52" w:rsidP="00CB5F89">
      <w:pPr>
        <w:pStyle w:val="Normal1"/>
        <w:contextualSpacing w:val="0"/>
        <w:jc w:val="both"/>
        <w:rPr>
          <w:rFonts w:ascii="Times" w:hAnsi="Times"/>
          <w:b/>
          <w:sz w:val="24"/>
          <w:lang w:val="es-MX"/>
        </w:rPr>
      </w:pPr>
    </w:p>
    <w:p w14:paraId="589B6D41" w14:textId="77777777" w:rsidR="004E4D52" w:rsidRPr="00B52452" w:rsidRDefault="004E4D52" w:rsidP="00CB5F89">
      <w:pPr>
        <w:pStyle w:val="Normal1"/>
        <w:contextualSpacing w:val="0"/>
        <w:jc w:val="both"/>
        <w:rPr>
          <w:rFonts w:ascii="Times" w:hAnsi="Times"/>
          <w:b/>
          <w:sz w:val="24"/>
          <w:lang w:val="es-MX"/>
        </w:rPr>
      </w:pPr>
    </w:p>
    <w:p w14:paraId="5DBB4AC0" w14:textId="77777777" w:rsidR="004E4D52" w:rsidRPr="00B52452" w:rsidRDefault="004E4D52" w:rsidP="00CB5F89">
      <w:pPr>
        <w:pStyle w:val="Normal1"/>
        <w:contextualSpacing w:val="0"/>
        <w:jc w:val="both"/>
        <w:rPr>
          <w:rFonts w:ascii="Times" w:hAnsi="Times"/>
          <w:b/>
          <w:sz w:val="24"/>
          <w:lang w:val="es-MX"/>
        </w:rPr>
      </w:pPr>
    </w:p>
    <w:p w14:paraId="752F966B" w14:textId="77777777" w:rsidR="004E4D52" w:rsidRPr="00B52452" w:rsidRDefault="004E4D52" w:rsidP="00CB5F89">
      <w:pPr>
        <w:pStyle w:val="Normal1"/>
        <w:contextualSpacing w:val="0"/>
        <w:jc w:val="both"/>
        <w:rPr>
          <w:rFonts w:ascii="Times" w:hAnsi="Times"/>
          <w:b/>
          <w:sz w:val="24"/>
          <w:lang w:val="es-MX"/>
        </w:rPr>
      </w:pPr>
    </w:p>
    <w:p w14:paraId="5CD8D473" w14:textId="77777777" w:rsidR="004E4D52" w:rsidRPr="00B52452" w:rsidRDefault="004E4D52" w:rsidP="00CB5F89">
      <w:pPr>
        <w:spacing w:after="0" w:line="276" w:lineRule="auto"/>
        <w:jc w:val="both"/>
        <w:rPr>
          <w:rFonts w:ascii="Times New Roman" w:hAnsi="Times New Roman" w:cs="Times New Roman"/>
          <w:sz w:val="24"/>
          <w:szCs w:val="24"/>
        </w:rPr>
      </w:pPr>
    </w:p>
    <w:p w14:paraId="3ADC9D94" w14:textId="77777777" w:rsidR="004E4D52" w:rsidRPr="00B52452" w:rsidRDefault="004E4D52" w:rsidP="00CB5F89">
      <w:pPr>
        <w:spacing w:after="0" w:line="276" w:lineRule="auto"/>
        <w:jc w:val="both"/>
        <w:rPr>
          <w:rFonts w:ascii="Times New Roman" w:hAnsi="Times New Roman" w:cs="Times New Roman"/>
          <w:sz w:val="24"/>
          <w:szCs w:val="24"/>
        </w:rPr>
      </w:pPr>
    </w:p>
    <w:p w14:paraId="3DAA6B93" w14:textId="77777777" w:rsidR="004E4D52" w:rsidRPr="00B52452" w:rsidRDefault="004E4D52" w:rsidP="00CB5F89">
      <w:pPr>
        <w:spacing w:after="0" w:line="276" w:lineRule="auto"/>
        <w:jc w:val="both"/>
        <w:rPr>
          <w:rFonts w:ascii="Times New Roman" w:hAnsi="Times New Roman" w:cs="Times New Roman"/>
          <w:sz w:val="24"/>
          <w:szCs w:val="24"/>
        </w:rPr>
      </w:pPr>
    </w:p>
    <w:p w14:paraId="4DEDC509" w14:textId="77777777" w:rsidR="004E4D52" w:rsidRPr="00B52452" w:rsidRDefault="004E4D52" w:rsidP="00CB5F89">
      <w:pPr>
        <w:spacing w:after="0" w:line="276" w:lineRule="auto"/>
        <w:jc w:val="both"/>
        <w:rPr>
          <w:rFonts w:ascii="Times New Roman" w:hAnsi="Times New Roman" w:cs="Times New Roman"/>
          <w:sz w:val="24"/>
          <w:szCs w:val="24"/>
        </w:rPr>
      </w:pPr>
    </w:p>
    <w:p w14:paraId="35ACD3EB" w14:textId="77777777" w:rsidR="004E4D52" w:rsidRPr="00B52452" w:rsidRDefault="004E4D52" w:rsidP="00CB5F89">
      <w:pPr>
        <w:spacing w:after="0" w:line="276" w:lineRule="auto"/>
        <w:jc w:val="both"/>
        <w:rPr>
          <w:rFonts w:ascii="Times New Roman" w:hAnsi="Times New Roman" w:cs="Times New Roman"/>
          <w:sz w:val="24"/>
          <w:szCs w:val="24"/>
        </w:rPr>
      </w:pPr>
    </w:p>
    <w:p w14:paraId="11DC72AA" w14:textId="77777777" w:rsidR="00964851" w:rsidRPr="00B52452" w:rsidRDefault="00964851" w:rsidP="00CB5F89">
      <w:pPr>
        <w:spacing w:after="0" w:line="276" w:lineRule="auto"/>
        <w:jc w:val="both"/>
        <w:rPr>
          <w:rFonts w:ascii="Times New Roman" w:hAnsi="Times New Roman" w:cs="Times New Roman"/>
          <w:sz w:val="24"/>
          <w:szCs w:val="24"/>
        </w:rPr>
      </w:pPr>
    </w:p>
    <w:p w14:paraId="0A384843" w14:textId="257329C3" w:rsidR="00450EDD" w:rsidRPr="00C202EC" w:rsidRDefault="00450EDD" w:rsidP="00CB5F89">
      <w:pPr>
        <w:spacing w:after="0" w:line="360" w:lineRule="auto"/>
        <w:jc w:val="both"/>
        <w:rPr>
          <w:rFonts w:ascii="Times New Roman" w:hAnsi="Times New Roman" w:cs="Times New Roman"/>
          <w:sz w:val="24"/>
          <w:szCs w:val="24"/>
          <w:lang w:val="en-US"/>
        </w:rPr>
      </w:pPr>
      <w:r w:rsidRPr="00C202EC">
        <w:rPr>
          <w:rFonts w:ascii="Times New Roman" w:hAnsi="Times New Roman" w:cs="Times New Roman"/>
          <w:sz w:val="24"/>
          <w:szCs w:val="24"/>
          <w:lang w:val="en-US"/>
        </w:rPr>
        <w:t>For bait design, we submitted this information to Arbor Biosciences</w:t>
      </w:r>
      <w:r w:rsidR="005D0DFB" w:rsidRPr="00C202EC">
        <w:rPr>
          <w:rFonts w:ascii="Times New Roman" w:hAnsi="Times New Roman" w:cs="Times New Roman"/>
          <w:sz w:val="24"/>
          <w:szCs w:val="24"/>
          <w:lang w:val="en-US"/>
        </w:rPr>
        <w:t xml:space="preserve"> (MI, USA)</w:t>
      </w:r>
      <w:r w:rsidRPr="00C202EC">
        <w:rPr>
          <w:rFonts w:ascii="Times New Roman" w:hAnsi="Times New Roman" w:cs="Times New Roman"/>
          <w:sz w:val="24"/>
          <w:szCs w:val="24"/>
          <w:lang w:val="en-US"/>
        </w:rPr>
        <w:t xml:space="preserve"> where it was analyzed in combination with other species for which species-specific baits were also designed and synthesized in one batch (i.e., </w:t>
      </w:r>
      <w:r w:rsidRPr="00C202EC">
        <w:rPr>
          <w:rFonts w:ascii="Times New Roman" w:hAnsi="Times New Roman" w:cs="Times New Roman"/>
          <w:i/>
          <w:iCs/>
          <w:sz w:val="24"/>
          <w:szCs w:val="24"/>
          <w:lang w:val="en-US"/>
        </w:rPr>
        <w:t xml:space="preserve">L. </w:t>
      </w:r>
      <w:proofErr w:type="spellStart"/>
      <w:r w:rsidRPr="00C202EC">
        <w:rPr>
          <w:rFonts w:ascii="Times New Roman" w:hAnsi="Times New Roman" w:cs="Times New Roman"/>
          <w:i/>
          <w:iCs/>
          <w:sz w:val="24"/>
          <w:szCs w:val="24"/>
          <w:lang w:val="en-US"/>
        </w:rPr>
        <w:t>peru</w:t>
      </w:r>
      <w:proofErr w:type="spellEnd"/>
      <w:r w:rsidRPr="00C202EC">
        <w:rPr>
          <w:rFonts w:ascii="Times New Roman" w:hAnsi="Times New Roman" w:cs="Times New Roman"/>
          <w:i/>
          <w:iCs/>
          <w:sz w:val="24"/>
          <w:szCs w:val="24"/>
          <w:u w:val="single"/>
          <w:lang w:val="en-US"/>
        </w:rPr>
        <w:t xml:space="preserve">, </w:t>
      </w:r>
      <w:proofErr w:type="spellStart"/>
      <w:r w:rsidRPr="00C202EC">
        <w:rPr>
          <w:rFonts w:ascii="Times New Roman" w:hAnsi="Times New Roman" w:cs="Times New Roman"/>
          <w:i/>
          <w:iCs/>
          <w:sz w:val="24"/>
          <w:szCs w:val="24"/>
          <w:u w:val="single"/>
          <w:lang w:val="en-US"/>
        </w:rPr>
        <w:t>Thunnus</w:t>
      </w:r>
      <w:proofErr w:type="spellEnd"/>
      <w:r w:rsidRPr="00C202EC">
        <w:rPr>
          <w:rFonts w:ascii="Times New Roman" w:hAnsi="Times New Roman" w:cs="Times New Roman"/>
          <w:i/>
          <w:iCs/>
          <w:sz w:val="24"/>
          <w:szCs w:val="24"/>
          <w:u w:val="single"/>
          <w:lang w:val="en-US"/>
        </w:rPr>
        <w:t xml:space="preserve"> </w:t>
      </w:r>
      <w:proofErr w:type="spellStart"/>
      <w:r w:rsidRPr="00C202EC">
        <w:rPr>
          <w:rFonts w:ascii="Times New Roman" w:hAnsi="Times New Roman" w:cs="Times New Roman"/>
          <w:i/>
          <w:iCs/>
          <w:sz w:val="24"/>
          <w:szCs w:val="24"/>
          <w:u w:val="single"/>
          <w:lang w:val="en-US"/>
        </w:rPr>
        <w:t>albacares</w:t>
      </w:r>
      <w:proofErr w:type="spellEnd"/>
      <w:r w:rsidRPr="00C202EC">
        <w:rPr>
          <w:rFonts w:ascii="Times New Roman" w:hAnsi="Times New Roman" w:cs="Times New Roman"/>
          <w:i/>
          <w:iCs/>
          <w:sz w:val="24"/>
          <w:szCs w:val="24"/>
          <w:u w:val="single"/>
          <w:lang w:val="en-US"/>
        </w:rPr>
        <w:t xml:space="preserve">, </w:t>
      </w:r>
      <w:proofErr w:type="spellStart"/>
      <w:r w:rsidRPr="00C202EC">
        <w:rPr>
          <w:rFonts w:ascii="Times New Roman" w:hAnsi="Times New Roman" w:cs="Times New Roman"/>
          <w:i/>
          <w:iCs/>
          <w:sz w:val="24"/>
          <w:szCs w:val="24"/>
          <w:u w:val="single"/>
          <w:lang w:val="en-US"/>
        </w:rPr>
        <w:t>Coryphaena</w:t>
      </w:r>
      <w:proofErr w:type="spellEnd"/>
      <w:r w:rsidRPr="00C202EC">
        <w:rPr>
          <w:rFonts w:ascii="Times New Roman" w:hAnsi="Times New Roman" w:cs="Times New Roman"/>
          <w:i/>
          <w:iCs/>
          <w:sz w:val="24"/>
          <w:szCs w:val="24"/>
          <w:u w:val="single"/>
          <w:lang w:val="en-US"/>
        </w:rPr>
        <w:t xml:space="preserve"> </w:t>
      </w:r>
      <w:proofErr w:type="spellStart"/>
      <w:r w:rsidRPr="00C202EC">
        <w:rPr>
          <w:rFonts w:ascii="Times New Roman" w:hAnsi="Times New Roman" w:cs="Times New Roman"/>
          <w:i/>
          <w:iCs/>
          <w:sz w:val="24"/>
          <w:szCs w:val="24"/>
          <w:u w:val="single"/>
          <w:lang w:val="en-US"/>
        </w:rPr>
        <w:t>hippurus</w:t>
      </w:r>
      <w:proofErr w:type="spellEnd"/>
      <w:r w:rsidRPr="00C202EC">
        <w:rPr>
          <w:rFonts w:ascii="Times New Roman" w:hAnsi="Times New Roman" w:cs="Times New Roman"/>
          <w:i/>
          <w:iCs/>
          <w:sz w:val="24"/>
          <w:szCs w:val="24"/>
          <w:u w:val="single"/>
          <w:lang w:val="en-US"/>
        </w:rPr>
        <w:t xml:space="preserve">, </w:t>
      </w:r>
      <w:proofErr w:type="spellStart"/>
      <w:r w:rsidRPr="00C202EC">
        <w:rPr>
          <w:rFonts w:ascii="Times New Roman" w:hAnsi="Times New Roman" w:cs="Times New Roman"/>
          <w:i/>
          <w:iCs/>
          <w:sz w:val="24"/>
          <w:szCs w:val="24"/>
          <w:u w:val="single"/>
          <w:lang w:val="en-US"/>
        </w:rPr>
        <w:t>Scomberomorus</w:t>
      </w:r>
      <w:proofErr w:type="spellEnd"/>
      <w:r w:rsidRPr="00C202EC">
        <w:rPr>
          <w:rFonts w:ascii="Times New Roman" w:hAnsi="Times New Roman" w:cs="Times New Roman"/>
          <w:i/>
          <w:iCs/>
          <w:sz w:val="24"/>
          <w:szCs w:val="24"/>
          <w:u w:val="single"/>
          <w:lang w:val="en-US"/>
        </w:rPr>
        <w:t xml:space="preserve"> sierra, S. </w:t>
      </w:r>
      <w:proofErr w:type="spellStart"/>
      <w:r w:rsidRPr="00C202EC">
        <w:rPr>
          <w:rFonts w:ascii="Times New Roman" w:hAnsi="Times New Roman" w:cs="Times New Roman"/>
          <w:i/>
          <w:iCs/>
          <w:sz w:val="24"/>
          <w:szCs w:val="24"/>
          <w:u w:val="single"/>
          <w:lang w:val="en-US"/>
        </w:rPr>
        <w:t>concolor</w:t>
      </w:r>
      <w:proofErr w:type="spellEnd"/>
      <w:r w:rsidRPr="00C202EC">
        <w:rPr>
          <w:rFonts w:ascii="Times New Roman" w:hAnsi="Times New Roman" w:cs="Times New Roman"/>
          <w:i/>
          <w:iCs/>
          <w:sz w:val="24"/>
          <w:szCs w:val="24"/>
          <w:u w:val="single"/>
          <w:lang w:val="en-US"/>
        </w:rPr>
        <w:t xml:space="preserve">, Sphyrna </w:t>
      </w:r>
      <w:proofErr w:type="spellStart"/>
      <w:r w:rsidRPr="00C202EC">
        <w:rPr>
          <w:rFonts w:ascii="Times New Roman" w:hAnsi="Times New Roman" w:cs="Times New Roman"/>
          <w:i/>
          <w:iCs/>
          <w:sz w:val="24"/>
          <w:szCs w:val="24"/>
          <w:u w:val="single"/>
          <w:lang w:val="en-US"/>
        </w:rPr>
        <w:t>lewini</w:t>
      </w:r>
      <w:proofErr w:type="spellEnd"/>
      <w:r w:rsidRPr="00C202EC">
        <w:rPr>
          <w:rFonts w:ascii="Times New Roman" w:hAnsi="Times New Roman" w:cs="Times New Roman"/>
          <w:i/>
          <w:iCs/>
          <w:sz w:val="24"/>
          <w:szCs w:val="24"/>
          <w:u w:val="single"/>
          <w:lang w:val="en-US"/>
        </w:rPr>
        <w:t xml:space="preserve">, </w:t>
      </w:r>
      <w:proofErr w:type="spellStart"/>
      <w:r w:rsidRPr="00C202EC">
        <w:rPr>
          <w:rFonts w:ascii="Times New Roman" w:hAnsi="Times New Roman" w:cs="Times New Roman"/>
          <w:i/>
          <w:iCs/>
          <w:sz w:val="24"/>
          <w:szCs w:val="24"/>
          <w:u w:val="single"/>
          <w:lang w:val="en-US"/>
        </w:rPr>
        <w:t>Periophthalmus</w:t>
      </w:r>
      <w:proofErr w:type="spellEnd"/>
      <w:r w:rsidRPr="00C202EC">
        <w:rPr>
          <w:rFonts w:ascii="Times New Roman" w:hAnsi="Times New Roman" w:cs="Times New Roman"/>
          <w:i/>
          <w:iCs/>
          <w:sz w:val="24"/>
          <w:szCs w:val="24"/>
          <w:u w:val="single"/>
          <w:lang w:val="en-US"/>
        </w:rPr>
        <w:t xml:space="preserve"> </w:t>
      </w:r>
      <w:proofErr w:type="spellStart"/>
      <w:r w:rsidRPr="00C202EC">
        <w:rPr>
          <w:rFonts w:ascii="Times New Roman" w:hAnsi="Times New Roman" w:cs="Times New Roman"/>
          <w:i/>
          <w:iCs/>
          <w:sz w:val="24"/>
          <w:szCs w:val="24"/>
          <w:u w:val="single"/>
          <w:lang w:val="en-US"/>
        </w:rPr>
        <w:t>modestus</w:t>
      </w:r>
      <w:proofErr w:type="spellEnd"/>
      <w:r w:rsidRPr="00C202EC">
        <w:rPr>
          <w:rFonts w:ascii="Times New Roman" w:hAnsi="Times New Roman" w:cs="Times New Roman"/>
          <w:i/>
          <w:iCs/>
          <w:sz w:val="24"/>
          <w:szCs w:val="24"/>
          <w:u w:val="single"/>
          <w:lang w:val="en-US"/>
        </w:rPr>
        <w:t xml:space="preserve"> and </w:t>
      </w:r>
      <w:proofErr w:type="spellStart"/>
      <w:r w:rsidRPr="00C202EC">
        <w:rPr>
          <w:rFonts w:ascii="Times New Roman" w:hAnsi="Times New Roman" w:cs="Times New Roman"/>
          <w:i/>
          <w:iCs/>
          <w:sz w:val="24"/>
          <w:szCs w:val="24"/>
          <w:u w:val="single"/>
          <w:lang w:val="en-US"/>
        </w:rPr>
        <w:t>Eurycea</w:t>
      </w:r>
      <w:proofErr w:type="spellEnd"/>
      <w:r w:rsidRPr="00C202EC">
        <w:rPr>
          <w:rFonts w:ascii="Times New Roman" w:hAnsi="Times New Roman" w:cs="Times New Roman"/>
          <w:i/>
          <w:iCs/>
          <w:sz w:val="24"/>
          <w:szCs w:val="24"/>
          <w:u w:val="single"/>
          <w:lang w:val="en-US"/>
        </w:rPr>
        <w:t xml:space="preserve"> </w:t>
      </w:r>
      <w:proofErr w:type="spellStart"/>
      <w:r w:rsidRPr="00C202EC">
        <w:rPr>
          <w:rFonts w:ascii="Times New Roman" w:hAnsi="Times New Roman" w:cs="Times New Roman"/>
          <w:i/>
          <w:iCs/>
          <w:sz w:val="24"/>
          <w:szCs w:val="24"/>
          <w:u w:val="single"/>
          <w:lang w:val="en-US"/>
        </w:rPr>
        <w:t>bislineata</w:t>
      </w:r>
      <w:proofErr w:type="spellEnd"/>
      <w:r w:rsidRPr="00C202EC">
        <w:rPr>
          <w:rFonts w:ascii="Times New Roman" w:hAnsi="Times New Roman" w:cs="Times New Roman"/>
          <w:i/>
          <w:iCs/>
          <w:sz w:val="24"/>
          <w:szCs w:val="24"/>
          <w:u w:val="single"/>
          <w:lang w:val="en-US"/>
        </w:rPr>
        <w:t xml:space="preserve"> </w:t>
      </w:r>
      <w:r w:rsidRPr="00C202EC">
        <w:rPr>
          <w:rFonts w:ascii="Times New Roman" w:hAnsi="Times New Roman" w:cs="Times New Roman"/>
          <w:sz w:val="24"/>
          <w:szCs w:val="24"/>
          <w:u w:val="single"/>
          <w:lang w:val="en-US"/>
        </w:rPr>
        <w:t xml:space="preserve">(see Pierson </w:t>
      </w:r>
      <w:r w:rsidRPr="00C202EC">
        <w:rPr>
          <w:rFonts w:ascii="Times New Roman" w:hAnsi="Times New Roman" w:cs="Times New Roman"/>
          <w:i/>
          <w:sz w:val="24"/>
          <w:szCs w:val="24"/>
          <w:u w:val="single"/>
          <w:lang w:val="en-US"/>
        </w:rPr>
        <w:t>et al</w:t>
      </w:r>
      <w:r w:rsidRPr="00C202EC">
        <w:rPr>
          <w:rFonts w:ascii="Times New Roman" w:hAnsi="Times New Roman" w:cs="Times New Roman"/>
          <w:sz w:val="24"/>
          <w:szCs w:val="24"/>
          <w:u w:val="single"/>
          <w:lang w:val="en-US"/>
        </w:rPr>
        <w:t>., 2021).</w:t>
      </w:r>
      <w:r w:rsidRPr="00C202EC">
        <w:rPr>
          <w:rFonts w:ascii="Times New Roman" w:hAnsi="Times New Roman" w:cs="Times New Roman"/>
          <w:i/>
          <w:iCs/>
          <w:sz w:val="24"/>
          <w:szCs w:val="24"/>
          <w:u w:val="single"/>
          <w:lang w:val="en-US"/>
        </w:rPr>
        <w:t xml:space="preserve"> </w:t>
      </w:r>
      <w:r w:rsidRPr="00C202EC">
        <w:rPr>
          <w:rFonts w:ascii="Times New Roman" w:hAnsi="Times New Roman" w:cs="Times New Roman"/>
          <w:sz w:val="24"/>
          <w:szCs w:val="24"/>
          <w:lang w:val="en-US"/>
        </w:rPr>
        <w:t>We used</w:t>
      </w:r>
      <w:r w:rsidR="0068034F" w:rsidRPr="00C202EC">
        <w:rPr>
          <w:rFonts w:ascii="Times New Roman" w:hAnsi="Times New Roman" w:cs="Times New Roman"/>
          <w:sz w:val="24"/>
          <w:szCs w:val="24"/>
          <w:lang w:val="en-US"/>
        </w:rPr>
        <w:t xml:space="preserve"> the </w:t>
      </w:r>
      <w:proofErr w:type="spellStart"/>
      <w:r w:rsidR="0068034F" w:rsidRPr="00C202EC">
        <w:rPr>
          <w:rFonts w:ascii="Times New Roman" w:hAnsi="Times New Roman" w:cs="Times New Roman"/>
          <w:sz w:val="24"/>
          <w:szCs w:val="24"/>
          <w:lang w:val="en-US"/>
        </w:rPr>
        <w:t>sofware</w:t>
      </w:r>
      <w:proofErr w:type="spellEnd"/>
      <w:r w:rsidRPr="00C202EC">
        <w:rPr>
          <w:rFonts w:ascii="Times New Roman" w:hAnsi="Times New Roman" w:cs="Times New Roman"/>
          <w:sz w:val="24"/>
          <w:szCs w:val="24"/>
          <w:lang w:val="en-US"/>
        </w:rPr>
        <w:t xml:space="preserve"> </w:t>
      </w:r>
      <w:proofErr w:type="spellStart"/>
      <w:r w:rsidRPr="00C202EC">
        <w:rPr>
          <w:rFonts w:ascii="Times New Roman" w:hAnsi="Times New Roman" w:cs="Times New Roman"/>
          <w:sz w:val="24"/>
          <w:szCs w:val="24"/>
          <w:lang w:val="en-US"/>
        </w:rPr>
        <w:t>RepeatMasker</w:t>
      </w:r>
      <w:proofErr w:type="spellEnd"/>
      <w:r w:rsidRPr="00C202EC">
        <w:rPr>
          <w:rFonts w:ascii="Times New Roman" w:hAnsi="Times New Roman" w:cs="Times New Roman"/>
          <w:sz w:val="24"/>
          <w:szCs w:val="24"/>
          <w:lang w:val="en-US"/>
        </w:rPr>
        <w:t xml:space="preserve"> </w:t>
      </w:r>
      <w:r w:rsidRPr="00C202EC">
        <w:rPr>
          <w:rFonts w:ascii="Times New Roman" w:hAnsi="Times New Roman" w:cs="Times New Roman"/>
          <w:i/>
          <w:iCs/>
          <w:sz w:val="24"/>
          <w:szCs w:val="24"/>
          <w:lang w:val="en-US"/>
        </w:rPr>
        <w:t>v</w:t>
      </w:r>
      <w:r w:rsidRPr="00C202EC">
        <w:rPr>
          <w:rFonts w:ascii="Times New Roman" w:hAnsi="Times New Roman" w:cs="Times New Roman"/>
          <w:sz w:val="24"/>
          <w:szCs w:val="24"/>
          <w:lang w:val="en-US"/>
        </w:rPr>
        <w:t>. 4.0.8 (</w:t>
      </w:r>
      <w:proofErr w:type="spellStart"/>
      <w:r w:rsidRPr="00C202EC">
        <w:rPr>
          <w:rFonts w:ascii="Times New Roman" w:hAnsi="Times New Roman" w:cs="Times New Roman"/>
          <w:sz w:val="24"/>
          <w:szCs w:val="24"/>
          <w:lang w:val="en-US"/>
        </w:rPr>
        <w:t>Tarailo-Graovac</w:t>
      </w:r>
      <w:proofErr w:type="spellEnd"/>
      <w:r w:rsidRPr="00C202EC">
        <w:rPr>
          <w:rFonts w:ascii="Times New Roman" w:hAnsi="Times New Roman" w:cs="Times New Roman"/>
          <w:sz w:val="24"/>
          <w:szCs w:val="24"/>
          <w:lang w:val="en-US"/>
        </w:rPr>
        <w:t xml:space="preserve"> and Chen, 2009) to repeat-masked against vertebrate lineage repeats </w:t>
      </w:r>
      <w:r w:rsidRPr="00C202EC">
        <w:rPr>
          <w:rFonts w:ascii="Times New Roman" w:hAnsi="Times New Roman" w:cs="Times New Roman"/>
          <w:sz w:val="24"/>
          <w:szCs w:val="24"/>
          <w:lang w:val="en-US"/>
        </w:rPr>
        <w:lastRenderedPageBreak/>
        <w:t xml:space="preserve">(taxon: Vertebrate, engine: </w:t>
      </w:r>
      <w:proofErr w:type="spellStart"/>
      <w:r w:rsidRPr="00C202EC">
        <w:rPr>
          <w:rFonts w:ascii="Times New Roman" w:hAnsi="Times New Roman" w:cs="Times New Roman"/>
          <w:sz w:val="24"/>
          <w:szCs w:val="24"/>
          <w:lang w:val="en-US"/>
        </w:rPr>
        <w:t>cross_match</w:t>
      </w:r>
      <w:proofErr w:type="spellEnd"/>
      <w:r w:rsidRPr="00C202EC">
        <w:rPr>
          <w:rFonts w:ascii="Times New Roman" w:hAnsi="Times New Roman" w:cs="Times New Roman"/>
          <w:sz w:val="24"/>
          <w:szCs w:val="24"/>
          <w:lang w:val="en-US"/>
        </w:rPr>
        <w:t xml:space="preserve">) </w:t>
      </w:r>
      <w:r w:rsidR="0068034F" w:rsidRPr="00C202EC">
        <w:rPr>
          <w:rFonts w:ascii="Times New Roman" w:hAnsi="Times New Roman" w:cs="Times New Roman"/>
          <w:sz w:val="24"/>
          <w:szCs w:val="24"/>
          <w:lang w:val="en-US"/>
        </w:rPr>
        <w:t xml:space="preserve">and </w:t>
      </w:r>
      <w:r w:rsidRPr="00C202EC">
        <w:rPr>
          <w:rFonts w:ascii="Times New Roman" w:hAnsi="Times New Roman" w:cs="Times New Roman"/>
          <w:sz w:val="24"/>
          <w:szCs w:val="24"/>
          <w:lang w:val="en-US"/>
        </w:rPr>
        <w:t xml:space="preserve">to soft-mask all repetitive elements and simple repeats. Similar sequences with at least 90% overlap and at least 95% sequence identity were collapsed into clusters using USEARCH </w:t>
      </w:r>
      <w:r w:rsidRPr="00C202EC">
        <w:rPr>
          <w:rFonts w:ascii="Times New Roman" w:hAnsi="Times New Roman" w:cs="Times New Roman"/>
          <w:i/>
          <w:iCs/>
          <w:sz w:val="24"/>
          <w:szCs w:val="24"/>
          <w:lang w:val="en-US"/>
        </w:rPr>
        <w:t>v</w:t>
      </w:r>
      <w:r w:rsidRPr="00C202EC">
        <w:rPr>
          <w:rFonts w:ascii="Times New Roman" w:hAnsi="Times New Roman" w:cs="Times New Roman"/>
          <w:sz w:val="24"/>
          <w:szCs w:val="24"/>
          <w:lang w:val="en-US"/>
        </w:rPr>
        <w:t>. 8.1.1.1861 (</w:t>
      </w:r>
      <w:proofErr w:type="spellStart"/>
      <w:r w:rsidRPr="00C202EC">
        <w:rPr>
          <w:rFonts w:ascii="Times New Roman" w:hAnsi="Times New Roman" w:cs="Times New Roman"/>
          <w:sz w:val="24"/>
          <w:szCs w:val="24"/>
          <w:lang w:val="en-US"/>
        </w:rPr>
        <w:t>Alloui</w:t>
      </w:r>
      <w:proofErr w:type="spellEnd"/>
      <w:r w:rsidRPr="00C202EC">
        <w:rPr>
          <w:rFonts w:ascii="Times New Roman" w:hAnsi="Times New Roman" w:cs="Times New Roman"/>
          <w:sz w:val="24"/>
          <w:szCs w:val="24"/>
          <w:lang w:val="en-US"/>
        </w:rPr>
        <w:t xml:space="preserve"> </w:t>
      </w:r>
      <w:r w:rsidRPr="00C202EC">
        <w:rPr>
          <w:rFonts w:ascii="Times New Roman" w:hAnsi="Times New Roman" w:cs="Times New Roman"/>
          <w:i/>
          <w:sz w:val="24"/>
          <w:szCs w:val="24"/>
          <w:lang w:val="en-US"/>
        </w:rPr>
        <w:t>et al</w:t>
      </w:r>
      <w:r w:rsidRPr="00C202EC">
        <w:rPr>
          <w:rFonts w:ascii="Times New Roman" w:hAnsi="Times New Roman" w:cs="Times New Roman"/>
          <w:sz w:val="24"/>
          <w:szCs w:val="24"/>
          <w:lang w:val="en-US"/>
        </w:rPr>
        <w:t xml:space="preserve">., 2015) </w:t>
      </w:r>
      <w:r w:rsidR="004616C1" w:rsidRPr="00C202EC">
        <w:rPr>
          <w:rFonts w:ascii="Times New Roman" w:hAnsi="Times New Roman" w:cs="Times New Roman"/>
          <w:sz w:val="24"/>
          <w:szCs w:val="24"/>
          <w:lang w:val="en-US"/>
        </w:rPr>
        <w:t xml:space="preserve">where </w:t>
      </w:r>
      <w:r w:rsidRPr="00C202EC">
        <w:rPr>
          <w:rFonts w:ascii="Times New Roman" w:hAnsi="Times New Roman" w:cs="Times New Roman"/>
          <w:sz w:val="24"/>
          <w:szCs w:val="24"/>
          <w:lang w:val="en-US"/>
        </w:rPr>
        <w:t>one representative sequence of each cluster was retained. Then 90</w:t>
      </w:r>
      <w:r w:rsidR="004616C1" w:rsidRPr="00C202EC">
        <w:rPr>
          <w:rFonts w:ascii="Times New Roman" w:hAnsi="Times New Roman" w:cs="Times New Roman"/>
          <w:sz w:val="24"/>
          <w:szCs w:val="24"/>
          <w:lang w:val="en-US"/>
        </w:rPr>
        <w:t>-</w:t>
      </w:r>
      <w:r w:rsidRPr="00C202EC">
        <w:rPr>
          <w:rFonts w:ascii="Times New Roman" w:hAnsi="Times New Roman" w:cs="Times New Roman"/>
          <w:sz w:val="24"/>
          <w:szCs w:val="24"/>
          <w:lang w:val="en-US"/>
        </w:rPr>
        <w:t xml:space="preserve">nt baits, two per locus (one for Read1 and one for Read2) were designed with ~20 </w:t>
      </w:r>
      <w:proofErr w:type="spellStart"/>
      <w:r w:rsidRPr="00C202EC">
        <w:rPr>
          <w:rFonts w:ascii="Times New Roman" w:hAnsi="Times New Roman" w:cs="Times New Roman"/>
          <w:sz w:val="24"/>
          <w:szCs w:val="24"/>
          <w:lang w:val="en-US"/>
        </w:rPr>
        <w:t>nt</w:t>
      </w:r>
      <w:proofErr w:type="spellEnd"/>
      <w:r w:rsidRPr="00C202EC">
        <w:rPr>
          <w:rFonts w:ascii="Times New Roman" w:hAnsi="Times New Roman" w:cs="Times New Roman"/>
          <w:sz w:val="24"/>
          <w:szCs w:val="24"/>
          <w:lang w:val="en-US"/>
        </w:rPr>
        <w:t xml:space="preserve"> flexible spacing. Then each bait candidate was blasted against five genomes that span the group of organisms considered (</w:t>
      </w:r>
      <w:proofErr w:type="spellStart"/>
      <w:r w:rsidRPr="00C202EC">
        <w:rPr>
          <w:rFonts w:ascii="Times New Roman" w:hAnsi="Times New Roman" w:cs="Times New Roman"/>
          <w:i/>
          <w:iCs/>
          <w:sz w:val="24"/>
          <w:szCs w:val="24"/>
          <w:lang w:val="en-US"/>
        </w:rPr>
        <w:t>Lates</w:t>
      </w:r>
      <w:proofErr w:type="spellEnd"/>
      <w:r w:rsidRPr="00C202EC">
        <w:rPr>
          <w:rFonts w:ascii="Times New Roman" w:hAnsi="Times New Roman" w:cs="Times New Roman"/>
          <w:i/>
          <w:iCs/>
          <w:sz w:val="24"/>
          <w:szCs w:val="24"/>
          <w:lang w:val="en-US"/>
        </w:rPr>
        <w:t xml:space="preserve"> </w:t>
      </w:r>
      <w:proofErr w:type="spellStart"/>
      <w:r w:rsidRPr="00C202EC">
        <w:rPr>
          <w:rFonts w:ascii="Times New Roman" w:hAnsi="Times New Roman" w:cs="Times New Roman"/>
          <w:i/>
          <w:iCs/>
          <w:sz w:val="24"/>
          <w:szCs w:val="24"/>
          <w:lang w:val="en-US"/>
        </w:rPr>
        <w:t>calcarifer</w:t>
      </w:r>
      <w:proofErr w:type="spellEnd"/>
      <w:r w:rsidRPr="00C202EC">
        <w:rPr>
          <w:rFonts w:ascii="Times New Roman" w:hAnsi="Times New Roman" w:cs="Times New Roman"/>
          <w:i/>
          <w:iCs/>
          <w:sz w:val="24"/>
          <w:szCs w:val="24"/>
          <w:lang w:val="en-US"/>
        </w:rPr>
        <w:t xml:space="preserve">: </w:t>
      </w:r>
      <w:r w:rsidRPr="00C202EC">
        <w:rPr>
          <w:rFonts w:ascii="Times New Roman" w:hAnsi="Times New Roman" w:cs="Times New Roman"/>
          <w:sz w:val="24"/>
          <w:szCs w:val="24"/>
          <w:lang w:val="en-US"/>
        </w:rPr>
        <w:t xml:space="preserve">GCF_001640805.1, </w:t>
      </w:r>
      <w:proofErr w:type="spellStart"/>
      <w:r w:rsidRPr="00C202EC">
        <w:rPr>
          <w:rFonts w:ascii="Times New Roman" w:hAnsi="Times New Roman" w:cs="Times New Roman"/>
          <w:i/>
          <w:iCs/>
          <w:sz w:val="24"/>
          <w:szCs w:val="24"/>
          <w:lang w:val="en-US"/>
        </w:rPr>
        <w:t>Thunnus</w:t>
      </w:r>
      <w:proofErr w:type="spellEnd"/>
      <w:r w:rsidRPr="00C202EC">
        <w:rPr>
          <w:rFonts w:ascii="Times New Roman" w:hAnsi="Times New Roman" w:cs="Times New Roman"/>
          <w:i/>
          <w:iCs/>
          <w:sz w:val="24"/>
          <w:szCs w:val="24"/>
          <w:lang w:val="en-US"/>
        </w:rPr>
        <w:t xml:space="preserve"> </w:t>
      </w:r>
      <w:proofErr w:type="spellStart"/>
      <w:r w:rsidRPr="00C202EC">
        <w:rPr>
          <w:rFonts w:ascii="Times New Roman" w:hAnsi="Times New Roman" w:cs="Times New Roman"/>
          <w:i/>
          <w:iCs/>
          <w:sz w:val="24"/>
          <w:szCs w:val="24"/>
          <w:lang w:val="en-US"/>
        </w:rPr>
        <w:t>orientalis</w:t>
      </w:r>
      <w:proofErr w:type="spellEnd"/>
      <w:r w:rsidRPr="00C202EC">
        <w:rPr>
          <w:rFonts w:ascii="Times New Roman" w:hAnsi="Times New Roman" w:cs="Times New Roman"/>
          <w:sz w:val="24"/>
          <w:szCs w:val="24"/>
          <w:lang w:val="en-US"/>
        </w:rPr>
        <w:t xml:space="preserve">: GCA_009176245.1, </w:t>
      </w:r>
      <w:r w:rsidRPr="00C202EC">
        <w:rPr>
          <w:rFonts w:ascii="Times New Roman" w:hAnsi="Times New Roman" w:cs="Times New Roman"/>
          <w:i/>
          <w:iCs/>
          <w:sz w:val="24"/>
          <w:szCs w:val="24"/>
          <w:lang w:val="en-US"/>
        </w:rPr>
        <w:t xml:space="preserve">Rhincodon </w:t>
      </w:r>
      <w:proofErr w:type="spellStart"/>
      <w:r w:rsidRPr="00C202EC">
        <w:rPr>
          <w:rFonts w:ascii="Times New Roman" w:hAnsi="Times New Roman" w:cs="Times New Roman"/>
          <w:i/>
          <w:iCs/>
          <w:sz w:val="24"/>
          <w:szCs w:val="24"/>
          <w:lang w:val="en-US"/>
        </w:rPr>
        <w:t>typus</w:t>
      </w:r>
      <w:proofErr w:type="spellEnd"/>
      <w:r w:rsidRPr="00C202EC">
        <w:rPr>
          <w:rFonts w:ascii="Times New Roman" w:hAnsi="Times New Roman" w:cs="Times New Roman"/>
          <w:sz w:val="24"/>
          <w:szCs w:val="24"/>
          <w:lang w:val="en-US"/>
        </w:rPr>
        <w:t xml:space="preserve">: GCF_001642345.1, </w:t>
      </w:r>
      <w:proofErr w:type="spellStart"/>
      <w:r w:rsidRPr="00C202EC">
        <w:rPr>
          <w:rFonts w:ascii="Times New Roman" w:hAnsi="Times New Roman" w:cs="Times New Roman"/>
          <w:i/>
          <w:iCs/>
          <w:sz w:val="24"/>
          <w:szCs w:val="24"/>
          <w:lang w:val="en-US"/>
        </w:rPr>
        <w:t>Miichthys</w:t>
      </w:r>
      <w:proofErr w:type="spellEnd"/>
      <w:r w:rsidRPr="00C202EC">
        <w:rPr>
          <w:rFonts w:ascii="Times New Roman" w:hAnsi="Times New Roman" w:cs="Times New Roman"/>
          <w:i/>
          <w:iCs/>
          <w:sz w:val="24"/>
          <w:szCs w:val="24"/>
          <w:lang w:val="en-US"/>
        </w:rPr>
        <w:t xml:space="preserve"> </w:t>
      </w:r>
      <w:proofErr w:type="spellStart"/>
      <w:r w:rsidRPr="00C202EC">
        <w:rPr>
          <w:rFonts w:ascii="Times New Roman" w:hAnsi="Times New Roman" w:cs="Times New Roman"/>
          <w:i/>
          <w:iCs/>
          <w:sz w:val="24"/>
          <w:szCs w:val="24"/>
          <w:lang w:val="en-US"/>
        </w:rPr>
        <w:t>miiuy</w:t>
      </w:r>
      <w:proofErr w:type="spellEnd"/>
      <w:r w:rsidRPr="00C202EC">
        <w:rPr>
          <w:rFonts w:ascii="Times New Roman" w:hAnsi="Times New Roman" w:cs="Times New Roman"/>
          <w:sz w:val="24"/>
          <w:szCs w:val="24"/>
          <w:lang w:val="en-US"/>
        </w:rPr>
        <w:t xml:space="preserve">: GCA_001593715.1, and </w:t>
      </w:r>
      <w:proofErr w:type="spellStart"/>
      <w:r w:rsidRPr="00C202EC">
        <w:rPr>
          <w:rFonts w:ascii="Times New Roman" w:hAnsi="Times New Roman" w:cs="Times New Roman"/>
          <w:i/>
          <w:iCs/>
          <w:sz w:val="24"/>
          <w:szCs w:val="24"/>
          <w:lang w:val="en-US"/>
        </w:rPr>
        <w:t>Nanorana</w:t>
      </w:r>
      <w:proofErr w:type="spellEnd"/>
      <w:r w:rsidRPr="00C202EC">
        <w:rPr>
          <w:rFonts w:ascii="Times New Roman" w:hAnsi="Times New Roman" w:cs="Times New Roman"/>
          <w:i/>
          <w:iCs/>
          <w:sz w:val="24"/>
          <w:szCs w:val="24"/>
          <w:lang w:val="en-US"/>
        </w:rPr>
        <w:t xml:space="preserve"> </w:t>
      </w:r>
      <w:proofErr w:type="spellStart"/>
      <w:r w:rsidRPr="00C202EC">
        <w:rPr>
          <w:rFonts w:ascii="Times New Roman" w:hAnsi="Times New Roman" w:cs="Times New Roman"/>
          <w:i/>
          <w:iCs/>
          <w:sz w:val="24"/>
          <w:szCs w:val="24"/>
          <w:lang w:val="en-US"/>
        </w:rPr>
        <w:t>parkeri</w:t>
      </w:r>
      <w:proofErr w:type="spellEnd"/>
      <w:r w:rsidRPr="00C202EC">
        <w:rPr>
          <w:rFonts w:ascii="Times New Roman" w:hAnsi="Times New Roman" w:cs="Times New Roman"/>
          <w:i/>
          <w:iCs/>
          <w:sz w:val="24"/>
          <w:szCs w:val="24"/>
          <w:lang w:val="en-US"/>
        </w:rPr>
        <w:t>: GCF_000935625.1)</w:t>
      </w:r>
      <w:r w:rsidRPr="00C202EC">
        <w:rPr>
          <w:rFonts w:ascii="Times New Roman" w:hAnsi="Times New Roman" w:cs="Times New Roman"/>
          <w:sz w:val="24"/>
          <w:szCs w:val="24"/>
          <w:lang w:val="en-US"/>
        </w:rPr>
        <w:t xml:space="preserve">. For each bait, the BLAST hit with the highest hybridization melting temperature, </w:t>
      </w:r>
      <w:r w:rsidRPr="00C202EC">
        <w:rPr>
          <w:rFonts w:ascii="Times New Roman" w:hAnsi="Times New Roman" w:cs="Times New Roman"/>
          <w:i/>
          <w:iCs/>
          <w:sz w:val="24"/>
          <w:szCs w:val="24"/>
          <w:lang w:val="en-US"/>
        </w:rPr>
        <w:t>Tm</w:t>
      </w:r>
      <w:r w:rsidRPr="00C202EC">
        <w:rPr>
          <w:rFonts w:ascii="Times New Roman" w:hAnsi="Times New Roman" w:cs="Times New Roman"/>
          <w:sz w:val="24"/>
          <w:szCs w:val="24"/>
          <w:lang w:val="en-US"/>
        </w:rPr>
        <w:t xml:space="preserve">, was discarded, and then the top 1000 hits (by bit score) were considered, and non-specific baits based on </w:t>
      </w:r>
      <w:r w:rsidRPr="00C202EC">
        <w:rPr>
          <w:rFonts w:ascii="Times New Roman" w:hAnsi="Times New Roman" w:cs="Times New Roman"/>
          <w:i/>
          <w:iCs/>
          <w:sz w:val="24"/>
          <w:szCs w:val="24"/>
          <w:lang w:val="en-US"/>
        </w:rPr>
        <w:t xml:space="preserve">Tm </w:t>
      </w:r>
      <w:r w:rsidRPr="00C202EC">
        <w:rPr>
          <w:rFonts w:ascii="Times New Roman" w:hAnsi="Times New Roman" w:cs="Times New Roman"/>
          <w:sz w:val="24"/>
          <w:szCs w:val="24"/>
          <w:lang w:val="en-US"/>
        </w:rPr>
        <w:t xml:space="preserve">were filtered out. Based on the distribution of remaining calculated </w:t>
      </w:r>
      <w:r w:rsidRPr="00C202EC">
        <w:rPr>
          <w:rFonts w:ascii="Times New Roman" w:hAnsi="Times New Roman" w:cs="Times New Roman"/>
          <w:i/>
          <w:iCs/>
          <w:sz w:val="24"/>
          <w:szCs w:val="24"/>
          <w:lang w:val="en-US"/>
        </w:rPr>
        <w:t>Tm</w:t>
      </w:r>
      <w:r w:rsidRPr="00C202EC">
        <w:rPr>
          <w:rFonts w:ascii="Times New Roman" w:hAnsi="Times New Roman" w:cs="Times New Roman"/>
          <w:sz w:val="24"/>
          <w:szCs w:val="24"/>
          <w:lang w:val="en-US"/>
        </w:rPr>
        <w:t xml:space="preserve">’s we then filtered out non-specific baits using the following criteria: we removed baits with repeats, and of the remaining we kept those that had at most 10 hits 62.5–65 °C and 4 hits above 65 °C, and fewer than 2 passing baits on each flank. Also, we selected baits with GC content &gt;30% and &lt; 60%. We kept one bait in the Read1 and one bait in the Read2 per locus, and only considered those where both, Read1 and Read2, presented baits passing the filters. This set was synthesized as an RNA custom </w:t>
      </w:r>
      <w:proofErr w:type="spellStart"/>
      <w:r w:rsidRPr="00C202EC">
        <w:rPr>
          <w:rFonts w:ascii="Times New Roman" w:hAnsi="Times New Roman" w:cs="Times New Roman"/>
          <w:sz w:val="24"/>
          <w:szCs w:val="24"/>
          <w:lang w:val="en-US"/>
        </w:rPr>
        <w:t>myBaits</w:t>
      </w:r>
      <w:proofErr w:type="spellEnd"/>
      <w:r w:rsidRPr="00C202EC">
        <w:rPr>
          <w:rFonts w:ascii="Times New Roman" w:hAnsi="Times New Roman" w:cs="Times New Roman"/>
          <w:sz w:val="24"/>
          <w:szCs w:val="24"/>
          <w:lang w:val="en-US"/>
        </w:rPr>
        <w:t>® kit in combination with those from other species specified above by Arbor Biosciences®.</w:t>
      </w:r>
    </w:p>
    <w:p w14:paraId="51278F97" w14:textId="77777777" w:rsidR="00964851" w:rsidRPr="00C202EC" w:rsidRDefault="00964851" w:rsidP="00CB5F89">
      <w:pPr>
        <w:pStyle w:val="Normal1"/>
        <w:spacing w:line="360" w:lineRule="auto"/>
        <w:contextualSpacing w:val="0"/>
        <w:jc w:val="both"/>
        <w:rPr>
          <w:rFonts w:ascii="Times New Roman" w:hAnsi="Times New Roman" w:cs="Times New Roman"/>
          <w:b/>
          <w:sz w:val="24"/>
        </w:rPr>
      </w:pPr>
    </w:p>
    <w:p w14:paraId="210F4D33" w14:textId="646B46D6" w:rsidR="004A2EFC" w:rsidRPr="00C202EC" w:rsidRDefault="004A2EFC" w:rsidP="00CB5F89">
      <w:pPr>
        <w:pStyle w:val="Normal1"/>
        <w:spacing w:line="360" w:lineRule="auto"/>
        <w:contextualSpacing w:val="0"/>
        <w:jc w:val="both"/>
        <w:rPr>
          <w:rFonts w:ascii="Times New Roman" w:hAnsi="Times New Roman" w:cs="Times New Roman"/>
          <w:b/>
          <w:sz w:val="24"/>
        </w:rPr>
      </w:pPr>
      <w:proofErr w:type="spellStart"/>
      <w:r w:rsidRPr="00C202EC">
        <w:rPr>
          <w:rFonts w:ascii="Times New Roman" w:hAnsi="Times New Roman" w:cs="Times New Roman"/>
          <w:b/>
          <w:sz w:val="24"/>
        </w:rPr>
        <w:t>RADcap</w:t>
      </w:r>
      <w:proofErr w:type="spellEnd"/>
      <w:r w:rsidRPr="00C202EC">
        <w:rPr>
          <w:rFonts w:ascii="Times New Roman" w:hAnsi="Times New Roman" w:cs="Times New Roman"/>
          <w:b/>
          <w:sz w:val="24"/>
        </w:rPr>
        <w:t xml:space="preserve"> library and sequencing</w:t>
      </w:r>
      <w:r w:rsidR="009146B7" w:rsidRPr="00C202EC">
        <w:rPr>
          <w:rFonts w:ascii="Times New Roman" w:hAnsi="Times New Roman" w:cs="Times New Roman"/>
          <w:b/>
          <w:sz w:val="24"/>
        </w:rPr>
        <w:t xml:space="preserve"> molecular protocol</w:t>
      </w:r>
    </w:p>
    <w:p w14:paraId="38CC6156" w14:textId="4A83B02C" w:rsidR="005350B7" w:rsidRPr="00C202EC" w:rsidRDefault="004A2EFC" w:rsidP="00CB5F89">
      <w:pPr>
        <w:pStyle w:val="Normal1"/>
        <w:spacing w:line="360" w:lineRule="auto"/>
        <w:contextualSpacing w:val="0"/>
        <w:jc w:val="both"/>
        <w:rPr>
          <w:rFonts w:ascii="Times New Roman" w:hAnsi="Times New Roman" w:cs="Times New Roman"/>
          <w:sz w:val="24"/>
        </w:rPr>
      </w:pPr>
      <w:r w:rsidRPr="00C202EC">
        <w:rPr>
          <w:rFonts w:ascii="Times New Roman" w:hAnsi="Times New Roman" w:cs="Times New Roman"/>
          <w:sz w:val="24"/>
        </w:rPr>
        <w:t>We generated</w:t>
      </w:r>
      <w:r w:rsidR="009146B7" w:rsidRPr="00C202EC">
        <w:rPr>
          <w:rFonts w:ascii="Times New Roman" w:hAnsi="Times New Roman" w:cs="Times New Roman"/>
          <w:sz w:val="24"/>
          <w:szCs w:val="24"/>
        </w:rPr>
        <w:t xml:space="preserve"> triple-enzyme </w:t>
      </w:r>
      <w:proofErr w:type="spellStart"/>
      <w:r w:rsidR="009146B7" w:rsidRPr="00C202EC">
        <w:rPr>
          <w:rFonts w:ascii="Times New Roman" w:hAnsi="Times New Roman" w:cs="Times New Roman"/>
          <w:sz w:val="24"/>
          <w:szCs w:val="24"/>
        </w:rPr>
        <w:t>RADseq</w:t>
      </w:r>
      <w:proofErr w:type="spellEnd"/>
      <w:r w:rsidR="009146B7" w:rsidRPr="00C202EC">
        <w:rPr>
          <w:rFonts w:ascii="Times New Roman" w:hAnsi="Times New Roman" w:cs="Times New Roman"/>
          <w:sz w:val="24"/>
          <w:szCs w:val="24"/>
        </w:rPr>
        <w:t xml:space="preserve"> libraries (3RAD), </w:t>
      </w:r>
      <w:r w:rsidRPr="00C202EC">
        <w:rPr>
          <w:rFonts w:ascii="Times New Roman" w:hAnsi="Times New Roman" w:cs="Times New Roman"/>
          <w:sz w:val="24"/>
        </w:rPr>
        <w:t>for 192 individuals, which</w:t>
      </w:r>
      <w:r w:rsidR="005B75F5" w:rsidRPr="00C202EC">
        <w:rPr>
          <w:rFonts w:ascii="Times New Roman" w:hAnsi="Times New Roman" w:cs="Times New Roman"/>
          <w:sz w:val="24"/>
        </w:rPr>
        <w:t xml:space="preserve"> were normalized to 20 ng/</w:t>
      </w:r>
      <w:r w:rsidR="005B75F5" w:rsidRPr="00C202EC">
        <w:rPr>
          <w:rFonts w:ascii="Times New Roman" w:hAnsi="Times New Roman" w:cs="Times New Roman"/>
          <w:sz w:val="24"/>
          <w:szCs w:val="24"/>
        </w:rPr>
        <w:t xml:space="preserve"> µL</w:t>
      </w:r>
      <w:r w:rsidRPr="00C202EC">
        <w:rPr>
          <w:rFonts w:ascii="Times New Roman" w:hAnsi="Times New Roman" w:cs="Times New Roman"/>
          <w:sz w:val="24"/>
        </w:rPr>
        <w:t xml:space="preserve">, using </w:t>
      </w:r>
      <w:r w:rsidR="005B75F5" w:rsidRPr="00C202EC">
        <w:rPr>
          <w:rFonts w:ascii="Times New Roman" w:hAnsi="Times New Roman" w:cs="Times New Roman"/>
          <w:sz w:val="24"/>
        </w:rPr>
        <w:t xml:space="preserve">5 </w:t>
      </w:r>
      <w:r w:rsidR="005B75F5" w:rsidRPr="00C202EC">
        <w:rPr>
          <w:rFonts w:ascii="Times New Roman" w:hAnsi="Times New Roman" w:cs="Times New Roman"/>
          <w:sz w:val="24"/>
          <w:szCs w:val="24"/>
        </w:rPr>
        <w:t>µL</w:t>
      </w:r>
      <w:r w:rsidRPr="00C202EC">
        <w:rPr>
          <w:rFonts w:ascii="Times New Roman" w:hAnsi="Times New Roman" w:cs="Times New Roman"/>
          <w:sz w:val="24"/>
        </w:rPr>
        <w:t xml:space="preserve"> per sample for a </w:t>
      </w:r>
      <w:r w:rsidR="005B75F5" w:rsidRPr="00C202EC">
        <w:rPr>
          <w:rFonts w:ascii="Times New Roman" w:hAnsi="Times New Roman" w:cs="Times New Roman"/>
          <w:sz w:val="24"/>
        </w:rPr>
        <w:t>final concentration of 100 ng</w:t>
      </w:r>
      <w:r w:rsidRPr="00C202EC">
        <w:rPr>
          <w:rFonts w:ascii="Times New Roman" w:hAnsi="Times New Roman" w:cs="Times New Roman"/>
          <w:sz w:val="24"/>
        </w:rPr>
        <w:t>.</w:t>
      </w:r>
      <w:r w:rsidR="00433B7D" w:rsidRPr="00C202EC">
        <w:rPr>
          <w:rFonts w:ascii="Times New Roman" w:hAnsi="Times New Roman" w:cs="Times New Roman"/>
          <w:sz w:val="24"/>
        </w:rPr>
        <w:t xml:space="preserve"> </w:t>
      </w:r>
      <w:r w:rsidRPr="00C202EC">
        <w:rPr>
          <w:rFonts w:ascii="Times New Roman" w:hAnsi="Times New Roman" w:cs="Times New Roman"/>
          <w:sz w:val="24"/>
        </w:rPr>
        <w:t>Samples were digested</w:t>
      </w:r>
      <w:r w:rsidR="006C32EA" w:rsidRPr="00C202EC">
        <w:rPr>
          <w:rFonts w:ascii="Times New Roman" w:hAnsi="Times New Roman" w:cs="Times New Roman"/>
          <w:sz w:val="24"/>
        </w:rPr>
        <w:t xml:space="preserve"> for 1 </w:t>
      </w:r>
      <w:proofErr w:type="spellStart"/>
      <w:r w:rsidR="006C32EA" w:rsidRPr="00C202EC">
        <w:rPr>
          <w:rFonts w:ascii="Times New Roman" w:hAnsi="Times New Roman" w:cs="Times New Roman"/>
          <w:sz w:val="24"/>
        </w:rPr>
        <w:t>hr</w:t>
      </w:r>
      <w:proofErr w:type="spellEnd"/>
      <w:r w:rsidRPr="00C202EC">
        <w:rPr>
          <w:rFonts w:ascii="Times New Roman" w:hAnsi="Times New Roman" w:cs="Times New Roman"/>
          <w:sz w:val="24"/>
        </w:rPr>
        <w:t xml:space="preserve"> at </w:t>
      </w:r>
      <w:r w:rsidR="006C32EA" w:rsidRPr="00C202EC">
        <w:rPr>
          <w:rFonts w:ascii="Times New Roman" w:hAnsi="Times New Roman" w:cs="Times New Roman"/>
          <w:sz w:val="24"/>
        </w:rPr>
        <w:t>37 °C</w:t>
      </w:r>
      <w:r w:rsidRPr="00C202EC">
        <w:rPr>
          <w:rFonts w:ascii="Times New Roman" w:hAnsi="Times New Roman" w:cs="Times New Roman"/>
          <w:sz w:val="24"/>
        </w:rPr>
        <w:t xml:space="preserve"> </w:t>
      </w:r>
      <w:r w:rsidR="006C32EA" w:rsidRPr="00C202EC">
        <w:rPr>
          <w:rFonts w:ascii="Times New Roman" w:hAnsi="Times New Roman" w:cs="Times New Roman"/>
          <w:sz w:val="24"/>
        </w:rPr>
        <w:t xml:space="preserve">with the follow reaction mix, </w:t>
      </w:r>
      <w:r w:rsidR="00433B7D" w:rsidRPr="00C202EC">
        <w:rPr>
          <w:rFonts w:ascii="Times New Roman" w:hAnsi="Times New Roman" w:cs="Times New Roman"/>
          <w:sz w:val="24"/>
        </w:rPr>
        <w:t>1</w:t>
      </w:r>
      <w:r w:rsidR="006C32EA" w:rsidRPr="00C202EC">
        <w:rPr>
          <w:rFonts w:ascii="Times New Roman" w:hAnsi="Times New Roman" w:cs="Times New Roman"/>
          <w:sz w:val="24"/>
        </w:rPr>
        <w:t xml:space="preserve"> </w:t>
      </w:r>
      <w:r w:rsidR="006C32EA" w:rsidRPr="00C202EC">
        <w:rPr>
          <w:rFonts w:ascii="Times New Roman" w:hAnsi="Times New Roman" w:cs="Times New Roman"/>
          <w:sz w:val="24"/>
          <w:szCs w:val="24"/>
        </w:rPr>
        <w:t>µ</w:t>
      </w:r>
      <w:proofErr w:type="gramStart"/>
      <w:r w:rsidR="006C32EA" w:rsidRPr="00C202EC">
        <w:rPr>
          <w:rFonts w:ascii="Times New Roman" w:hAnsi="Times New Roman" w:cs="Times New Roman"/>
          <w:sz w:val="24"/>
          <w:szCs w:val="24"/>
        </w:rPr>
        <w:t>L</w:t>
      </w:r>
      <w:r w:rsidR="006C32EA" w:rsidRPr="00C202EC">
        <w:rPr>
          <w:rFonts w:ascii="Times New Roman" w:hAnsi="Times New Roman" w:cs="Times New Roman"/>
          <w:sz w:val="24"/>
        </w:rPr>
        <w:t xml:space="preserve">  of</w:t>
      </w:r>
      <w:proofErr w:type="gramEnd"/>
      <w:r w:rsidR="006C32EA" w:rsidRPr="00C202EC">
        <w:rPr>
          <w:rFonts w:ascii="Times New Roman" w:hAnsi="Times New Roman" w:cs="Times New Roman"/>
          <w:sz w:val="24"/>
        </w:rPr>
        <w:t xml:space="preserve"> 10X CutSmart Buffer, 5 </w:t>
      </w:r>
      <w:r w:rsidR="006C32EA" w:rsidRPr="00C202EC">
        <w:rPr>
          <w:rFonts w:ascii="Times New Roman" w:hAnsi="Times New Roman" w:cs="Times New Roman"/>
          <w:sz w:val="24"/>
          <w:szCs w:val="24"/>
        </w:rPr>
        <w:t>µL</w:t>
      </w:r>
      <w:r w:rsidR="006C32EA" w:rsidRPr="00C202EC">
        <w:rPr>
          <w:rFonts w:ascii="Times New Roman" w:hAnsi="Times New Roman" w:cs="Times New Roman"/>
          <w:sz w:val="24"/>
        </w:rPr>
        <w:t xml:space="preserve">  of dH</w:t>
      </w:r>
      <w:r w:rsidR="006C32EA" w:rsidRPr="00C202EC">
        <w:rPr>
          <w:rFonts w:ascii="Times New Roman" w:hAnsi="Times New Roman" w:cs="Times New Roman"/>
          <w:sz w:val="24"/>
          <w:vertAlign w:val="subscript"/>
        </w:rPr>
        <w:t>2</w:t>
      </w:r>
      <w:r w:rsidR="006C32EA" w:rsidRPr="00C202EC">
        <w:rPr>
          <w:rFonts w:ascii="Times New Roman" w:hAnsi="Times New Roman" w:cs="Times New Roman"/>
          <w:sz w:val="24"/>
        </w:rPr>
        <w:t xml:space="preserve">O, 0.5 </w:t>
      </w:r>
      <w:r w:rsidR="006C32EA" w:rsidRPr="00C202EC">
        <w:rPr>
          <w:rFonts w:ascii="Times New Roman" w:hAnsi="Times New Roman" w:cs="Times New Roman"/>
          <w:sz w:val="24"/>
          <w:szCs w:val="24"/>
        </w:rPr>
        <w:t>µL of</w:t>
      </w:r>
      <w:r w:rsidRPr="00C202EC">
        <w:rPr>
          <w:rFonts w:ascii="Times New Roman" w:hAnsi="Times New Roman" w:cs="Times New Roman"/>
          <w:sz w:val="24"/>
        </w:rPr>
        <w:t xml:space="preserve"> </w:t>
      </w:r>
      <w:proofErr w:type="spellStart"/>
      <w:r w:rsidRPr="00C202EC">
        <w:rPr>
          <w:rFonts w:ascii="Times New Roman" w:hAnsi="Times New Roman" w:cs="Times New Roman"/>
          <w:sz w:val="24"/>
          <w:szCs w:val="24"/>
        </w:rPr>
        <w:t>BamHI</w:t>
      </w:r>
      <w:proofErr w:type="spellEnd"/>
      <w:r w:rsidR="006C32EA" w:rsidRPr="00C202EC">
        <w:rPr>
          <w:rFonts w:ascii="Times New Roman" w:hAnsi="Times New Roman" w:cs="Times New Roman"/>
          <w:sz w:val="24"/>
          <w:szCs w:val="24"/>
        </w:rPr>
        <w:t xml:space="preserve"> at 20 U/ µL</w:t>
      </w:r>
      <w:r w:rsidRPr="00C202EC">
        <w:rPr>
          <w:rFonts w:ascii="Times New Roman" w:hAnsi="Times New Roman" w:cs="Times New Roman"/>
          <w:sz w:val="24"/>
          <w:szCs w:val="24"/>
        </w:rPr>
        <w:t xml:space="preserve">, </w:t>
      </w:r>
      <w:r w:rsidR="00433B7D" w:rsidRPr="00C202EC">
        <w:rPr>
          <w:rFonts w:ascii="Times New Roman" w:hAnsi="Times New Roman" w:cs="Times New Roman"/>
          <w:sz w:val="24"/>
          <w:szCs w:val="24"/>
        </w:rPr>
        <w:t>1</w:t>
      </w:r>
      <w:r w:rsidR="006C32EA" w:rsidRPr="00C202EC">
        <w:rPr>
          <w:rFonts w:ascii="Times New Roman" w:hAnsi="Times New Roman" w:cs="Times New Roman"/>
          <w:sz w:val="24"/>
          <w:szCs w:val="24"/>
        </w:rPr>
        <w:t xml:space="preserve"> µL  of </w:t>
      </w:r>
      <w:proofErr w:type="spellStart"/>
      <w:r w:rsidRPr="00C202EC">
        <w:rPr>
          <w:rFonts w:ascii="Times New Roman" w:hAnsi="Times New Roman" w:cs="Times New Roman"/>
          <w:sz w:val="24"/>
          <w:szCs w:val="24"/>
        </w:rPr>
        <w:t>ClaI</w:t>
      </w:r>
      <w:proofErr w:type="spellEnd"/>
      <w:r w:rsidR="006C32EA" w:rsidRPr="00C202EC">
        <w:rPr>
          <w:rFonts w:ascii="Times New Roman" w:hAnsi="Times New Roman" w:cs="Times New Roman"/>
          <w:sz w:val="24"/>
          <w:szCs w:val="24"/>
        </w:rPr>
        <w:t xml:space="preserve"> at 10 U/ µL</w:t>
      </w:r>
      <w:r w:rsidRPr="00C202EC">
        <w:rPr>
          <w:rFonts w:ascii="Times New Roman" w:hAnsi="Times New Roman" w:cs="Times New Roman"/>
          <w:sz w:val="24"/>
          <w:szCs w:val="24"/>
        </w:rPr>
        <w:t>, and</w:t>
      </w:r>
      <w:r w:rsidR="006C32EA" w:rsidRPr="00C202EC">
        <w:rPr>
          <w:rFonts w:ascii="Times New Roman" w:hAnsi="Times New Roman" w:cs="Times New Roman"/>
          <w:sz w:val="24"/>
          <w:szCs w:val="24"/>
        </w:rPr>
        <w:t xml:space="preserve"> 0.5 µL of</w:t>
      </w:r>
      <w:r w:rsidRPr="00C202EC">
        <w:rPr>
          <w:rFonts w:ascii="Times New Roman" w:hAnsi="Times New Roman" w:cs="Times New Roman"/>
          <w:sz w:val="24"/>
          <w:szCs w:val="24"/>
        </w:rPr>
        <w:t xml:space="preserve"> </w:t>
      </w:r>
      <w:proofErr w:type="spellStart"/>
      <w:r w:rsidRPr="00C202EC">
        <w:rPr>
          <w:rFonts w:ascii="Times New Roman" w:hAnsi="Times New Roman" w:cs="Times New Roman"/>
          <w:sz w:val="24"/>
          <w:szCs w:val="24"/>
        </w:rPr>
        <w:t>MspI</w:t>
      </w:r>
      <w:proofErr w:type="spellEnd"/>
      <w:r w:rsidR="006C32EA" w:rsidRPr="00C202EC">
        <w:rPr>
          <w:rFonts w:ascii="Times New Roman" w:hAnsi="Times New Roman" w:cs="Times New Roman"/>
          <w:sz w:val="24"/>
          <w:szCs w:val="24"/>
        </w:rPr>
        <w:t xml:space="preserve"> at 20 U/ µL</w:t>
      </w:r>
      <w:r w:rsidR="00433B7D" w:rsidRPr="00C202EC">
        <w:rPr>
          <w:rFonts w:ascii="Times New Roman" w:hAnsi="Times New Roman" w:cs="Times New Roman"/>
          <w:sz w:val="24"/>
          <w:szCs w:val="24"/>
        </w:rPr>
        <w:t xml:space="preserve">, 1 µL at 5 µM of double-stranded </w:t>
      </w:r>
      <w:proofErr w:type="spellStart"/>
      <w:r w:rsidR="00433B7D" w:rsidRPr="00C202EC">
        <w:rPr>
          <w:rFonts w:ascii="Times New Roman" w:hAnsi="Times New Roman" w:cs="Times New Roman"/>
          <w:sz w:val="24"/>
          <w:szCs w:val="24"/>
        </w:rPr>
        <w:t>iTru</w:t>
      </w:r>
      <w:proofErr w:type="spellEnd"/>
      <w:r w:rsidR="00433B7D" w:rsidRPr="00C202EC">
        <w:rPr>
          <w:rFonts w:ascii="Times New Roman" w:hAnsi="Times New Roman" w:cs="Times New Roman"/>
          <w:sz w:val="24"/>
          <w:szCs w:val="24"/>
        </w:rPr>
        <w:t xml:space="preserve"> R1 adapter</w:t>
      </w:r>
      <w:r w:rsidRPr="00C202EC">
        <w:rPr>
          <w:rFonts w:ascii="Times New Roman" w:hAnsi="Times New Roman" w:cs="Times New Roman"/>
          <w:sz w:val="24"/>
          <w:szCs w:val="24"/>
        </w:rPr>
        <w:t xml:space="preserve"> </w:t>
      </w:r>
      <w:r w:rsidR="00433B7D" w:rsidRPr="00C202EC">
        <w:rPr>
          <w:rFonts w:ascii="Times New Roman" w:hAnsi="Times New Roman" w:cs="Times New Roman"/>
          <w:sz w:val="24"/>
          <w:szCs w:val="24"/>
        </w:rPr>
        <w:t>(</w:t>
      </w:r>
      <w:proofErr w:type="spellStart"/>
      <w:r w:rsidR="00433B7D" w:rsidRPr="00C202EC">
        <w:rPr>
          <w:rFonts w:ascii="Times New Roman" w:hAnsi="Times New Roman" w:cs="Times New Roman"/>
          <w:sz w:val="24"/>
          <w:szCs w:val="24"/>
        </w:rPr>
        <w:t>Cla_I</w:t>
      </w:r>
      <w:proofErr w:type="spellEnd"/>
      <w:r w:rsidR="00433B7D" w:rsidRPr="00C202EC">
        <w:rPr>
          <w:rFonts w:ascii="Times New Roman" w:hAnsi="Times New Roman" w:cs="Times New Roman"/>
          <w:sz w:val="24"/>
          <w:szCs w:val="24"/>
        </w:rPr>
        <w:t xml:space="preserve"> adapter) and 1 µL at 5 µM of double-stranded </w:t>
      </w:r>
      <w:proofErr w:type="spellStart"/>
      <w:r w:rsidR="00433B7D" w:rsidRPr="00C202EC">
        <w:rPr>
          <w:rFonts w:ascii="Times New Roman" w:hAnsi="Times New Roman" w:cs="Times New Roman"/>
          <w:sz w:val="24"/>
          <w:szCs w:val="24"/>
        </w:rPr>
        <w:t>iTru</w:t>
      </w:r>
      <w:proofErr w:type="spellEnd"/>
      <w:r w:rsidR="00433B7D" w:rsidRPr="00C202EC">
        <w:rPr>
          <w:rFonts w:ascii="Times New Roman" w:hAnsi="Times New Roman" w:cs="Times New Roman"/>
          <w:sz w:val="24"/>
          <w:szCs w:val="24"/>
        </w:rPr>
        <w:t xml:space="preserve"> R2 adapter (</w:t>
      </w:r>
      <w:proofErr w:type="spellStart"/>
      <w:r w:rsidR="00433B7D" w:rsidRPr="00C202EC">
        <w:rPr>
          <w:rFonts w:ascii="Times New Roman" w:hAnsi="Times New Roman" w:cs="Times New Roman"/>
          <w:sz w:val="24"/>
          <w:szCs w:val="24"/>
        </w:rPr>
        <w:t>Bam_HI</w:t>
      </w:r>
      <w:proofErr w:type="spellEnd"/>
      <w:r w:rsidR="00433B7D" w:rsidRPr="00C202EC">
        <w:rPr>
          <w:rFonts w:ascii="Times New Roman" w:hAnsi="Times New Roman" w:cs="Times New Roman"/>
          <w:sz w:val="24"/>
          <w:szCs w:val="24"/>
        </w:rPr>
        <w:t xml:space="preserve"> adapter) and 5 µL of DNA. After incubation at 37 °C,</w:t>
      </w:r>
      <w:r w:rsidRPr="00C202EC">
        <w:rPr>
          <w:rFonts w:ascii="Times New Roman" w:hAnsi="Times New Roman" w:cs="Times New Roman"/>
          <w:sz w:val="24"/>
        </w:rPr>
        <w:t xml:space="preserve"> </w:t>
      </w:r>
      <w:r w:rsidR="005350B7" w:rsidRPr="00C202EC">
        <w:rPr>
          <w:rFonts w:ascii="Times New Roman" w:hAnsi="Times New Roman" w:cs="Times New Roman"/>
          <w:sz w:val="24"/>
        </w:rPr>
        <w:t>96 different combination of</w:t>
      </w:r>
      <w:r w:rsidRPr="00C202EC">
        <w:rPr>
          <w:rFonts w:ascii="Times New Roman" w:hAnsi="Times New Roman" w:cs="Times New Roman"/>
          <w:sz w:val="24"/>
        </w:rPr>
        <w:t xml:space="preserve"> internal index adapters</w:t>
      </w:r>
      <w:r w:rsidR="005350B7" w:rsidRPr="00C202EC">
        <w:rPr>
          <w:rFonts w:ascii="Times New Roman" w:hAnsi="Times New Roman" w:cs="Times New Roman"/>
          <w:sz w:val="24"/>
        </w:rPr>
        <w:t xml:space="preserve"> were</w:t>
      </w:r>
      <w:r w:rsidR="00433B7D" w:rsidRPr="00C202EC">
        <w:rPr>
          <w:rFonts w:ascii="Times New Roman" w:hAnsi="Times New Roman" w:cs="Times New Roman"/>
          <w:sz w:val="24"/>
        </w:rPr>
        <w:t xml:space="preserve"> ligated</w:t>
      </w:r>
      <w:r w:rsidR="005350B7" w:rsidRPr="00C202EC">
        <w:rPr>
          <w:rFonts w:ascii="Times New Roman" w:hAnsi="Times New Roman" w:cs="Times New Roman"/>
          <w:sz w:val="24"/>
        </w:rPr>
        <w:t xml:space="preserve"> to the samples, adding 2 </w:t>
      </w:r>
      <w:r w:rsidR="005350B7" w:rsidRPr="00C202EC">
        <w:rPr>
          <w:rFonts w:ascii="Times New Roman" w:hAnsi="Times New Roman" w:cs="Times New Roman"/>
          <w:sz w:val="24"/>
          <w:szCs w:val="24"/>
        </w:rPr>
        <w:t>µL of dH</w:t>
      </w:r>
      <w:r w:rsidR="005350B7" w:rsidRPr="00C202EC">
        <w:rPr>
          <w:rFonts w:ascii="Times New Roman" w:hAnsi="Times New Roman" w:cs="Times New Roman"/>
          <w:sz w:val="24"/>
          <w:szCs w:val="24"/>
          <w:vertAlign w:val="subscript"/>
        </w:rPr>
        <w:t>2</w:t>
      </w:r>
      <w:r w:rsidR="005350B7" w:rsidRPr="00C202EC">
        <w:rPr>
          <w:rFonts w:ascii="Times New Roman" w:hAnsi="Times New Roman" w:cs="Times New Roman"/>
          <w:sz w:val="24"/>
          <w:szCs w:val="24"/>
        </w:rPr>
        <w:t>O, 1.5 µL of ATP at 10 µM</w:t>
      </w:r>
      <w:r w:rsidR="005350B7" w:rsidRPr="00C202EC">
        <w:rPr>
          <w:rFonts w:ascii="Times New Roman" w:hAnsi="Times New Roman" w:cs="Times New Roman"/>
          <w:sz w:val="24"/>
        </w:rPr>
        <w:t xml:space="preserve">, 0.5 </w:t>
      </w:r>
      <w:r w:rsidR="005350B7" w:rsidRPr="00C202EC">
        <w:rPr>
          <w:rFonts w:ascii="Times New Roman" w:hAnsi="Times New Roman" w:cs="Times New Roman"/>
          <w:sz w:val="24"/>
          <w:szCs w:val="24"/>
        </w:rPr>
        <w:t>µL of 10x Ligase Buffer</w:t>
      </w:r>
      <w:r w:rsidR="005350B7" w:rsidRPr="00C202EC">
        <w:rPr>
          <w:rFonts w:ascii="Times New Roman" w:hAnsi="Times New Roman" w:cs="Times New Roman"/>
          <w:sz w:val="24"/>
        </w:rPr>
        <w:t xml:space="preserve"> and 1 </w:t>
      </w:r>
      <w:r w:rsidR="005350B7" w:rsidRPr="00C202EC">
        <w:rPr>
          <w:rFonts w:ascii="Times New Roman" w:hAnsi="Times New Roman" w:cs="Times New Roman"/>
          <w:sz w:val="24"/>
          <w:szCs w:val="24"/>
        </w:rPr>
        <w:t xml:space="preserve">µL of T4 DNA Ligase (100 U/ µL) per reaction. The reaction </w:t>
      </w:r>
      <w:proofErr w:type="gramStart"/>
      <w:r w:rsidR="005350B7" w:rsidRPr="00C202EC">
        <w:rPr>
          <w:rFonts w:ascii="Times New Roman" w:hAnsi="Times New Roman" w:cs="Times New Roman"/>
          <w:sz w:val="24"/>
          <w:szCs w:val="24"/>
        </w:rPr>
        <w:t>were</w:t>
      </w:r>
      <w:proofErr w:type="gramEnd"/>
      <w:r w:rsidR="005350B7" w:rsidRPr="00C202EC">
        <w:rPr>
          <w:rFonts w:ascii="Times New Roman" w:hAnsi="Times New Roman" w:cs="Times New Roman"/>
          <w:sz w:val="24"/>
          <w:szCs w:val="24"/>
        </w:rPr>
        <w:t xml:space="preserve"> carried out with the following conditions: two cycles of 22 °C for 20 min and 37 °C</w:t>
      </w:r>
      <w:r w:rsidRPr="00C202EC">
        <w:rPr>
          <w:rFonts w:ascii="Times New Roman" w:hAnsi="Times New Roman" w:cs="Times New Roman"/>
          <w:sz w:val="24"/>
        </w:rPr>
        <w:t xml:space="preserve"> for</w:t>
      </w:r>
      <w:r w:rsidR="005350B7" w:rsidRPr="00C202EC">
        <w:rPr>
          <w:rFonts w:ascii="Times New Roman" w:hAnsi="Times New Roman" w:cs="Times New Roman"/>
          <w:sz w:val="24"/>
        </w:rPr>
        <w:t xml:space="preserve"> 10 min, followed by a single cycle of 80 °C for 20 min.</w:t>
      </w:r>
    </w:p>
    <w:p w14:paraId="2019CE7A" w14:textId="77777777" w:rsidR="005350B7" w:rsidRPr="00C202EC" w:rsidRDefault="005350B7" w:rsidP="00CB5F89">
      <w:pPr>
        <w:pStyle w:val="Normal1"/>
        <w:spacing w:line="360" w:lineRule="auto"/>
        <w:contextualSpacing w:val="0"/>
        <w:jc w:val="both"/>
        <w:rPr>
          <w:rFonts w:ascii="Times New Roman" w:hAnsi="Times New Roman" w:cs="Times New Roman"/>
          <w:sz w:val="24"/>
        </w:rPr>
      </w:pPr>
    </w:p>
    <w:p w14:paraId="61DE01BA" w14:textId="75716D18" w:rsidR="008A6E8C" w:rsidRPr="00C202EC" w:rsidRDefault="005350B7" w:rsidP="00CB5F89">
      <w:pPr>
        <w:pStyle w:val="Normal1"/>
        <w:spacing w:line="360" w:lineRule="auto"/>
        <w:contextualSpacing w:val="0"/>
        <w:jc w:val="both"/>
        <w:rPr>
          <w:rFonts w:ascii="Times New Roman" w:hAnsi="Times New Roman" w:cs="Times New Roman"/>
          <w:sz w:val="24"/>
        </w:rPr>
      </w:pPr>
      <w:r w:rsidRPr="00C202EC">
        <w:rPr>
          <w:rFonts w:ascii="Times New Roman" w:hAnsi="Times New Roman" w:cs="Times New Roman"/>
          <w:sz w:val="24"/>
        </w:rPr>
        <w:t>After ligation two independent pools with 96 samples were constructed</w:t>
      </w:r>
      <w:r w:rsidR="004631E5" w:rsidRPr="00C202EC">
        <w:rPr>
          <w:rFonts w:ascii="Times New Roman" w:hAnsi="Times New Roman" w:cs="Times New Roman"/>
          <w:sz w:val="24"/>
        </w:rPr>
        <w:t>, each pool was cleaned</w:t>
      </w:r>
      <w:r w:rsidR="008A6E8C" w:rsidRPr="00C202EC">
        <w:rPr>
          <w:rFonts w:ascii="Times New Roman" w:hAnsi="Times New Roman" w:cs="Times New Roman"/>
          <w:sz w:val="24"/>
        </w:rPr>
        <w:t xml:space="preserve"> </w:t>
      </w:r>
      <w:r w:rsidR="004631E5" w:rsidRPr="00C202EC">
        <w:rPr>
          <w:rFonts w:ascii="Times New Roman" w:hAnsi="Times New Roman" w:cs="Times New Roman"/>
          <w:sz w:val="24"/>
        </w:rPr>
        <w:t xml:space="preserve">using Sera-Mag </w:t>
      </w:r>
      <w:proofErr w:type="spellStart"/>
      <w:r w:rsidR="004631E5" w:rsidRPr="00C202EC">
        <w:rPr>
          <w:rFonts w:ascii="Times New Roman" w:hAnsi="Times New Roman" w:cs="Times New Roman"/>
          <w:sz w:val="24"/>
        </w:rPr>
        <w:t>SpeedBeads</w:t>
      </w:r>
      <w:proofErr w:type="spellEnd"/>
      <w:r w:rsidR="004631E5" w:rsidRPr="00C202EC">
        <w:rPr>
          <w:rFonts w:ascii="Times New Roman" w:hAnsi="Times New Roman" w:cs="Times New Roman"/>
          <w:sz w:val="24"/>
        </w:rPr>
        <w:t xml:space="preserve"> (</w:t>
      </w:r>
      <w:proofErr w:type="spellStart"/>
      <w:r w:rsidR="004631E5" w:rsidRPr="00C202EC">
        <w:rPr>
          <w:rFonts w:ascii="Times New Roman" w:hAnsi="Times New Roman" w:cs="Times New Roman"/>
          <w:sz w:val="24"/>
        </w:rPr>
        <w:t>Thermo</w:t>
      </w:r>
      <w:proofErr w:type="spellEnd"/>
      <w:r w:rsidR="004631E5" w:rsidRPr="00C202EC">
        <w:rPr>
          <w:rFonts w:ascii="Times New Roman" w:hAnsi="Times New Roman" w:cs="Times New Roman"/>
          <w:sz w:val="24"/>
        </w:rPr>
        <w:t xml:space="preserve"> Fisher Scientific</w:t>
      </w:r>
      <w:r w:rsidR="005B75F5" w:rsidRPr="00C202EC">
        <w:rPr>
          <w:rFonts w:ascii="Times New Roman" w:hAnsi="Times New Roman" w:cs="Times New Roman"/>
          <w:sz w:val="24"/>
        </w:rPr>
        <w:t>, Waltham, MA, USA</w:t>
      </w:r>
      <w:r w:rsidR="004631E5" w:rsidRPr="00C202EC">
        <w:rPr>
          <w:rFonts w:ascii="Times New Roman" w:hAnsi="Times New Roman" w:cs="Times New Roman"/>
          <w:sz w:val="24"/>
        </w:rPr>
        <w:t xml:space="preserve">), at a ratio of 1.2:1 </w:t>
      </w:r>
      <w:proofErr w:type="spellStart"/>
      <w:r w:rsidR="004631E5" w:rsidRPr="00C202EC">
        <w:rPr>
          <w:rFonts w:ascii="Times New Roman" w:hAnsi="Times New Roman" w:cs="Times New Roman"/>
          <w:sz w:val="24"/>
        </w:rPr>
        <w:t>SpeedBeads</w:t>
      </w:r>
      <w:proofErr w:type="spellEnd"/>
      <w:r w:rsidR="008A6E8C" w:rsidRPr="00C202EC">
        <w:rPr>
          <w:rFonts w:ascii="Times New Roman" w:hAnsi="Times New Roman" w:cs="Times New Roman"/>
          <w:sz w:val="24"/>
        </w:rPr>
        <w:t>-DNA, the</w:t>
      </w:r>
      <w:r w:rsidR="004631E5" w:rsidRPr="00C202EC">
        <w:rPr>
          <w:rFonts w:ascii="Times New Roman" w:hAnsi="Times New Roman" w:cs="Times New Roman"/>
          <w:sz w:val="24"/>
        </w:rPr>
        <w:t xml:space="preserve"> clean</w:t>
      </w:r>
      <w:r w:rsidR="008A6E8C" w:rsidRPr="00C202EC">
        <w:rPr>
          <w:rFonts w:ascii="Times New Roman" w:hAnsi="Times New Roman" w:cs="Times New Roman"/>
          <w:sz w:val="24"/>
        </w:rPr>
        <w:t>ed</w:t>
      </w:r>
      <w:r w:rsidR="004631E5" w:rsidRPr="00C202EC">
        <w:rPr>
          <w:rFonts w:ascii="Times New Roman" w:hAnsi="Times New Roman" w:cs="Times New Roman"/>
          <w:sz w:val="24"/>
        </w:rPr>
        <w:t xml:space="preserve"> product was </w:t>
      </w:r>
      <w:proofErr w:type="spellStart"/>
      <w:r w:rsidR="004631E5" w:rsidRPr="00C202EC">
        <w:rPr>
          <w:rFonts w:ascii="Times New Roman" w:hAnsi="Times New Roman" w:cs="Times New Roman"/>
          <w:sz w:val="24"/>
        </w:rPr>
        <w:t>resuspended</w:t>
      </w:r>
      <w:proofErr w:type="spellEnd"/>
      <w:r w:rsidR="004631E5" w:rsidRPr="00C202EC">
        <w:rPr>
          <w:rFonts w:ascii="Times New Roman" w:hAnsi="Times New Roman" w:cs="Times New Roman"/>
          <w:sz w:val="24"/>
        </w:rPr>
        <w:t xml:space="preserve"> in 20 </w:t>
      </w:r>
      <w:r w:rsidR="004631E5" w:rsidRPr="00C202EC">
        <w:rPr>
          <w:rFonts w:ascii="Times New Roman" w:hAnsi="Times New Roman" w:cs="Times New Roman"/>
          <w:sz w:val="24"/>
          <w:szCs w:val="24"/>
        </w:rPr>
        <w:t xml:space="preserve">µL of IDTE buffer. </w:t>
      </w:r>
      <w:r w:rsidR="000A4A93" w:rsidRPr="00C202EC">
        <w:rPr>
          <w:rFonts w:ascii="Times New Roman" w:hAnsi="Times New Roman" w:cs="Times New Roman"/>
          <w:sz w:val="24"/>
        </w:rPr>
        <w:t>A</w:t>
      </w:r>
      <w:r w:rsidR="004A2EFC" w:rsidRPr="00C202EC">
        <w:rPr>
          <w:rFonts w:ascii="Times New Roman" w:hAnsi="Times New Roman" w:cs="Times New Roman"/>
          <w:sz w:val="24"/>
        </w:rPr>
        <w:t xml:space="preserve"> single-cycle PCR was carried out </w:t>
      </w:r>
      <w:r w:rsidR="000A4A93" w:rsidRPr="00C202EC">
        <w:rPr>
          <w:rFonts w:ascii="Times New Roman" w:hAnsi="Times New Roman" w:cs="Times New Roman"/>
          <w:sz w:val="24"/>
        </w:rPr>
        <w:t xml:space="preserve">for generate the full-length library construction, </w:t>
      </w:r>
      <w:r w:rsidR="004A2EFC" w:rsidRPr="00C202EC">
        <w:rPr>
          <w:rFonts w:ascii="Times New Roman" w:hAnsi="Times New Roman" w:cs="Times New Roman"/>
          <w:sz w:val="24"/>
        </w:rPr>
        <w:t xml:space="preserve">using </w:t>
      </w:r>
      <w:r w:rsidR="000A4A93" w:rsidRPr="00C202EC">
        <w:rPr>
          <w:rFonts w:ascii="Times New Roman" w:hAnsi="Times New Roman" w:cs="Times New Roman"/>
          <w:sz w:val="24"/>
        </w:rPr>
        <w:t xml:space="preserve">5 </w:t>
      </w:r>
      <w:r w:rsidR="000A4A93" w:rsidRPr="00C202EC">
        <w:rPr>
          <w:rFonts w:ascii="Times New Roman" w:hAnsi="Times New Roman" w:cs="Times New Roman"/>
          <w:sz w:val="24"/>
          <w:szCs w:val="24"/>
        </w:rPr>
        <w:t>µL of</w:t>
      </w:r>
      <w:r w:rsidR="004A2EFC" w:rsidRPr="00C202EC">
        <w:rPr>
          <w:rFonts w:ascii="Times New Roman" w:hAnsi="Times New Roman" w:cs="Times New Roman"/>
          <w:sz w:val="24"/>
        </w:rPr>
        <w:t xml:space="preserve"> Kapa </w:t>
      </w:r>
      <w:proofErr w:type="spellStart"/>
      <w:r w:rsidR="004A2EFC" w:rsidRPr="00C202EC">
        <w:rPr>
          <w:rFonts w:ascii="Times New Roman" w:hAnsi="Times New Roman" w:cs="Times New Roman"/>
          <w:sz w:val="24"/>
        </w:rPr>
        <w:t>HiFi</w:t>
      </w:r>
      <w:proofErr w:type="spellEnd"/>
      <w:r w:rsidR="000A4A93" w:rsidRPr="00C202EC">
        <w:rPr>
          <w:rFonts w:ascii="Times New Roman" w:hAnsi="Times New Roman" w:cs="Times New Roman"/>
          <w:sz w:val="24"/>
        </w:rPr>
        <w:t xml:space="preserve"> Buffer (Roche, Basel, Switzerland), 0.5 </w:t>
      </w:r>
      <w:r w:rsidR="000A4A93" w:rsidRPr="00C202EC">
        <w:rPr>
          <w:rFonts w:ascii="Times New Roman" w:hAnsi="Times New Roman" w:cs="Times New Roman"/>
          <w:sz w:val="24"/>
          <w:szCs w:val="24"/>
        </w:rPr>
        <w:t>µL</w:t>
      </w:r>
      <w:r w:rsidR="004A2EFC" w:rsidRPr="00C202EC">
        <w:rPr>
          <w:rFonts w:ascii="Times New Roman" w:hAnsi="Times New Roman" w:cs="Times New Roman"/>
          <w:sz w:val="24"/>
        </w:rPr>
        <w:t xml:space="preserve"> </w:t>
      </w:r>
      <w:r w:rsidR="000A4A93" w:rsidRPr="00C202EC">
        <w:rPr>
          <w:rFonts w:ascii="Times New Roman" w:hAnsi="Times New Roman" w:cs="Times New Roman"/>
          <w:sz w:val="24"/>
        </w:rPr>
        <w:t xml:space="preserve">of </w:t>
      </w:r>
      <w:proofErr w:type="spellStart"/>
      <w:r w:rsidR="000A4A93" w:rsidRPr="00C202EC">
        <w:rPr>
          <w:rFonts w:ascii="Times New Roman" w:hAnsi="Times New Roman" w:cs="Times New Roman"/>
          <w:sz w:val="24"/>
        </w:rPr>
        <w:t>dNTPs</w:t>
      </w:r>
      <w:proofErr w:type="spellEnd"/>
      <w:r w:rsidR="000A4A93" w:rsidRPr="00C202EC">
        <w:rPr>
          <w:rFonts w:ascii="Times New Roman" w:hAnsi="Times New Roman" w:cs="Times New Roman"/>
          <w:sz w:val="24"/>
        </w:rPr>
        <w:t xml:space="preserve"> at 10 </w:t>
      </w:r>
      <w:r w:rsidR="000A4A93" w:rsidRPr="00C202EC">
        <w:rPr>
          <w:rFonts w:ascii="Times New Roman" w:hAnsi="Times New Roman" w:cs="Times New Roman"/>
          <w:sz w:val="24"/>
          <w:szCs w:val="24"/>
        </w:rPr>
        <w:t>µM, 8.75 µL of H</w:t>
      </w:r>
      <w:r w:rsidR="000A4A93" w:rsidRPr="00C202EC">
        <w:rPr>
          <w:rFonts w:ascii="Times New Roman" w:hAnsi="Times New Roman" w:cs="Times New Roman"/>
          <w:sz w:val="24"/>
          <w:szCs w:val="24"/>
          <w:vertAlign w:val="subscript"/>
        </w:rPr>
        <w:t>2</w:t>
      </w:r>
      <w:r w:rsidR="000A4A93" w:rsidRPr="00C202EC">
        <w:rPr>
          <w:rFonts w:ascii="Times New Roman" w:hAnsi="Times New Roman" w:cs="Times New Roman"/>
          <w:sz w:val="24"/>
          <w:szCs w:val="24"/>
        </w:rPr>
        <w:t>O, 0.5 µL</w:t>
      </w:r>
      <w:r w:rsidR="000A4A93" w:rsidRPr="00C202EC">
        <w:rPr>
          <w:rFonts w:ascii="Times New Roman" w:hAnsi="Times New Roman" w:cs="Times New Roman"/>
          <w:sz w:val="24"/>
        </w:rPr>
        <w:t xml:space="preserve"> of Kapa </w:t>
      </w:r>
      <w:proofErr w:type="spellStart"/>
      <w:r w:rsidR="00D9401D" w:rsidRPr="00C202EC">
        <w:rPr>
          <w:rFonts w:ascii="Times New Roman" w:hAnsi="Times New Roman" w:cs="Times New Roman"/>
          <w:sz w:val="24"/>
        </w:rPr>
        <w:t>HiFi</w:t>
      </w:r>
      <w:proofErr w:type="spellEnd"/>
      <w:r w:rsidR="00D9401D" w:rsidRPr="00C202EC">
        <w:rPr>
          <w:rFonts w:ascii="Times New Roman" w:hAnsi="Times New Roman" w:cs="Times New Roman"/>
          <w:sz w:val="24"/>
        </w:rPr>
        <w:t xml:space="preserve"> DNA Polymerase at 1 U/</w:t>
      </w:r>
      <w:r w:rsidR="00D9401D" w:rsidRPr="00C202EC">
        <w:rPr>
          <w:rFonts w:ascii="Times New Roman" w:hAnsi="Times New Roman" w:cs="Times New Roman"/>
          <w:sz w:val="24"/>
          <w:szCs w:val="24"/>
        </w:rPr>
        <w:t>µL,</w:t>
      </w:r>
      <w:r w:rsidR="00D9401D" w:rsidRPr="00C202EC">
        <w:rPr>
          <w:rFonts w:ascii="Times New Roman" w:hAnsi="Times New Roman" w:cs="Times New Roman"/>
          <w:sz w:val="24"/>
        </w:rPr>
        <w:t xml:space="preserve"> 2.5 </w:t>
      </w:r>
      <w:r w:rsidR="00D9401D" w:rsidRPr="00C202EC">
        <w:rPr>
          <w:rFonts w:ascii="Times New Roman" w:hAnsi="Times New Roman" w:cs="Times New Roman"/>
          <w:sz w:val="24"/>
          <w:szCs w:val="24"/>
        </w:rPr>
        <w:t>µL</w:t>
      </w:r>
      <w:r w:rsidR="00D9401D" w:rsidRPr="00C202EC">
        <w:rPr>
          <w:rFonts w:ascii="Times New Roman" w:hAnsi="Times New Roman" w:cs="Times New Roman"/>
          <w:sz w:val="24"/>
        </w:rPr>
        <w:t xml:space="preserve"> of </w:t>
      </w:r>
      <w:proofErr w:type="spellStart"/>
      <w:r w:rsidR="00D9401D" w:rsidRPr="00C202EC">
        <w:rPr>
          <w:rFonts w:ascii="Times New Roman" w:hAnsi="Times New Roman" w:cs="Times New Roman"/>
          <w:sz w:val="24"/>
        </w:rPr>
        <w:t>iTru</w:t>
      </w:r>
      <w:proofErr w:type="spellEnd"/>
      <w:r w:rsidR="00D9401D" w:rsidRPr="00C202EC">
        <w:rPr>
          <w:rFonts w:ascii="Times New Roman" w:hAnsi="Times New Roman" w:cs="Times New Roman"/>
          <w:sz w:val="24"/>
        </w:rPr>
        <w:t xml:space="preserve"> 7 at 5 </w:t>
      </w:r>
      <w:r w:rsidR="00D9401D" w:rsidRPr="00C202EC">
        <w:rPr>
          <w:rFonts w:ascii="Times New Roman" w:hAnsi="Times New Roman" w:cs="Times New Roman"/>
          <w:sz w:val="24"/>
          <w:szCs w:val="24"/>
        </w:rPr>
        <w:t>µM</w:t>
      </w:r>
      <w:r w:rsidR="00D9401D" w:rsidRPr="00C202EC">
        <w:rPr>
          <w:rFonts w:ascii="Times New Roman" w:hAnsi="Times New Roman" w:cs="Times New Roman"/>
          <w:sz w:val="24"/>
        </w:rPr>
        <w:t xml:space="preserve"> and 2.5 </w:t>
      </w:r>
      <w:r w:rsidR="00D9401D" w:rsidRPr="00C202EC">
        <w:rPr>
          <w:rFonts w:ascii="Times New Roman" w:hAnsi="Times New Roman" w:cs="Times New Roman"/>
          <w:sz w:val="24"/>
          <w:szCs w:val="24"/>
        </w:rPr>
        <w:t>µL</w:t>
      </w:r>
      <w:r w:rsidR="00D9401D" w:rsidRPr="00C202EC">
        <w:rPr>
          <w:rFonts w:ascii="Times New Roman" w:hAnsi="Times New Roman" w:cs="Times New Roman"/>
          <w:sz w:val="24"/>
        </w:rPr>
        <w:t xml:space="preserve"> at 5 </w:t>
      </w:r>
      <w:r w:rsidR="00D9401D" w:rsidRPr="00C202EC">
        <w:rPr>
          <w:rFonts w:ascii="Times New Roman" w:hAnsi="Times New Roman" w:cs="Times New Roman"/>
          <w:sz w:val="24"/>
          <w:szCs w:val="24"/>
        </w:rPr>
        <w:t>µM</w:t>
      </w:r>
      <w:r w:rsidR="00D9401D" w:rsidRPr="00C202EC">
        <w:rPr>
          <w:rFonts w:ascii="Times New Roman" w:hAnsi="Times New Roman" w:cs="Times New Roman"/>
          <w:sz w:val="24"/>
        </w:rPr>
        <w:t xml:space="preserve"> of a</w:t>
      </w:r>
      <w:r w:rsidR="004A2EFC" w:rsidRPr="00C202EC">
        <w:rPr>
          <w:rFonts w:ascii="Times New Roman" w:hAnsi="Times New Roman" w:cs="Times New Roman"/>
          <w:sz w:val="24"/>
        </w:rPr>
        <w:t xml:space="preserve"> degenerate </w:t>
      </w:r>
      <w:r w:rsidR="00D9401D" w:rsidRPr="00C202EC">
        <w:rPr>
          <w:rFonts w:ascii="Times New Roman" w:hAnsi="Times New Roman" w:cs="Times New Roman"/>
          <w:sz w:val="24"/>
        </w:rPr>
        <w:t>iTru5 primer</w:t>
      </w:r>
      <w:r w:rsidR="004A2EFC" w:rsidRPr="00C202EC">
        <w:rPr>
          <w:rFonts w:ascii="Times New Roman" w:hAnsi="Times New Roman" w:cs="Times New Roman"/>
          <w:sz w:val="24"/>
        </w:rPr>
        <w:t xml:space="preserve"> (</w:t>
      </w:r>
      <w:r w:rsidR="00D9401D" w:rsidRPr="00C202EC">
        <w:rPr>
          <w:rFonts w:ascii="Times New Roman" w:hAnsi="Times New Roman" w:cs="Times New Roman"/>
          <w:sz w:val="24"/>
        </w:rPr>
        <w:t xml:space="preserve">with </w:t>
      </w:r>
      <w:r w:rsidR="004A2EFC" w:rsidRPr="00C202EC">
        <w:rPr>
          <w:rFonts w:ascii="Times New Roman" w:hAnsi="Times New Roman" w:cs="Times New Roman"/>
          <w:sz w:val="24"/>
        </w:rPr>
        <w:t>8N) for downstream filtering of PCR duplicates.</w:t>
      </w:r>
      <w:r w:rsidR="00D9401D" w:rsidRPr="00C202EC">
        <w:rPr>
          <w:rFonts w:ascii="Times New Roman" w:hAnsi="Times New Roman" w:cs="Times New Roman"/>
          <w:sz w:val="24"/>
        </w:rPr>
        <w:t xml:space="preserve"> The </w:t>
      </w:r>
      <w:proofErr w:type="spellStart"/>
      <w:r w:rsidR="00D9401D" w:rsidRPr="00C202EC">
        <w:rPr>
          <w:rFonts w:ascii="Times New Roman" w:hAnsi="Times New Roman" w:cs="Times New Roman"/>
          <w:sz w:val="24"/>
        </w:rPr>
        <w:t>thermocycler</w:t>
      </w:r>
      <w:proofErr w:type="spellEnd"/>
      <w:r w:rsidR="00D9401D" w:rsidRPr="00C202EC">
        <w:rPr>
          <w:rFonts w:ascii="Times New Roman" w:hAnsi="Times New Roman" w:cs="Times New Roman"/>
          <w:sz w:val="24"/>
        </w:rPr>
        <w:t xml:space="preserve"> condition were: 95 °C for 2 min, followed by 14 cycles of 98 °C for 20 sec., 60 °C for 15 sec., 72 °C for 30 sec., and finally 72 °C for 5 min</w:t>
      </w:r>
      <w:r w:rsidR="008A6E8C" w:rsidRPr="00C202EC">
        <w:rPr>
          <w:rFonts w:ascii="Times New Roman" w:hAnsi="Times New Roman" w:cs="Times New Roman"/>
          <w:sz w:val="24"/>
        </w:rPr>
        <w:t xml:space="preserve">. After PCR, 5 </w:t>
      </w:r>
      <w:r w:rsidR="008A6E8C" w:rsidRPr="00C202EC">
        <w:rPr>
          <w:rFonts w:ascii="Times New Roman" w:hAnsi="Times New Roman" w:cs="Times New Roman"/>
          <w:sz w:val="24"/>
          <w:szCs w:val="24"/>
        </w:rPr>
        <w:t xml:space="preserve">µL for this product were ran in a 1.5% agarose gel for 45 min at 90 volts, </w:t>
      </w:r>
      <w:r w:rsidR="009146B7" w:rsidRPr="00C202EC">
        <w:rPr>
          <w:rFonts w:ascii="Times New Roman" w:hAnsi="Times New Roman" w:cs="Times New Roman"/>
          <w:sz w:val="24"/>
          <w:szCs w:val="24"/>
        </w:rPr>
        <w:t xml:space="preserve">the </w:t>
      </w:r>
      <w:r w:rsidR="008A6E8C" w:rsidRPr="00C202EC">
        <w:rPr>
          <w:rFonts w:ascii="Times New Roman" w:hAnsi="Times New Roman" w:cs="Times New Roman"/>
          <w:sz w:val="24"/>
          <w:szCs w:val="24"/>
        </w:rPr>
        <w:t xml:space="preserve">library was considered successful when a smear of evenly distributed and bright DNA around ~300-800 </w:t>
      </w:r>
      <w:proofErr w:type="spellStart"/>
      <w:r w:rsidR="008A6E8C" w:rsidRPr="00C202EC">
        <w:rPr>
          <w:rFonts w:ascii="Times New Roman" w:hAnsi="Times New Roman" w:cs="Times New Roman"/>
          <w:sz w:val="24"/>
          <w:szCs w:val="24"/>
        </w:rPr>
        <w:t>bp</w:t>
      </w:r>
      <w:proofErr w:type="spellEnd"/>
      <w:r w:rsidR="008A6E8C" w:rsidRPr="00C202EC">
        <w:rPr>
          <w:rFonts w:ascii="Times New Roman" w:hAnsi="Times New Roman" w:cs="Times New Roman"/>
          <w:sz w:val="24"/>
          <w:szCs w:val="24"/>
        </w:rPr>
        <w:t xml:space="preserve"> was observed. After evaluation the PCR products were cleaned with </w:t>
      </w:r>
      <w:proofErr w:type="spellStart"/>
      <w:r w:rsidR="008A6E8C" w:rsidRPr="00C202EC">
        <w:rPr>
          <w:rFonts w:ascii="Times New Roman" w:hAnsi="Times New Roman" w:cs="Times New Roman"/>
          <w:sz w:val="24"/>
          <w:szCs w:val="24"/>
        </w:rPr>
        <w:t>SpeedBeads</w:t>
      </w:r>
      <w:proofErr w:type="spellEnd"/>
      <w:r w:rsidR="008A6E8C" w:rsidRPr="00C202EC">
        <w:rPr>
          <w:rFonts w:ascii="Times New Roman" w:hAnsi="Times New Roman" w:cs="Times New Roman"/>
          <w:sz w:val="24"/>
          <w:szCs w:val="24"/>
        </w:rPr>
        <w:t xml:space="preserve"> in a ratio of 1.2:1 (</w:t>
      </w:r>
      <w:proofErr w:type="spellStart"/>
      <w:r w:rsidR="008A6E8C" w:rsidRPr="00C202EC">
        <w:rPr>
          <w:rFonts w:ascii="Times New Roman" w:hAnsi="Times New Roman" w:cs="Times New Roman"/>
          <w:sz w:val="24"/>
          <w:szCs w:val="24"/>
        </w:rPr>
        <w:t>SpeedBeads</w:t>
      </w:r>
      <w:proofErr w:type="spellEnd"/>
      <w:r w:rsidR="008A6E8C" w:rsidRPr="00C202EC">
        <w:rPr>
          <w:rFonts w:ascii="Times New Roman" w:hAnsi="Times New Roman" w:cs="Times New Roman"/>
          <w:sz w:val="24"/>
          <w:szCs w:val="24"/>
        </w:rPr>
        <w:t xml:space="preserve">-DNA), the cleaned products were eluted in 20 µL of IDTE buffer.  </w:t>
      </w:r>
    </w:p>
    <w:p w14:paraId="52BC5BF5" w14:textId="1CF5379B" w:rsidR="00D9401D" w:rsidRPr="00C202EC" w:rsidRDefault="00D9401D" w:rsidP="00CB5F89">
      <w:pPr>
        <w:pStyle w:val="Normal1"/>
        <w:spacing w:line="360" w:lineRule="auto"/>
        <w:contextualSpacing w:val="0"/>
        <w:jc w:val="both"/>
        <w:rPr>
          <w:rFonts w:ascii="Times New Roman" w:hAnsi="Times New Roman" w:cs="Times New Roman"/>
          <w:sz w:val="24"/>
        </w:rPr>
      </w:pPr>
      <w:r w:rsidRPr="00C202EC">
        <w:rPr>
          <w:rFonts w:ascii="Times New Roman" w:hAnsi="Times New Roman" w:cs="Times New Roman"/>
          <w:sz w:val="24"/>
        </w:rPr>
        <w:t xml:space="preserve"> </w:t>
      </w:r>
    </w:p>
    <w:p w14:paraId="03172792" w14:textId="4DB95711" w:rsidR="008A6E8C" w:rsidRPr="00C202EC" w:rsidRDefault="008A6E8C" w:rsidP="00CB5F89">
      <w:pPr>
        <w:pStyle w:val="Normal1"/>
        <w:spacing w:line="360" w:lineRule="auto"/>
        <w:contextualSpacing w:val="0"/>
        <w:jc w:val="both"/>
        <w:rPr>
          <w:rFonts w:ascii="Times New Roman" w:hAnsi="Times New Roman" w:cs="Times New Roman"/>
          <w:sz w:val="24"/>
        </w:rPr>
      </w:pPr>
      <w:r w:rsidRPr="00C202EC">
        <w:rPr>
          <w:rFonts w:ascii="Times New Roman" w:hAnsi="Times New Roman" w:cs="Times New Roman"/>
          <w:sz w:val="24"/>
        </w:rPr>
        <w:t>The final products were quantified using a Qubit Fluorimeter</w:t>
      </w:r>
      <w:r w:rsidR="005B75F5" w:rsidRPr="00C202EC">
        <w:rPr>
          <w:rFonts w:ascii="Times New Roman" w:hAnsi="Times New Roman" w:cs="Times New Roman"/>
          <w:sz w:val="24"/>
        </w:rPr>
        <w:t xml:space="preserve"> (</w:t>
      </w:r>
      <w:proofErr w:type="spellStart"/>
      <w:r w:rsidR="005B75F5" w:rsidRPr="00C202EC">
        <w:rPr>
          <w:rFonts w:ascii="Times New Roman" w:hAnsi="Times New Roman" w:cs="Times New Roman"/>
          <w:sz w:val="24"/>
        </w:rPr>
        <w:t>Thermo</w:t>
      </w:r>
      <w:proofErr w:type="spellEnd"/>
      <w:r w:rsidR="005B75F5" w:rsidRPr="00C202EC">
        <w:rPr>
          <w:rFonts w:ascii="Times New Roman" w:hAnsi="Times New Roman" w:cs="Times New Roman"/>
          <w:sz w:val="24"/>
        </w:rPr>
        <w:t xml:space="preserve"> Fisher Scientific, Waltham, MA, USA). The pools concentration</w:t>
      </w:r>
      <w:r w:rsidR="00DD67D4">
        <w:rPr>
          <w:rFonts w:ascii="Times New Roman" w:hAnsi="Times New Roman" w:cs="Times New Roman"/>
          <w:sz w:val="24"/>
        </w:rPr>
        <w:t>s</w:t>
      </w:r>
      <w:bookmarkStart w:id="0" w:name="_GoBack"/>
      <w:bookmarkEnd w:id="0"/>
      <w:r w:rsidR="005B75F5" w:rsidRPr="00C202EC">
        <w:rPr>
          <w:rFonts w:ascii="Times New Roman" w:hAnsi="Times New Roman" w:cs="Times New Roman"/>
          <w:sz w:val="24"/>
        </w:rPr>
        <w:t xml:space="preserve"> were of 10 ng/</w:t>
      </w:r>
      <w:r w:rsidR="005B75F5" w:rsidRPr="00C202EC">
        <w:rPr>
          <w:rFonts w:ascii="Times New Roman" w:hAnsi="Times New Roman" w:cs="Times New Roman"/>
          <w:sz w:val="24"/>
          <w:szCs w:val="24"/>
        </w:rPr>
        <w:t>µL in a final volume of 60 µL. Two pools were size-selected using a Pippin Prep (Sage Science, Beverly, MA, USA) with a 1.5% dye-free Marker K agarose gel cassette (CDF1510) set to capture fragments at 550 +/- 10%.</w:t>
      </w:r>
      <w:r w:rsidR="005B75F5" w:rsidRPr="00C202EC">
        <w:rPr>
          <w:rFonts w:ascii="Times New Roman" w:hAnsi="Times New Roman" w:cs="Times New Roman"/>
          <w:sz w:val="24"/>
        </w:rPr>
        <w:t xml:space="preserve"> Three limited-cycle PCR P5 and P7 primers were performed to increase the concentration (for detailed description see </w:t>
      </w:r>
      <w:proofErr w:type="spellStart"/>
      <w:r w:rsidR="005B75F5" w:rsidRPr="00C202EC">
        <w:rPr>
          <w:rFonts w:ascii="Times New Roman" w:hAnsi="Times New Roman" w:cs="Times New Roman"/>
          <w:sz w:val="24"/>
        </w:rPr>
        <w:t>Hoffberg</w:t>
      </w:r>
      <w:proofErr w:type="spellEnd"/>
      <w:r w:rsidR="005B75F5" w:rsidRPr="00C202EC">
        <w:rPr>
          <w:rFonts w:ascii="Times New Roman" w:hAnsi="Times New Roman" w:cs="Times New Roman"/>
          <w:sz w:val="24"/>
        </w:rPr>
        <w:t xml:space="preserve"> </w:t>
      </w:r>
      <w:r w:rsidR="005B75F5" w:rsidRPr="00C202EC">
        <w:rPr>
          <w:rFonts w:ascii="Times New Roman" w:hAnsi="Times New Roman" w:cs="Times New Roman"/>
          <w:i/>
          <w:sz w:val="24"/>
        </w:rPr>
        <w:t>et al</w:t>
      </w:r>
      <w:r w:rsidR="005B75F5" w:rsidRPr="00C202EC">
        <w:rPr>
          <w:rFonts w:ascii="Times New Roman" w:hAnsi="Times New Roman" w:cs="Times New Roman"/>
          <w:sz w:val="24"/>
        </w:rPr>
        <w:t>., 2016</w:t>
      </w:r>
      <w:r w:rsidR="007554BF" w:rsidRPr="00C202EC">
        <w:rPr>
          <w:rFonts w:ascii="Times New Roman" w:hAnsi="Times New Roman" w:cs="Times New Roman"/>
          <w:sz w:val="24"/>
        </w:rPr>
        <w:t xml:space="preserve">; Glenn </w:t>
      </w:r>
      <w:r w:rsidR="007554BF" w:rsidRPr="00C202EC">
        <w:rPr>
          <w:rFonts w:ascii="Times New Roman" w:hAnsi="Times New Roman" w:cs="Times New Roman"/>
          <w:i/>
          <w:sz w:val="24"/>
        </w:rPr>
        <w:t>et al</w:t>
      </w:r>
      <w:r w:rsidR="007554BF" w:rsidRPr="00C202EC">
        <w:rPr>
          <w:rFonts w:ascii="Times New Roman" w:hAnsi="Times New Roman" w:cs="Times New Roman"/>
          <w:sz w:val="24"/>
        </w:rPr>
        <w:t>., 2019</w:t>
      </w:r>
      <w:r w:rsidR="005B75F5" w:rsidRPr="00C202EC">
        <w:rPr>
          <w:rFonts w:ascii="Times New Roman" w:hAnsi="Times New Roman" w:cs="Times New Roman"/>
          <w:sz w:val="24"/>
        </w:rPr>
        <w:t xml:space="preserve">), with the following conditions 3 cycles of 98 °C for 20 </w:t>
      </w:r>
      <w:proofErr w:type="gramStart"/>
      <w:r w:rsidR="005B75F5" w:rsidRPr="00C202EC">
        <w:rPr>
          <w:rFonts w:ascii="Times New Roman" w:hAnsi="Times New Roman" w:cs="Times New Roman"/>
          <w:sz w:val="24"/>
        </w:rPr>
        <w:t>sec</w:t>
      </w:r>
      <w:proofErr w:type="gramEnd"/>
      <w:r w:rsidR="005B75F5" w:rsidRPr="00C202EC">
        <w:rPr>
          <w:rFonts w:ascii="Times New Roman" w:hAnsi="Times New Roman" w:cs="Times New Roman"/>
          <w:sz w:val="24"/>
        </w:rPr>
        <w:t xml:space="preserve">, 60 °C for 15 sec., 72 °C for 30 sec.; followed by </w:t>
      </w:r>
      <w:r w:rsidR="00E23386" w:rsidRPr="00C202EC">
        <w:rPr>
          <w:rFonts w:ascii="Times New Roman" w:hAnsi="Times New Roman" w:cs="Times New Roman"/>
          <w:sz w:val="24"/>
        </w:rPr>
        <w:t xml:space="preserve">a single cycle of 72 °C for 5 min. This product was cleaned using the </w:t>
      </w:r>
      <w:proofErr w:type="spellStart"/>
      <w:r w:rsidR="00E23386" w:rsidRPr="00C202EC">
        <w:rPr>
          <w:rFonts w:ascii="Times New Roman" w:hAnsi="Times New Roman" w:cs="Times New Roman"/>
          <w:sz w:val="24"/>
        </w:rPr>
        <w:t>SpeedBeads</w:t>
      </w:r>
      <w:proofErr w:type="spellEnd"/>
      <w:r w:rsidR="00E23386" w:rsidRPr="00C202EC">
        <w:rPr>
          <w:rFonts w:ascii="Times New Roman" w:hAnsi="Times New Roman" w:cs="Times New Roman"/>
          <w:sz w:val="24"/>
        </w:rPr>
        <w:t xml:space="preserve"> wit</w:t>
      </w:r>
      <w:r w:rsidR="0063633E" w:rsidRPr="00C202EC">
        <w:rPr>
          <w:rFonts w:ascii="Times New Roman" w:hAnsi="Times New Roman" w:cs="Times New Roman"/>
          <w:sz w:val="24"/>
        </w:rPr>
        <w:t>h</w:t>
      </w:r>
      <w:r w:rsidR="00E23386" w:rsidRPr="00C202EC">
        <w:rPr>
          <w:rFonts w:ascii="Times New Roman" w:hAnsi="Times New Roman" w:cs="Times New Roman"/>
          <w:sz w:val="24"/>
        </w:rPr>
        <w:t xml:space="preserve"> a ratio</w:t>
      </w:r>
      <w:r w:rsidR="0063633E" w:rsidRPr="00C202EC">
        <w:rPr>
          <w:rFonts w:ascii="Times New Roman" w:hAnsi="Times New Roman" w:cs="Times New Roman"/>
          <w:sz w:val="24"/>
        </w:rPr>
        <w:t xml:space="preserve"> </w:t>
      </w:r>
      <w:r w:rsidR="0063633E" w:rsidRPr="00C202EC">
        <w:rPr>
          <w:rFonts w:ascii="Times New Roman" w:eastAsia="Times New Roman" w:hAnsi="Times New Roman" w:cs="Times New Roman"/>
          <w:color w:val="222222"/>
          <w:sz w:val="24"/>
          <w:szCs w:val="24"/>
          <w:shd w:val="clear" w:color="auto" w:fill="FFFFFF"/>
        </w:rPr>
        <w:t xml:space="preserve">≥ </w:t>
      </w:r>
      <w:r w:rsidR="0063633E" w:rsidRPr="00C202EC">
        <w:rPr>
          <w:rFonts w:ascii="Times New Roman" w:hAnsi="Times New Roman" w:cs="Times New Roman"/>
          <w:sz w:val="24"/>
          <w:szCs w:val="24"/>
        </w:rPr>
        <w:t>1:1 (</w:t>
      </w:r>
      <w:proofErr w:type="spellStart"/>
      <w:r w:rsidR="0063633E" w:rsidRPr="00C202EC">
        <w:rPr>
          <w:rFonts w:ascii="Times New Roman" w:hAnsi="Times New Roman" w:cs="Times New Roman"/>
          <w:sz w:val="24"/>
          <w:szCs w:val="24"/>
        </w:rPr>
        <w:t>SpeedBeads</w:t>
      </w:r>
      <w:proofErr w:type="spellEnd"/>
      <w:r w:rsidR="0063633E" w:rsidRPr="00C202EC">
        <w:rPr>
          <w:rFonts w:ascii="Times New Roman" w:hAnsi="Times New Roman" w:cs="Times New Roman"/>
          <w:sz w:val="24"/>
          <w:szCs w:val="24"/>
        </w:rPr>
        <w:t xml:space="preserve">-DNA), and the DNA was </w:t>
      </w:r>
      <w:proofErr w:type="spellStart"/>
      <w:r w:rsidR="0063633E" w:rsidRPr="00C202EC">
        <w:rPr>
          <w:rFonts w:ascii="Times New Roman" w:hAnsi="Times New Roman" w:cs="Times New Roman"/>
          <w:sz w:val="24"/>
          <w:szCs w:val="24"/>
        </w:rPr>
        <w:t>resuspended</w:t>
      </w:r>
      <w:proofErr w:type="spellEnd"/>
      <w:r w:rsidR="0063633E" w:rsidRPr="00C202EC">
        <w:rPr>
          <w:rFonts w:ascii="Times New Roman" w:hAnsi="Times New Roman" w:cs="Times New Roman"/>
          <w:sz w:val="24"/>
          <w:szCs w:val="24"/>
        </w:rPr>
        <w:t xml:space="preserve"> in a 25 IDTE buffer.</w:t>
      </w:r>
      <w:r w:rsidR="00E23386" w:rsidRPr="00C202EC">
        <w:rPr>
          <w:rFonts w:ascii="Times New Roman" w:hAnsi="Times New Roman" w:cs="Times New Roman"/>
          <w:sz w:val="24"/>
        </w:rPr>
        <w:t xml:space="preserve"> </w:t>
      </w:r>
      <w:r w:rsidR="005B75F5" w:rsidRPr="00C202EC">
        <w:rPr>
          <w:rFonts w:ascii="Times New Roman" w:hAnsi="Times New Roman" w:cs="Times New Roman"/>
          <w:sz w:val="24"/>
        </w:rPr>
        <w:t xml:space="preserve"> </w:t>
      </w:r>
      <w:r w:rsidR="005B75F5" w:rsidRPr="00C202EC">
        <w:rPr>
          <w:rFonts w:ascii="Times New Roman" w:hAnsi="Times New Roman" w:cs="Times New Roman"/>
          <w:sz w:val="24"/>
          <w:szCs w:val="24"/>
        </w:rPr>
        <w:t xml:space="preserve"> </w:t>
      </w:r>
    </w:p>
    <w:p w14:paraId="34AFB300" w14:textId="77777777" w:rsidR="008A6E8C" w:rsidRPr="00C202EC" w:rsidRDefault="008A6E8C" w:rsidP="00CB5F89">
      <w:pPr>
        <w:pStyle w:val="Normal1"/>
        <w:spacing w:line="360" w:lineRule="auto"/>
        <w:contextualSpacing w:val="0"/>
        <w:jc w:val="both"/>
        <w:rPr>
          <w:rFonts w:ascii="Times New Roman" w:hAnsi="Times New Roman" w:cs="Times New Roman"/>
          <w:sz w:val="24"/>
        </w:rPr>
      </w:pPr>
    </w:p>
    <w:p w14:paraId="6D0EFAB3" w14:textId="78555247" w:rsidR="00413480" w:rsidRPr="00CB5F89" w:rsidRDefault="004A2EFC" w:rsidP="00CB5F89">
      <w:pPr>
        <w:pStyle w:val="Normal1"/>
        <w:spacing w:line="360" w:lineRule="auto"/>
        <w:contextualSpacing w:val="0"/>
        <w:jc w:val="both"/>
        <w:rPr>
          <w:rFonts w:ascii="Times New Roman" w:hAnsi="Times New Roman" w:cs="Times New Roman"/>
          <w:sz w:val="24"/>
        </w:rPr>
      </w:pPr>
      <w:r w:rsidRPr="00C202EC">
        <w:rPr>
          <w:rFonts w:ascii="Times New Roman" w:hAnsi="Times New Roman" w:cs="Times New Roman"/>
          <w:sz w:val="24"/>
        </w:rPr>
        <w:t xml:space="preserve">Capture process </w:t>
      </w:r>
      <w:r w:rsidR="0063633E" w:rsidRPr="00C202EC">
        <w:rPr>
          <w:rFonts w:ascii="Times New Roman" w:hAnsi="Times New Roman" w:cs="Times New Roman"/>
          <w:sz w:val="24"/>
        </w:rPr>
        <w:t>for the two pools were</w:t>
      </w:r>
      <w:r w:rsidRPr="00C202EC">
        <w:rPr>
          <w:rFonts w:ascii="Times New Roman" w:hAnsi="Times New Roman" w:cs="Times New Roman"/>
          <w:sz w:val="24"/>
        </w:rPr>
        <w:t xml:space="preserve"> realized following the manufacturer's protocol</w:t>
      </w:r>
      <w:r w:rsidR="009146B7" w:rsidRPr="00C202EC">
        <w:rPr>
          <w:rFonts w:ascii="Times New Roman" w:hAnsi="Times New Roman" w:cs="Times New Roman"/>
          <w:sz w:val="24"/>
        </w:rPr>
        <w:t xml:space="preserve"> (</w:t>
      </w:r>
      <w:proofErr w:type="spellStart"/>
      <w:r w:rsidR="00F5003A" w:rsidRPr="00C202EC">
        <w:rPr>
          <w:rFonts w:ascii="Times New Roman" w:hAnsi="Times New Roman" w:cs="Times New Roman"/>
          <w:sz w:val="24"/>
        </w:rPr>
        <w:t>MYcroarray</w:t>
      </w:r>
      <w:proofErr w:type="spellEnd"/>
      <w:r w:rsidR="00F5003A" w:rsidRPr="00C202EC">
        <w:rPr>
          <w:rFonts w:ascii="Times New Roman" w:hAnsi="Times New Roman" w:cs="Times New Roman"/>
          <w:sz w:val="24"/>
        </w:rPr>
        <w:t xml:space="preserve"> </w:t>
      </w:r>
      <w:proofErr w:type="spellStart"/>
      <w:r w:rsidR="00F5003A" w:rsidRPr="00C202EC">
        <w:rPr>
          <w:rFonts w:ascii="Times New Roman" w:hAnsi="Times New Roman" w:cs="Times New Roman"/>
          <w:sz w:val="24"/>
        </w:rPr>
        <w:t>MYbaits</w:t>
      </w:r>
      <w:proofErr w:type="spellEnd"/>
      <w:r w:rsidR="00F5003A" w:rsidRPr="00C202EC">
        <w:rPr>
          <w:rFonts w:ascii="Times New Roman" w:hAnsi="Times New Roman" w:cs="Times New Roman"/>
          <w:sz w:val="24"/>
        </w:rPr>
        <w:t xml:space="preserve"> v3.0 protocol</w:t>
      </w:r>
      <w:r w:rsidR="009146B7" w:rsidRPr="00C202EC">
        <w:rPr>
          <w:rFonts w:ascii="Times New Roman" w:hAnsi="Times New Roman" w:cs="Times New Roman"/>
          <w:sz w:val="24"/>
        </w:rPr>
        <w:t>)</w:t>
      </w:r>
      <w:r w:rsidR="0063633E" w:rsidRPr="00C202EC">
        <w:rPr>
          <w:rFonts w:ascii="Times New Roman" w:hAnsi="Times New Roman" w:cs="Times New Roman"/>
          <w:sz w:val="24"/>
        </w:rPr>
        <w:t xml:space="preserve"> and the complete process was made at the Environmental Health Science department at the University of Georgia</w:t>
      </w:r>
      <w:r w:rsidR="00F5003A" w:rsidRPr="00C202EC">
        <w:rPr>
          <w:rFonts w:ascii="Times New Roman" w:hAnsi="Times New Roman" w:cs="Times New Roman"/>
          <w:sz w:val="24"/>
        </w:rPr>
        <w:t>,</w:t>
      </w:r>
      <w:r w:rsidRPr="00C202EC">
        <w:rPr>
          <w:rFonts w:ascii="Times New Roman" w:hAnsi="Times New Roman" w:cs="Times New Roman"/>
          <w:sz w:val="24"/>
        </w:rPr>
        <w:t xml:space="preserve"> using temperatures between 62.5 °C to 65 °C, selecting baits with GC content &gt;30% and &lt; 60%. </w:t>
      </w:r>
      <w:r w:rsidR="009146B7" w:rsidRPr="00C202EC">
        <w:rPr>
          <w:rFonts w:ascii="Times New Roman" w:hAnsi="Times New Roman" w:cs="Times New Roman"/>
          <w:sz w:val="24"/>
        </w:rPr>
        <w:t>Finally, w</w:t>
      </w:r>
      <w:r w:rsidRPr="00C202EC">
        <w:rPr>
          <w:rFonts w:ascii="Times New Roman" w:hAnsi="Times New Roman" w:cs="Times New Roman"/>
          <w:sz w:val="24"/>
        </w:rPr>
        <w:t xml:space="preserve">e kept one bait for Read1 and Read2, and those that passed the filters. This set of baits were synthesized as an RNA custom </w:t>
      </w:r>
      <w:proofErr w:type="spellStart"/>
      <w:r w:rsidRPr="00C202EC">
        <w:rPr>
          <w:rFonts w:ascii="Times New Roman" w:hAnsi="Times New Roman" w:cs="Times New Roman"/>
          <w:sz w:val="24"/>
        </w:rPr>
        <w:t>myBaits</w:t>
      </w:r>
      <w:proofErr w:type="spellEnd"/>
      <w:r w:rsidRPr="00C202EC">
        <w:rPr>
          <w:rFonts w:ascii="Times New Roman" w:hAnsi="Times New Roman" w:cs="Times New Roman"/>
          <w:sz w:val="24"/>
        </w:rPr>
        <w:t>® kit.</w:t>
      </w:r>
    </w:p>
    <w:p w14:paraId="22695F71" w14:textId="4F3165A8" w:rsidR="00413480" w:rsidRPr="00F5003A" w:rsidRDefault="00413480" w:rsidP="00CB5F89">
      <w:pPr>
        <w:pStyle w:val="Normal1"/>
        <w:contextualSpacing w:val="0"/>
        <w:jc w:val="both"/>
        <w:rPr>
          <w:rFonts w:ascii="Times" w:hAnsi="Times"/>
          <w:b/>
          <w:bCs/>
          <w:sz w:val="24"/>
        </w:rPr>
      </w:pPr>
      <w:r>
        <w:rPr>
          <w:rFonts w:ascii="Times" w:hAnsi="Times"/>
          <w:b/>
          <w:bCs/>
          <w:sz w:val="24"/>
        </w:rPr>
        <w:lastRenderedPageBreak/>
        <w:t>Supplementary References</w:t>
      </w:r>
    </w:p>
    <w:p w14:paraId="30D404BA" w14:textId="77777777" w:rsidR="00F46660" w:rsidRDefault="00F46660" w:rsidP="00CB5F89">
      <w:pPr>
        <w:pStyle w:val="Normal1"/>
        <w:contextualSpacing w:val="0"/>
        <w:jc w:val="both"/>
        <w:rPr>
          <w:rFonts w:ascii="Times" w:hAnsi="Times"/>
          <w:sz w:val="24"/>
        </w:rPr>
      </w:pPr>
    </w:p>
    <w:p w14:paraId="173EC171" w14:textId="4C9B0C3F" w:rsidR="00553D34" w:rsidRDefault="00553D34" w:rsidP="00CB5F89">
      <w:pPr>
        <w:pStyle w:val="Normal1"/>
        <w:ind w:left="709" w:hanging="709"/>
        <w:contextualSpacing w:val="0"/>
        <w:jc w:val="both"/>
        <w:rPr>
          <w:rFonts w:ascii="Times" w:hAnsi="Times"/>
          <w:b/>
          <w:sz w:val="24"/>
        </w:rPr>
      </w:pPr>
      <w:proofErr w:type="spellStart"/>
      <w:r>
        <w:rPr>
          <w:rFonts w:ascii="Times" w:hAnsi="Times"/>
          <w:b/>
          <w:sz w:val="24"/>
        </w:rPr>
        <w:t>Alloui</w:t>
      </w:r>
      <w:proofErr w:type="spellEnd"/>
      <w:r>
        <w:rPr>
          <w:rFonts w:ascii="Times" w:hAnsi="Times"/>
          <w:b/>
          <w:sz w:val="24"/>
        </w:rPr>
        <w:t xml:space="preserve"> T, </w:t>
      </w:r>
      <w:proofErr w:type="spellStart"/>
      <w:r>
        <w:rPr>
          <w:rFonts w:ascii="Times" w:hAnsi="Times"/>
          <w:b/>
          <w:sz w:val="24"/>
        </w:rPr>
        <w:t>Boussebouhg</w:t>
      </w:r>
      <w:proofErr w:type="spellEnd"/>
      <w:r>
        <w:rPr>
          <w:rFonts w:ascii="Times" w:hAnsi="Times"/>
          <w:b/>
          <w:sz w:val="24"/>
        </w:rPr>
        <w:t xml:space="preserve"> I, </w:t>
      </w:r>
      <w:proofErr w:type="spellStart"/>
      <w:r>
        <w:rPr>
          <w:rFonts w:ascii="Times" w:hAnsi="Times"/>
          <w:b/>
          <w:sz w:val="24"/>
        </w:rPr>
        <w:t>Chaoui</w:t>
      </w:r>
      <w:proofErr w:type="spellEnd"/>
      <w:r>
        <w:rPr>
          <w:rFonts w:ascii="Times" w:hAnsi="Times"/>
          <w:b/>
          <w:sz w:val="24"/>
        </w:rPr>
        <w:t xml:space="preserve"> A, </w:t>
      </w:r>
      <w:proofErr w:type="spellStart"/>
      <w:r>
        <w:rPr>
          <w:rFonts w:ascii="Times" w:hAnsi="Times"/>
          <w:b/>
          <w:sz w:val="24"/>
        </w:rPr>
        <w:t>Nouar</w:t>
      </w:r>
      <w:proofErr w:type="spellEnd"/>
      <w:r>
        <w:rPr>
          <w:rFonts w:ascii="Times" w:hAnsi="Times"/>
          <w:b/>
          <w:sz w:val="24"/>
        </w:rPr>
        <w:t xml:space="preserve"> AZ, </w:t>
      </w:r>
      <w:proofErr w:type="spellStart"/>
      <w:r>
        <w:rPr>
          <w:rFonts w:ascii="Times" w:hAnsi="Times"/>
          <w:b/>
          <w:sz w:val="24"/>
        </w:rPr>
        <w:t>Chettah</w:t>
      </w:r>
      <w:proofErr w:type="spellEnd"/>
      <w:r>
        <w:rPr>
          <w:rFonts w:ascii="Times" w:hAnsi="Times"/>
          <w:b/>
          <w:sz w:val="24"/>
        </w:rPr>
        <w:t xml:space="preserve"> MC. </w:t>
      </w:r>
      <w:r w:rsidRPr="00A31F32">
        <w:rPr>
          <w:rFonts w:ascii="Times" w:hAnsi="Times"/>
          <w:sz w:val="24"/>
        </w:rPr>
        <w:t xml:space="preserve">2015. </w:t>
      </w:r>
      <w:r w:rsidR="00A31F32">
        <w:rPr>
          <w:rFonts w:ascii="Times" w:hAnsi="Times"/>
          <w:sz w:val="24"/>
        </w:rPr>
        <w:t>“</w:t>
      </w:r>
      <w:proofErr w:type="spellStart"/>
      <w:r w:rsidR="00A31F32" w:rsidRPr="00A31F32">
        <w:rPr>
          <w:rFonts w:ascii="Times" w:hAnsi="Times"/>
          <w:sz w:val="24"/>
        </w:rPr>
        <w:t>Usearch</w:t>
      </w:r>
      <w:proofErr w:type="spellEnd"/>
      <w:r w:rsidR="00A31F32" w:rsidRPr="00A31F32">
        <w:rPr>
          <w:rFonts w:ascii="Times" w:hAnsi="Times"/>
          <w:sz w:val="24"/>
        </w:rPr>
        <w:t>: A meta search engine based on a new result merging strategy</w:t>
      </w:r>
      <w:r w:rsidR="00A31F32">
        <w:rPr>
          <w:rFonts w:ascii="Times" w:hAnsi="Times"/>
          <w:sz w:val="24"/>
        </w:rPr>
        <w:t>”, in 2015 7</w:t>
      </w:r>
      <w:r w:rsidR="00A31F32" w:rsidRPr="00A31F32">
        <w:rPr>
          <w:rFonts w:ascii="Times" w:hAnsi="Times"/>
          <w:sz w:val="24"/>
          <w:vertAlign w:val="superscript"/>
        </w:rPr>
        <w:t>th</w:t>
      </w:r>
      <w:r w:rsidR="00A31F32">
        <w:rPr>
          <w:rFonts w:ascii="Times" w:hAnsi="Times"/>
          <w:sz w:val="24"/>
        </w:rPr>
        <w:t xml:space="preserve"> International Joint Conference on Knowledge Discovery. Knowledge Engineering and Knowledge Management (IC3K): IEEE, November 12, 2015 531-536.</w:t>
      </w:r>
    </w:p>
    <w:p w14:paraId="50C631E8" w14:textId="2EC52C0C" w:rsidR="00F46660" w:rsidRDefault="00F46660" w:rsidP="00CB5F89">
      <w:pPr>
        <w:pStyle w:val="Normal1"/>
        <w:ind w:left="709" w:hanging="709"/>
        <w:contextualSpacing w:val="0"/>
        <w:jc w:val="both"/>
        <w:rPr>
          <w:rFonts w:ascii="Times" w:hAnsi="Times"/>
          <w:sz w:val="24"/>
        </w:rPr>
      </w:pPr>
      <w:proofErr w:type="spellStart"/>
      <w:r w:rsidRPr="00010783">
        <w:rPr>
          <w:rFonts w:ascii="Times" w:hAnsi="Times"/>
          <w:b/>
          <w:sz w:val="24"/>
        </w:rPr>
        <w:t>Bayona-Vásquez</w:t>
      </w:r>
      <w:proofErr w:type="spellEnd"/>
      <w:r w:rsidRPr="00010783">
        <w:rPr>
          <w:rFonts w:ascii="Times" w:hAnsi="Times"/>
          <w:b/>
          <w:sz w:val="24"/>
        </w:rPr>
        <w:t xml:space="preserve"> NJ, Glenn TC, Kieran TJ, Pierson TW, </w:t>
      </w:r>
      <w:proofErr w:type="spellStart"/>
      <w:r w:rsidRPr="00010783">
        <w:rPr>
          <w:rFonts w:ascii="Times" w:hAnsi="Times"/>
          <w:b/>
          <w:sz w:val="24"/>
        </w:rPr>
        <w:t>Hoffberg</w:t>
      </w:r>
      <w:proofErr w:type="spellEnd"/>
      <w:r w:rsidRPr="00010783">
        <w:rPr>
          <w:rFonts w:ascii="Times" w:hAnsi="Times"/>
          <w:b/>
          <w:sz w:val="24"/>
        </w:rPr>
        <w:t xml:space="preserve"> SL, Scott PA, Bentley KE, Finger JW, </w:t>
      </w:r>
      <w:proofErr w:type="spellStart"/>
      <w:r w:rsidRPr="00010783">
        <w:rPr>
          <w:rFonts w:ascii="Times" w:hAnsi="Times"/>
          <w:b/>
          <w:sz w:val="24"/>
        </w:rPr>
        <w:t>Louha</w:t>
      </w:r>
      <w:proofErr w:type="spellEnd"/>
      <w:r w:rsidRPr="00010783">
        <w:rPr>
          <w:rFonts w:ascii="Times" w:hAnsi="Times"/>
          <w:b/>
          <w:sz w:val="24"/>
        </w:rPr>
        <w:t xml:space="preserve"> S, </w:t>
      </w:r>
      <w:proofErr w:type="spellStart"/>
      <w:r w:rsidRPr="00010783">
        <w:rPr>
          <w:rFonts w:ascii="Times" w:hAnsi="Times"/>
          <w:b/>
          <w:sz w:val="24"/>
        </w:rPr>
        <w:t>Troendle</w:t>
      </w:r>
      <w:proofErr w:type="spellEnd"/>
      <w:r w:rsidRPr="00010783">
        <w:rPr>
          <w:rFonts w:ascii="Times" w:hAnsi="Times"/>
          <w:b/>
          <w:sz w:val="24"/>
        </w:rPr>
        <w:t xml:space="preserve"> N, et al.</w:t>
      </w:r>
      <w:r w:rsidRPr="00F46660">
        <w:rPr>
          <w:rFonts w:ascii="Times" w:hAnsi="Times"/>
          <w:sz w:val="24"/>
        </w:rPr>
        <w:t xml:space="preserve"> 2019</w:t>
      </w:r>
      <w:r>
        <w:rPr>
          <w:rFonts w:ascii="Times" w:hAnsi="Times"/>
          <w:sz w:val="24"/>
        </w:rPr>
        <w:t xml:space="preserve">. </w:t>
      </w:r>
      <w:proofErr w:type="spellStart"/>
      <w:r>
        <w:rPr>
          <w:rFonts w:ascii="Times" w:hAnsi="Times"/>
          <w:sz w:val="24"/>
        </w:rPr>
        <w:t>Adaptarema</w:t>
      </w:r>
      <w:proofErr w:type="spellEnd"/>
      <w:r>
        <w:rPr>
          <w:rFonts w:ascii="Times" w:hAnsi="Times"/>
          <w:sz w:val="24"/>
        </w:rPr>
        <w:t xml:space="preserve"> III: quadruple-indexed, double/triple-enzyme </w:t>
      </w:r>
      <w:proofErr w:type="spellStart"/>
      <w:r>
        <w:rPr>
          <w:rFonts w:ascii="Times" w:hAnsi="Times"/>
          <w:sz w:val="24"/>
        </w:rPr>
        <w:t>RADseq</w:t>
      </w:r>
      <w:proofErr w:type="spellEnd"/>
      <w:r>
        <w:rPr>
          <w:rFonts w:ascii="Times" w:hAnsi="Times"/>
          <w:sz w:val="24"/>
        </w:rPr>
        <w:t xml:space="preserve"> libraries (2RAD/3RAD). </w:t>
      </w:r>
      <w:proofErr w:type="spellStart"/>
      <w:proofErr w:type="gramStart"/>
      <w:r w:rsidRPr="00F46660">
        <w:rPr>
          <w:rFonts w:ascii="Times" w:hAnsi="Times"/>
          <w:i/>
          <w:sz w:val="24"/>
        </w:rPr>
        <w:t>PeerJ</w:t>
      </w:r>
      <w:proofErr w:type="spellEnd"/>
      <w:r w:rsidR="00957673">
        <w:rPr>
          <w:rFonts w:ascii="Times" w:hAnsi="Times"/>
          <w:sz w:val="24"/>
        </w:rPr>
        <w:t xml:space="preserve">  7</w:t>
      </w:r>
      <w:proofErr w:type="gramEnd"/>
      <w:r w:rsidR="00957673">
        <w:rPr>
          <w:rFonts w:ascii="Times" w:hAnsi="Times"/>
          <w:sz w:val="24"/>
        </w:rPr>
        <w:t xml:space="preserve"> e7724. </w:t>
      </w:r>
    </w:p>
    <w:p w14:paraId="60DBA334" w14:textId="77777777" w:rsidR="00CC1C02" w:rsidRDefault="008216A7" w:rsidP="00CB5F89">
      <w:pPr>
        <w:pStyle w:val="Normal1"/>
        <w:ind w:left="709" w:hanging="709"/>
        <w:contextualSpacing w:val="0"/>
        <w:jc w:val="both"/>
        <w:rPr>
          <w:rFonts w:ascii="Times" w:hAnsi="Times"/>
          <w:sz w:val="24"/>
        </w:rPr>
      </w:pPr>
      <w:proofErr w:type="spellStart"/>
      <w:r>
        <w:rPr>
          <w:rFonts w:ascii="Times" w:hAnsi="Times"/>
          <w:b/>
          <w:sz w:val="24"/>
        </w:rPr>
        <w:t>Catchen</w:t>
      </w:r>
      <w:proofErr w:type="spellEnd"/>
      <w:r>
        <w:rPr>
          <w:rFonts w:ascii="Times" w:hAnsi="Times"/>
          <w:b/>
          <w:sz w:val="24"/>
        </w:rPr>
        <w:t xml:space="preserve"> J, </w:t>
      </w:r>
      <w:proofErr w:type="spellStart"/>
      <w:r>
        <w:rPr>
          <w:rFonts w:ascii="Times" w:hAnsi="Times"/>
          <w:b/>
          <w:sz w:val="24"/>
        </w:rPr>
        <w:t>Amores</w:t>
      </w:r>
      <w:proofErr w:type="spellEnd"/>
      <w:r>
        <w:rPr>
          <w:rFonts w:ascii="Times" w:hAnsi="Times"/>
          <w:b/>
          <w:sz w:val="24"/>
        </w:rPr>
        <w:t xml:space="preserve"> A, Hohenlohe P, </w:t>
      </w:r>
      <w:proofErr w:type="spellStart"/>
      <w:r>
        <w:rPr>
          <w:rFonts w:ascii="Times" w:hAnsi="Times"/>
          <w:b/>
          <w:sz w:val="24"/>
        </w:rPr>
        <w:t>Cresko</w:t>
      </w:r>
      <w:proofErr w:type="spellEnd"/>
      <w:r>
        <w:rPr>
          <w:rFonts w:ascii="Times" w:hAnsi="Times"/>
          <w:b/>
          <w:sz w:val="24"/>
        </w:rPr>
        <w:t xml:space="preserve"> W, </w:t>
      </w:r>
      <w:proofErr w:type="spellStart"/>
      <w:r>
        <w:rPr>
          <w:rFonts w:ascii="Times" w:hAnsi="Times"/>
          <w:b/>
          <w:sz w:val="24"/>
        </w:rPr>
        <w:t>Postlethwait</w:t>
      </w:r>
      <w:proofErr w:type="spellEnd"/>
      <w:r>
        <w:rPr>
          <w:rFonts w:ascii="Times" w:hAnsi="Times"/>
          <w:b/>
          <w:sz w:val="24"/>
        </w:rPr>
        <w:t xml:space="preserve"> JH.</w:t>
      </w:r>
      <w:r>
        <w:rPr>
          <w:rFonts w:ascii="Times" w:hAnsi="Times"/>
          <w:sz w:val="24"/>
        </w:rPr>
        <w:t xml:space="preserve"> 2011. Stacks: building and genotyping loci </w:t>
      </w:r>
      <w:r w:rsidRPr="008216A7">
        <w:rPr>
          <w:rFonts w:ascii="Times" w:hAnsi="Times"/>
          <w:i/>
          <w:sz w:val="24"/>
        </w:rPr>
        <w:t>de novo</w:t>
      </w:r>
      <w:r>
        <w:rPr>
          <w:rFonts w:ascii="Times" w:hAnsi="Times"/>
          <w:sz w:val="24"/>
        </w:rPr>
        <w:t xml:space="preserve"> from short-read sequences G3: Genes, Genomes, Genet. 1 (3)</w:t>
      </w:r>
      <w:r w:rsidR="00CC1C02">
        <w:rPr>
          <w:rFonts w:ascii="Times" w:hAnsi="Times"/>
          <w:sz w:val="24"/>
        </w:rPr>
        <w:t xml:space="preserve">: 171-182. </w:t>
      </w:r>
    </w:p>
    <w:p w14:paraId="7899FEDE" w14:textId="7060BF0E" w:rsidR="008216A7" w:rsidRPr="00CC1C02" w:rsidRDefault="00CC1C02" w:rsidP="00CB5F89">
      <w:pPr>
        <w:pStyle w:val="Normal1"/>
        <w:ind w:left="709" w:hanging="709"/>
        <w:contextualSpacing w:val="0"/>
        <w:jc w:val="both"/>
        <w:rPr>
          <w:rFonts w:ascii="Times" w:hAnsi="Times"/>
          <w:sz w:val="24"/>
          <w:lang w:val="es-MX"/>
        </w:rPr>
      </w:pPr>
      <w:proofErr w:type="spellStart"/>
      <w:r>
        <w:rPr>
          <w:rFonts w:ascii="Times" w:hAnsi="Times"/>
          <w:b/>
          <w:sz w:val="24"/>
        </w:rPr>
        <w:t>Catchen</w:t>
      </w:r>
      <w:proofErr w:type="spellEnd"/>
      <w:r>
        <w:rPr>
          <w:rFonts w:ascii="Times" w:hAnsi="Times"/>
          <w:b/>
          <w:sz w:val="24"/>
        </w:rPr>
        <w:t xml:space="preserve"> J, Hohenlohe, </w:t>
      </w:r>
      <w:proofErr w:type="spellStart"/>
      <w:r>
        <w:rPr>
          <w:rFonts w:ascii="Times" w:hAnsi="Times"/>
          <w:b/>
          <w:sz w:val="24"/>
        </w:rPr>
        <w:t>Bassham</w:t>
      </w:r>
      <w:proofErr w:type="spellEnd"/>
      <w:r>
        <w:rPr>
          <w:rFonts w:ascii="Times" w:hAnsi="Times"/>
          <w:b/>
          <w:sz w:val="24"/>
        </w:rPr>
        <w:t xml:space="preserve"> S, </w:t>
      </w:r>
      <w:proofErr w:type="spellStart"/>
      <w:r>
        <w:rPr>
          <w:rFonts w:ascii="Times" w:hAnsi="Times"/>
          <w:b/>
          <w:sz w:val="24"/>
        </w:rPr>
        <w:t>Amores</w:t>
      </w:r>
      <w:proofErr w:type="spellEnd"/>
      <w:r>
        <w:rPr>
          <w:rFonts w:ascii="Times" w:hAnsi="Times"/>
          <w:b/>
          <w:sz w:val="24"/>
        </w:rPr>
        <w:t xml:space="preserve"> A, </w:t>
      </w:r>
      <w:proofErr w:type="spellStart"/>
      <w:r>
        <w:rPr>
          <w:rFonts w:ascii="Times" w:hAnsi="Times"/>
          <w:b/>
          <w:sz w:val="24"/>
        </w:rPr>
        <w:t>Cresko</w:t>
      </w:r>
      <w:proofErr w:type="spellEnd"/>
      <w:r>
        <w:rPr>
          <w:rFonts w:ascii="Times" w:hAnsi="Times"/>
          <w:b/>
          <w:sz w:val="24"/>
        </w:rPr>
        <w:t xml:space="preserve"> WA.</w:t>
      </w:r>
      <w:r>
        <w:rPr>
          <w:rFonts w:ascii="Times" w:hAnsi="Times"/>
          <w:sz w:val="24"/>
        </w:rPr>
        <w:t xml:space="preserve"> 2013. Stacks: an analysis tool set for population genomics. </w:t>
      </w:r>
      <w:r w:rsidRPr="00CC1C02">
        <w:rPr>
          <w:rFonts w:ascii="Times" w:hAnsi="Times"/>
          <w:sz w:val="24"/>
          <w:lang w:val="es-MX"/>
        </w:rPr>
        <w:t>Mol. Ecol</w:t>
      </w:r>
      <w:r w:rsidR="002E3615">
        <w:rPr>
          <w:rFonts w:ascii="Times" w:hAnsi="Times"/>
          <w:sz w:val="24"/>
          <w:lang w:val="es-MX"/>
        </w:rPr>
        <w:t>. 22 (11): 3124-3140.</w:t>
      </w:r>
      <w:r w:rsidR="008216A7" w:rsidRPr="00CC1C02">
        <w:rPr>
          <w:rFonts w:ascii="Times" w:hAnsi="Times"/>
          <w:sz w:val="24"/>
          <w:lang w:val="es-MX"/>
        </w:rPr>
        <w:t xml:space="preserve"> </w:t>
      </w:r>
    </w:p>
    <w:p w14:paraId="6136E4C3" w14:textId="5EFBAEA3" w:rsidR="000C4425" w:rsidRPr="00B52452" w:rsidRDefault="000C4425" w:rsidP="00CB5F89">
      <w:pPr>
        <w:pStyle w:val="Normal1"/>
        <w:ind w:left="709" w:hanging="709"/>
        <w:contextualSpacing w:val="0"/>
        <w:jc w:val="both"/>
        <w:rPr>
          <w:rFonts w:ascii="Times" w:hAnsi="Times"/>
          <w:sz w:val="24"/>
          <w:lang w:val="es-MX"/>
        </w:rPr>
      </w:pPr>
      <w:r w:rsidRPr="00CC1C02">
        <w:rPr>
          <w:rFonts w:ascii="Times" w:hAnsi="Times"/>
          <w:b/>
          <w:sz w:val="24"/>
          <w:lang w:val="es-MX"/>
        </w:rPr>
        <w:t xml:space="preserve">Glenn TC, </w:t>
      </w:r>
      <w:proofErr w:type="spellStart"/>
      <w:r w:rsidRPr="00CC1C02">
        <w:rPr>
          <w:rFonts w:ascii="Times" w:hAnsi="Times"/>
          <w:b/>
          <w:sz w:val="24"/>
          <w:lang w:val="es-MX"/>
        </w:rPr>
        <w:t>Pierson</w:t>
      </w:r>
      <w:proofErr w:type="spellEnd"/>
      <w:r w:rsidRPr="00CC1C02">
        <w:rPr>
          <w:rFonts w:ascii="Times" w:hAnsi="Times"/>
          <w:b/>
          <w:sz w:val="24"/>
          <w:lang w:val="es-MX"/>
        </w:rPr>
        <w:t xml:space="preserve"> TW, Bayona-Vásquez NJ, et al</w:t>
      </w:r>
      <w:r w:rsidRPr="00CC1C02">
        <w:rPr>
          <w:rFonts w:ascii="Times" w:hAnsi="Times"/>
          <w:sz w:val="24"/>
          <w:lang w:val="es-MX"/>
        </w:rPr>
        <w:t xml:space="preserve">. 2019. </w:t>
      </w:r>
      <w:proofErr w:type="spellStart"/>
      <w:r w:rsidRPr="00CC1C02">
        <w:rPr>
          <w:rFonts w:ascii="Times" w:hAnsi="Times"/>
          <w:sz w:val="24"/>
          <w:lang w:val="es-MX"/>
        </w:rPr>
        <w:t>Adaptarema</w:t>
      </w:r>
      <w:proofErr w:type="spellEnd"/>
      <w:r w:rsidRPr="00CC1C02">
        <w:rPr>
          <w:rFonts w:ascii="Times" w:hAnsi="Times"/>
          <w:sz w:val="24"/>
          <w:lang w:val="es-MX"/>
        </w:rPr>
        <w:t xml:space="preserve"> II: Universal </w:t>
      </w:r>
      <w:proofErr w:type="spellStart"/>
      <w:r w:rsidRPr="00CC1C02">
        <w:rPr>
          <w:rFonts w:ascii="Times" w:hAnsi="Times"/>
          <w:sz w:val="24"/>
          <w:lang w:val="es-MX"/>
        </w:rPr>
        <w:t>amplicon</w:t>
      </w:r>
      <w:proofErr w:type="spellEnd"/>
      <w:r w:rsidRPr="00CC1C02">
        <w:rPr>
          <w:rFonts w:ascii="Times" w:hAnsi="Times"/>
          <w:sz w:val="24"/>
          <w:lang w:val="es-MX"/>
        </w:rPr>
        <w:t xml:space="preserve"> </w:t>
      </w:r>
      <w:proofErr w:type="spellStart"/>
      <w:r w:rsidRPr="00CC1C02">
        <w:rPr>
          <w:rFonts w:ascii="Times" w:hAnsi="Times"/>
          <w:sz w:val="24"/>
          <w:lang w:val="es-MX"/>
        </w:rPr>
        <w:t>sequencing</w:t>
      </w:r>
      <w:proofErr w:type="spellEnd"/>
      <w:r w:rsidRPr="00CC1C02">
        <w:rPr>
          <w:rFonts w:ascii="Times" w:hAnsi="Times"/>
          <w:sz w:val="24"/>
          <w:lang w:val="es-MX"/>
        </w:rPr>
        <w:t xml:space="preserve"> </w:t>
      </w:r>
      <w:proofErr w:type="spellStart"/>
      <w:r w:rsidRPr="00CC1C02">
        <w:rPr>
          <w:rFonts w:ascii="Times" w:hAnsi="Times"/>
          <w:sz w:val="24"/>
          <w:lang w:val="es-MX"/>
        </w:rPr>
        <w:t>on</w:t>
      </w:r>
      <w:proofErr w:type="spellEnd"/>
      <w:r w:rsidRPr="00CC1C02">
        <w:rPr>
          <w:rFonts w:ascii="Times" w:hAnsi="Times"/>
          <w:sz w:val="24"/>
          <w:lang w:val="es-MX"/>
        </w:rPr>
        <w:t xml:space="preserve"> </w:t>
      </w:r>
      <w:proofErr w:type="spellStart"/>
      <w:r w:rsidRPr="00CC1C02">
        <w:rPr>
          <w:rFonts w:ascii="Times" w:hAnsi="Times"/>
          <w:sz w:val="24"/>
          <w:lang w:val="es-MX"/>
        </w:rPr>
        <w:t>Illumina</w:t>
      </w:r>
      <w:proofErr w:type="spellEnd"/>
      <w:r w:rsidRPr="00CC1C02">
        <w:rPr>
          <w:rFonts w:ascii="Times" w:hAnsi="Times"/>
          <w:sz w:val="24"/>
          <w:lang w:val="es-MX"/>
        </w:rPr>
        <w:t xml:space="preserve"> </w:t>
      </w:r>
      <w:proofErr w:type="spellStart"/>
      <w:r w:rsidRPr="00CC1C02">
        <w:rPr>
          <w:rFonts w:ascii="Times" w:hAnsi="Times"/>
          <w:sz w:val="24"/>
          <w:lang w:val="es-MX"/>
        </w:rPr>
        <w:t>plataforms</w:t>
      </w:r>
      <w:proofErr w:type="spellEnd"/>
      <w:r w:rsidRPr="00CC1C02">
        <w:rPr>
          <w:rFonts w:ascii="Times" w:hAnsi="Times"/>
          <w:sz w:val="24"/>
          <w:lang w:val="es-MX"/>
        </w:rPr>
        <w:t xml:space="preserve"> </w:t>
      </w:r>
      <w:r w:rsidRPr="002E3615">
        <w:rPr>
          <w:rFonts w:ascii="Times" w:hAnsi="Times"/>
          <w:sz w:val="24"/>
          <w:lang w:val="es-MX"/>
        </w:rPr>
        <w:t>(</w:t>
      </w:r>
      <w:proofErr w:type="spellStart"/>
      <w:r w:rsidRPr="002E3615">
        <w:rPr>
          <w:rFonts w:ascii="Times" w:hAnsi="Times"/>
          <w:sz w:val="24"/>
          <w:lang w:val="es-MX"/>
        </w:rPr>
        <w:t>Ta</w:t>
      </w:r>
      <w:r w:rsidRPr="007A4CFF">
        <w:rPr>
          <w:rFonts w:ascii="Times" w:hAnsi="Times"/>
          <w:sz w:val="24"/>
          <w:lang w:val="es-MX"/>
        </w:rPr>
        <w:t>ggi</w:t>
      </w:r>
      <w:r>
        <w:rPr>
          <w:rFonts w:ascii="Times" w:hAnsi="Times"/>
          <w:sz w:val="24"/>
          <w:lang w:val="es-MX"/>
        </w:rPr>
        <w:t>Matrix</w:t>
      </w:r>
      <w:proofErr w:type="spellEnd"/>
      <w:r>
        <w:rPr>
          <w:rFonts w:ascii="Times" w:hAnsi="Times"/>
          <w:sz w:val="24"/>
          <w:lang w:val="es-MX"/>
        </w:rPr>
        <w:t xml:space="preserve">). </w:t>
      </w:r>
      <w:proofErr w:type="spellStart"/>
      <w:r w:rsidRPr="00B52452">
        <w:rPr>
          <w:rFonts w:ascii="Times" w:hAnsi="Times"/>
          <w:i/>
          <w:sz w:val="24"/>
          <w:lang w:val="es-MX"/>
        </w:rPr>
        <w:t>PeerJ</w:t>
      </w:r>
      <w:proofErr w:type="spellEnd"/>
      <w:r w:rsidR="008216A7" w:rsidRPr="00B52452">
        <w:rPr>
          <w:rFonts w:ascii="Times" w:hAnsi="Times"/>
          <w:sz w:val="24"/>
          <w:lang w:val="es-MX"/>
        </w:rPr>
        <w:t xml:space="preserve"> </w:t>
      </w:r>
      <w:proofErr w:type="gramStart"/>
      <w:r w:rsidR="008216A7" w:rsidRPr="00B52452">
        <w:rPr>
          <w:rFonts w:ascii="Times" w:hAnsi="Times"/>
          <w:sz w:val="24"/>
          <w:lang w:val="es-MX"/>
        </w:rPr>
        <w:t>7:e</w:t>
      </w:r>
      <w:proofErr w:type="gramEnd"/>
      <w:r w:rsidR="008216A7" w:rsidRPr="00B52452">
        <w:rPr>
          <w:rFonts w:ascii="Times" w:hAnsi="Times"/>
          <w:sz w:val="24"/>
          <w:lang w:val="es-MX"/>
        </w:rPr>
        <w:t xml:space="preserve">7786. </w:t>
      </w:r>
      <w:hyperlink r:id="rId5" w:tgtFrame="xrefwindow" w:history="1">
        <w:r w:rsidR="008216A7" w:rsidRPr="00B52452">
          <w:rPr>
            <w:rStyle w:val="Hipervnculo"/>
            <w:rFonts w:ascii="Times" w:hAnsi="Times"/>
            <w:sz w:val="24"/>
            <w:lang w:val="es-MX"/>
          </w:rPr>
          <w:t>https://doi.org/10.7717/peerj.7786</w:t>
        </w:r>
      </w:hyperlink>
    </w:p>
    <w:p w14:paraId="45C90685" w14:textId="39F4BB47" w:rsidR="008D5428" w:rsidRDefault="008D5428" w:rsidP="00CB5F89">
      <w:pPr>
        <w:pStyle w:val="Normal1"/>
        <w:ind w:left="709" w:hanging="709"/>
        <w:contextualSpacing w:val="0"/>
        <w:jc w:val="both"/>
        <w:rPr>
          <w:rFonts w:ascii="Times" w:hAnsi="Times"/>
          <w:sz w:val="24"/>
        </w:rPr>
      </w:pPr>
      <w:proofErr w:type="spellStart"/>
      <w:r w:rsidRPr="008D5428">
        <w:rPr>
          <w:rFonts w:ascii="Times" w:hAnsi="Times"/>
          <w:b/>
          <w:sz w:val="24"/>
        </w:rPr>
        <w:t>Hoffberg</w:t>
      </w:r>
      <w:proofErr w:type="spellEnd"/>
      <w:r w:rsidRPr="008D5428">
        <w:rPr>
          <w:rFonts w:ascii="Times" w:hAnsi="Times"/>
          <w:b/>
          <w:sz w:val="24"/>
        </w:rPr>
        <w:t xml:space="preserve"> SL, Kieran TJ, </w:t>
      </w:r>
      <w:proofErr w:type="spellStart"/>
      <w:r w:rsidRPr="008D5428">
        <w:rPr>
          <w:rFonts w:ascii="Times" w:hAnsi="Times"/>
          <w:b/>
          <w:sz w:val="24"/>
        </w:rPr>
        <w:t>Catchen</w:t>
      </w:r>
      <w:proofErr w:type="spellEnd"/>
      <w:r w:rsidRPr="008D5428">
        <w:rPr>
          <w:rFonts w:ascii="Times" w:hAnsi="Times"/>
          <w:b/>
          <w:sz w:val="24"/>
        </w:rPr>
        <w:t xml:space="preserve"> JM et al.</w:t>
      </w:r>
      <w:r w:rsidRPr="008D5428">
        <w:rPr>
          <w:rFonts w:ascii="Times" w:hAnsi="Times"/>
          <w:sz w:val="24"/>
        </w:rPr>
        <w:t>,</w:t>
      </w:r>
      <w:r>
        <w:rPr>
          <w:rFonts w:ascii="Times" w:hAnsi="Times"/>
          <w:sz w:val="24"/>
        </w:rPr>
        <w:t xml:space="preserve"> 2016. </w:t>
      </w:r>
      <w:proofErr w:type="spellStart"/>
      <w:r>
        <w:rPr>
          <w:rFonts w:ascii="Times" w:hAnsi="Times"/>
          <w:sz w:val="24"/>
        </w:rPr>
        <w:t>RADcap</w:t>
      </w:r>
      <w:proofErr w:type="spellEnd"/>
      <w:r>
        <w:rPr>
          <w:rFonts w:ascii="Times" w:hAnsi="Times"/>
          <w:sz w:val="24"/>
        </w:rPr>
        <w:t xml:space="preserve">: sequence capture of dual-digest </w:t>
      </w:r>
      <w:proofErr w:type="spellStart"/>
      <w:r>
        <w:rPr>
          <w:rFonts w:ascii="Times" w:hAnsi="Times"/>
          <w:sz w:val="24"/>
        </w:rPr>
        <w:t>RADseq</w:t>
      </w:r>
      <w:proofErr w:type="spellEnd"/>
      <w:r>
        <w:rPr>
          <w:rFonts w:ascii="Times" w:hAnsi="Times"/>
          <w:sz w:val="24"/>
        </w:rPr>
        <w:t xml:space="preserve"> libraries with </w:t>
      </w:r>
      <w:proofErr w:type="spellStart"/>
      <w:r>
        <w:rPr>
          <w:rFonts w:ascii="Times" w:hAnsi="Times"/>
          <w:sz w:val="24"/>
        </w:rPr>
        <w:t>identificable</w:t>
      </w:r>
      <w:proofErr w:type="spellEnd"/>
      <w:r>
        <w:rPr>
          <w:rFonts w:ascii="Times" w:hAnsi="Times"/>
          <w:sz w:val="24"/>
        </w:rPr>
        <w:t xml:space="preserve"> duplicates and reduced missing data Mol. Ecol. Res 16: 1264-1278.</w:t>
      </w:r>
    </w:p>
    <w:p w14:paraId="3E3D451C" w14:textId="5B12CC46" w:rsidR="0099065F" w:rsidRDefault="0099065F" w:rsidP="00CB5F89">
      <w:pPr>
        <w:pStyle w:val="Normal1"/>
        <w:ind w:left="709" w:hanging="709"/>
        <w:contextualSpacing w:val="0"/>
        <w:jc w:val="both"/>
        <w:rPr>
          <w:rFonts w:ascii="Times" w:hAnsi="Times"/>
          <w:sz w:val="24"/>
        </w:rPr>
      </w:pPr>
      <w:proofErr w:type="spellStart"/>
      <w:r>
        <w:rPr>
          <w:rFonts w:ascii="Times" w:hAnsi="Times"/>
          <w:b/>
          <w:sz w:val="24"/>
        </w:rPr>
        <w:t>Pàges</w:t>
      </w:r>
      <w:proofErr w:type="spellEnd"/>
      <w:r>
        <w:rPr>
          <w:rFonts w:ascii="Times" w:hAnsi="Times"/>
          <w:b/>
          <w:sz w:val="24"/>
        </w:rPr>
        <w:t xml:space="preserve"> H, </w:t>
      </w:r>
      <w:proofErr w:type="spellStart"/>
      <w:r>
        <w:rPr>
          <w:rFonts w:ascii="Times" w:hAnsi="Times"/>
          <w:b/>
          <w:sz w:val="24"/>
        </w:rPr>
        <w:t>Aboyoun</w:t>
      </w:r>
      <w:proofErr w:type="spellEnd"/>
      <w:r>
        <w:rPr>
          <w:rFonts w:ascii="Times" w:hAnsi="Times"/>
          <w:b/>
          <w:sz w:val="24"/>
        </w:rPr>
        <w:t xml:space="preserve"> P, Gentleman R, </w:t>
      </w:r>
      <w:proofErr w:type="spellStart"/>
      <w:r>
        <w:rPr>
          <w:rFonts w:ascii="Times" w:hAnsi="Times"/>
          <w:b/>
          <w:sz w:val="24"/>
        </w:rPr>
        <w:t>DebRoy</w:t>
      </w:r>
      <w:proofErr w:type="spellEnd"/>
      <w:r>
        <w:rPr>
          <w:rFonts w:ascii="Times" w:hAnsi="Times"/>
          <w:b/>
          <w:sz w:val="24"/>
        </w:rPr>
        <w:t xml:space="preserve"> S.</w:t>
      </w:r>
      <w:r>
        <w:rPr>
          <w:rFonts w:ascii="Times" w:hAnsi="Times"/>
          <w:sz w:val="24"/>
        </w:rPr>
        <w:t xml:space="preserve"> 2019. </w:t>
      </w:r>
      <w:proofErr w:type="spellStart"/>
      <w:r>
        <w:rPr>
          <w:rFonts w:ascii="Times" w:hAnsi="Times"/>
          <w:sz w:val="24"/>
        </w:rPr>
        <w:t>Biostrings</w:t>
      </w:r>
      <w:proofErr w:type="spellEnd"/>
      <w:r>
        <w:rPr>
          <w:rFonts w:ascii="Times" w:hAnsi="Times"/>
          <w:sz w:val="24"/>
        </w:rPr>
        <w:t xml:space="preserve">: Efficient manipulation of biological strings. Retrieved from </w:t>
      </w:r>
      <w:hyperlink r:id="rId6" w:history="1">
        <w:r w:rsidRPr="00C4787B">
          <w:rPr>
            <w:rStyle w:val="Hipervnculo"/>
            <w:rFonts w:ascii="Times" w:hAnsi="Times"/>
            <w:sz w:val="24"/>
          </w:rPr>
          <w:t>https://bioconductor.org/packages/release/bioc/html/Biostrings.html</w:t>
        </w:r>
      </w:hyperlink>
      <w:r>
        <w:rPr>
          <w:rFonts w:ascii="Times" w:hAnsi="Times"/>
          <w:sz w:val="24"/>
        </w:rPr>
        <w:t>.</w:t>
      </w:r>
    </w:p>
    <w:p w14:paraId="7B3375E3" w14:textId="5AAAF2C8" w:rsidR="0099065F" w:rsidRDefault="00197DF8" w:rsidP="00CB5F89">
      <w:pPr>
        <w:pStyle w:val="Normal1"/>
        <w:ind w:left="709" w:hanging="709"/>
        <w:contextualSpacing w:val="0"/>
        <w:jc w:val="both"/>
        <w:rPr>
          <w:rFonts w:ascii="Times" w:hAnsi="Times"/>
          <w:b/>
          <w:sz w:val="24"/>
        </w:rPr>
      </w:pPr>
      <w:r>
        <w:rPr>
          <w:rFonts w:ascii="Times" w:hAnsi="Times"/>
          <w:b/>
          <w:sz w:val="24"/>
        </w:rPr>
        <w:t xml:space="preserve">Pierson TW, Fitzpatrick BM, Camp CD. </w:t>
      </w:r>
      <w:r w:rsidRPr="00197DF8">
        <w:rPr>
          <w:rFonts w:ascii="Times" w:hAnsi="Times"/>
          <w:sz w:val="24"/>
        </w:rPr>
        <w:t>2021. Genetic data reveal fine-scale ecological segregation between larval plethodontid salamanders in replicate contact zones</w:t>
      </w:r>
      <w:r>
        <w:rPr>
          <w:rFonts w:ascii="Times" w:hAnsi="Times"/>
          <w:sz w:val="24"/>
        </w:rPr>
        <w:t xml:space="preserve">. Evolutionary Ecology. 35: 309-322. </w:t>
      </w:r>
    </w:p>
    <w:p w14:paraId="41C3A67C" w14:textId="4F91112C" w:rsidR="008D5428" w:rsidRDefault="008D5428" w:rsidP="00CB5F89">
      <w:pPr>
        <w:pStyle w:val="Normal1"/>
        <w:ind w:left="709" w:hanging="709"/>
        <w:contextualSpacing w:val="0"/>
        <w:jc w:val="both"/>
        <w:rPr>
          <w:rFonts w:ascii="Times" w:hAnsi="Times"/>
          <w:sz w:val="24"/>
        </w:rPr>
      </w:pPr>
      <w:r>
        <w:rPr>
          <w:rFonts w:ascii="Times" w:hAnsi="Times"/>
          <w:b/>
          <w:sz w:val="24"/>
        </w:rPr>
        <w:t xml:space="preserve">Rice P, </w:t>
      </w:r>
      <w:proofErr w:type="spellStart"/>
      <w:r>
        <w:rPr>
          <w:rFonts w:ascii="Times" w:hAnsi="Times"/>
          <w:b/>
          <w:sz w:val="24"/>
        </w:rPr>
        <w:t>Longden</w:t>
      </w:r>
      <w:proofErr w:type="spellEnd"/>
      <w:r>
        <w:rPr>
          <w:rFonts w:ascii="Times" w:hAnsi="Times"/>
          <w:b/>
          <w:sz w:val="24"/>
        </w:rPr>
        <w:t xml:space="preserve"> I, </w:t>
      </w:r>
      <w:proofErr w:type="spellStart"/>
      <w:r>
        <w:rPr>
          <w:rFonts w:ascii="Times" w:hAnsi="Times"/>
          <w:b/>
          <w:sz w:val="24"/>
        </w:rPr>
        <w:t>Bleasby</w:t>
      </w:r>
      <w:proofErr w:type="spellEnd"/>
      <w:r>
        <w:rPr>
          <w:rFonts w:ascii="Times" w:hAnsi="Times"/>
          <w:b/>
          <w:sz w:val="24"/>
        </w:rPr>
        <w:t xml:space="preserve"> A.</w:t>
      </w:r>
      <w:r>
        <w:rPr>
          <w:rFonts w:ascii="Times" w:hAnsi="Times"/>
          <w:sz w:val="24"/>
        </w:rPr>
        <w:t xml:space="preserve"> 2000. EMBOSS: </w:t>
      </w:r>
      <w:proofErr w:type="gramStart"/>
      <w:r>
        <w:rPr>
          <w:rFonts w:ascii="Times" w:hAnsi="Times"/>
          <w:sz w:val="24"/>
        </w:rPr>
        <w:t>the</w:t>
      </w:r>
      <w:proofErr w:type="gramEnd"/>
      <w:r>
        <w:rPr>
          <w:rFonts w:ascii="Times" w:hAnsi="Times"/>
          <w:sz w:val="24"/>
        </w:rPr>
        <w:t xml:space="preserve"> European molecular biology open software suite. Trends Genet. 16: 276-277.</w:t>
      </w:r>
    </w:p>
    <w:p w14:paraId="54895543" w14:textId="3780DB19" w:rsidR="00E5532F" w:rsidRDefault="00E5532F" w:rsidP="00CB5F89">
      <w:pPr>
        <w:pStyle w:val="Normal1"/>
        <w:ind w:left="709" w:hanging="709"/>
        <w:contextualSpacing w:val="0"/>
        <w:jc w:val="both"/>
        <w:rPr>
          <w:rFonts w:ascii="Times" w:hAnsi="Times"/>
          <w:sz w:val="24"/>
        </w:rPr>
      </w:pPr>
      <w:proofErr w:type="spellStart"/>
      <w:r>
        <w:rPr>
          <w:rFonts w:ascii="Times" w:hAnsi="Times"/>
          <w:b/>
          <w:sz w:val="24"/>
        </w:rPr>
        <w:t>Tarailo</w:t>
      </w:r>
      <w:r w:rsidRPr="00E5532F">
        <w:rPr>
          <w:rFonts w:ascii="Times" w:hAnsi="Times"/>
          <w:b/>
          <w:sz w:val="24"/>
        </w:rPr>
        <w:t>-Graovac</w:t>
      </w:r>
      <w:proofErr w:type="spellEnd"/>
      <w:r w:rsidRPr="00E5532F">
        <w:rPr>
          <w:rFonts w:ascii="Times" w:hAnsi="Times"/>
          <w:b/>
          <w:sz w:val="24"/>
        </w:rPr>
        <w:t xml:space="preserve"> M, Chen N</w:t>
      </w:r>
      <w:r>
        <w:rPr>
          <w:rFonts w:ascii="Times" w:hAnsi="Times"/>
          <w:sz w:val="24"/>
        </w:rPr>
        <w:t xml:space="preserve">. 2009. Using </w:t>
      </w:r>
      <w:proofErr w:type="spellStart"/>
      <w:r>
        <w:rPr>
          <w:rFonts w:ascii="Times" w:hAnsi="Times"/>
          <w:sz w:val="24"/>
        </w:rPr>
        <w:t>RepeatMasker</w:t>
      </w:r>
      <w:proofErr w:type="spellEnd"/>
      <w:r>
        <w:rPr>
          <w:rFonts w:ascii="Times" w:hAnsi="Times"/>
          <w:sz w:val="24"/>
        </w:rPr>
        <w:t xml:space="preserve"> to identify repetitive elements in genomics sequences. </w:t>
      </w:r>
      <w:proofErr w:type="spellStart"/>
      <w:r w:rsidRPr="00553D34">
        <w:rPr>
          <w:rFonts w:ascii="Times" w:hAnsi="Times"/>
          <w:i/>
          <w:sz w:val="24"/>
        </w:rPr>
        <w:t>Curr</w:t>
      </w:r>
      <w:proofErr w:type="spellEnd"/>
      <w:r w:rsidRPr="00553D34">
        <w:rPr>
          <w:rFonts w:ascii="Times" w:hAnsi="Times"/>
          <w:i/>
          <w:sz w:val="24"/>
        </w:rPr>
        <w:t xml:space="preserve"> </w:t>
      </w:r>
      <w:proofErr w:type="spellStart"/>
      <w:r w:rsidRPr="00553D34">
        <w:rPr>
          <w:rFonts w:ascii="Times" w:hAnsi="Times"/>
          <w:i/>
          <w:sz w:val="24"/>
        </w:rPr>
        <w:t>Protoc</w:t>
      </w:r>
      <w:proofErr w:type="spellEnd"/>
      <w:r w:rsidRPr="00553D34">
        <w:rPr>
          <w:rFonts w:ascii="Times" w:hAnsi="Times"/>
          <w:i/>
          <w:sz w:val="24"/>
        </w:rPr>
        <w:t xml:space="preserve"> </w:t>
      </w:r>
      <w:proofErr w:type="spellStart"/>
      <w:r w:rsidRPr="00553D34">
        <w:rPr>
          <w:rFonts w:ascii="Times" w:hAnsi="Times"/>
          <w:i/>
          <w:sz w:val="24"/>
        </w:rPr>
        <w:t>Bioinforma</w:t>
      </w:r>
      <w:proofErr w:type="spellEnd"/>
      <w:r>
        <w:rPr>
          <w:rFonts w:ascii="Times" w:hAnsi="Times"/>
          <w:sz w:val="24"/>
        </w:rPr>
        <w:t>.</w:t>
      </w:r>
      <w:r w:rsidR="00553D34">
        <w:rPr>
          <w:rFonts w:ascii="Times" w:hAnsi="Times"/>
          <w:sz w:val="24"/>
        </w:rPr>
        <w:t xml:space="preserve"> Chapter 4, Unit 4.10.</w:t>
      </w:r>
      <w:r>
        <w:rPr>
          <w:rFonts w:ascii="Times" w:hAnsi="Times"/>
          <w:sz w:val="24"/>
        </w:rPr>
        <w:t xml:space="preserve"> </w:t>
      </w:r>
    </w:p>
    <w:p w14:paraId="00FE61A6" w14:textId="77777777" w:rsidR="008D5428" w:rsidRPr="008D5428" w:rsidRDefault="008D5428" w:rsidP="00CB5F89">
      <w:pPr>
        <w:pStyle w:val="Normal1"/>
        <w:ind w:left="709" w:hanging="709"/>
        <w:contextualSpacing w:val="0"/>
        <w:jc w:val="both"/>
        <w:rPr>
          <w:rFonts w:ascii="Times" w:hAnsi="Times"/>
          <w:sz w:val="24"/>
        </w:rPr>
      </w:pPr>
    </w:p>
    <w:p w14:paraId="34048E28" w14:textId="77777777" w:rsidR="008216A7" w:rsidRPr="008D5428" w:rsidRDefault="008216A7" w:rsidP="00CB5F89">
      <w:pPr>
        <w:pStyle w:val="Normal1"/>
        <w:ind w:left="709" w:hanging="709"/>
        <w:contextualSpacing w:val="0"/>
        <w:jc w:val="both"/>
        <w:rPr>
          <w:rFonts w:ascii="Times" w:hAnsi="Times"/>
          <w:sz w:val="24"/>
        </w:rPr>
      </w:pPr>
    </w:p>
    <w:p w14:paraId="640C0235" w14:textId="77777777" w:rsidR="00833635" w:rsidRPr="008D5428" w:rsidRDefault="00833635" w:rsidP="00CB5F89">
      <w:pPr>
        <w:spacing w:line="360" w:lineRule="auto"/>
        <w:jc w:val="both"/>
        <w:rPr>
          <w:rFonts w:ascii="Palatino" w:hAnsi="Palatino"/>
          <w:lang w:val="en-US"/>
        </w:rPr>
      </w:pPr>
    </w:p>
    <w:sectPr w:rsidR="00833635" w:rsidRPr="008D5428">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D3AD14" w16cid:durableId="27712E7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75A85"/>
    <w:multiLevelType w:val="multilevel"/>
    <w:tmpl w:val="CEFE76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DD"/>
    <w:rsid w:val="0000426C"/>
    <w:rsid w:val="00010783"/>
    <w:rsid w:val="00077028"/>
    <w:rsid w:val="000A4A93"/>
    <w:rsid w:val="000A64F2"/>
    <w:rsid w:val="000C4425"/>
    <w:rsid w:val="00116AB8"/>
    <w:rsid w:val="00197DF8"/>
    <w:rsid w:val="00204859"/>
    <w:rsid w:val="002D654B"/>
    <w:rsid w:val="002E3615"/>
    <w:rsid w:val="003C4951"/>
    <w:rsid w:val="00413480"/>
    <w:rsid w:val="00433B7D"/>
    <w:rsid w:val="00450EDD"/>
    <w:rsid w:val="004616C1"/>
    <w:rsid w:val="004631E5"/>
    <w:rsid w:val="004A2EFC"/>
    <w:rsid w:val="004B1F46"/>
    <w:rsid w:val="004B5CA4"/>
    <w:rsid w:val="004E4D52"/>
    <w:rsid w:val="005350B7"/>
    <w:rsid w:val="00553D34"/>
    <w:rsid w:val="005B75F5"/>
    <w:rsid w:val="005D0DFB"/>
    <w:rsid w:val="0063633E"/>
    <w:rsid w:val="006657DC"/>
    <w:rsid w:val="0068034F"/>
    <w:rsid w:val="006C32EA"/>
    <w:rsid w:val="006D730D"/>
    <w:rsid w:val="006E0195"/>
    <w:rsid w:val="0074022E"/>
    <w:rsid w:val="007554BF"/>
    <w:rsid w:val="00766ABA"/>
    <w:rsid w:val="007A4CFF"/>
    <w:rsid w:val="008002BF"/>
    <w:rsid w:val="00804F45"/>
    <w:rsid w:val="008216A7"/>
    <w:rsid w:val="00833635"/>
    <w:rsid w:val="00895EC2"/>
    <w:rsid w:val="008960AE"/>
    <w:rsid w:val="008A6E8C"/>
    <w:rsid w:val="008D5428"/>
    <w:rsid w:val="009146B7"/>
    <w:rsid w:val="00957673"/>
    <w:rsid w:val="00964851"/>
    <w:rsid w:val="0098265A"/>
    <w:rsid w:val="0099065F"/>
    <w:rsid w:val="009F62FE"/>
    <w:rsid w:val="00A31F32"/>
    <w:rsid w:val="00AB4205"/>
    <w:rsid w:val="00B52452"/>
    <w:rsid w:val="00C202EC"/>
    <w:rsid w:val="00C23006"/>
    <w:rsid w:val="00CB5F89"/>
    <w:rsid w:val="00CC1C02"/>
    <w:rsid w:val="00D9401D"/>
    <w:rsid w:val="00D97F23"/>
    <w:rsid w:val="00DD67D4"/>
    <w:rsid w:val="00E23386"/>
    <w:rsid w:val="00E5532F"/>
    <w:rsid w:val="00E63BDA"/>
    <w:rsid w:val="00EC79DC"/>
    <w:rsid w:val="00F46660"/>
    <w:rsid w:val="00F500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D79B"/>
  <w15:chartTrackingRefBased/>
  <w15:docId w15:val="{517F0B1C-2FA0-49D9-ACF9-D08F8178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0E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0EDD"/>
    <w:rPr>
      <w:rFonts w:ascii="Segoe UI" w:hAnsi="Segoe UI" w:cs="Segoe UI"/>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customStyle="1" w:styleId="Normal1">
    <w:name w:val="Normal1"/>
    <w:rsid w:val="00833635"/>
    <w:pPr>
      <w:spacing w:after="0" w:line="276" w:lineRule="auto"/>
      <w:contextualSpacing/>
    </w:pPr>
    <w:rPr>
      <w:rFonts w:ascii="Arial" w:eastAsia="Arial" w:hAnsi="Arial" w:cs="Arial"/>
      <w:lang w:val="en-US"/>
    </w:rPr>
  </w:style>
  <w:style w:type="character" w:styleId="Hipervnculo">
    <w:name w:val="Hyperlink"/>
    <w:basedOn w:val="Fuentedeprrafopredeter"/>
    <w:uiPriority w:val="99"/>
    <w:unhideWhenUsed/>
    <w:rsid w:val="008216A7"/>
    <w:rPr>
      <w:color w:val="0563C1" w:themeColor="hyperlink"/>
      <w:u w:val="single"/>
    </w:rPr>
  </w:style>
  <w:style w:type="paragraph" w:styleId="Revisin">
    <w:name w:val="Revision"/>
    <w:hidden/>
    <w:uiPriority w:val="99"/>
    <w:semiHidden/>
    <w:rsid w:val="009F62FE"/>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B52452"/>
    <w:rPr>
      <w:b/>
      <w:bCs/>
    </w:rPr>
  </w:style>
  <w:style w:type="character" w:customStyle="1" w:styleId="AsuntodelcomentarioCar">
    <w:name w:val="Asunto del comentario Car"/>
    <w:basedOn w:val="TextocomentarioCar"/>
    <w:link w:val="Asuntodelcomentario"/>
    <w:uiPriority w:val="99"/>
    <w:semiHidden/>
    <w:rsid w:val="00B524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oconductor.org/packages/release/bioc/html/Biostrings.html" TargetMode="External"/><Relationship Id="rId5" Type="http://schemas.openxmlformats.org/officeDocument/2006/relationships/hyperlink" Target="https://doi.org/10.7717/peerj.7786"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1703</Words>
  <Characters>9371</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luis Martin Mar Silva</cp:lastModifiedBy>
  <cp:revision>3</cp:revision>
  <dcterms:created xsi:type="dcterms:W3CDTF">2023-01-17T23:19:00Z</dcterms:created>
  <dcterms:modified xsi:type="dcterms:W3CDTF">2023-01-18T17:20:00Z</dcterms:modified>
</cp:coreProperties>
</file>