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98882" w14:textId="16F8CEA4" w:rsidR="00D71B03" w:rsidRPr="00336FD7" w:rsidRDefault="00D71B03" w:rsidP="00D71B03">
      <w:pPr>
        <w:spacing w:before="240" w:after="120" w:line="480" w:lineRule="auto"/>
        <w:jc w:val="center"/>
        <w:rPr>
          <w:b/>
          <w:sz w:val="40"/>
          <w:szCs w:val="32"/>
          <w:lang w:val="en-US"/>
        </w:rPr>
      </w:pPr>
      <w:r w:rsidRPr="00336FD7">
        <w:rPr>
          <w:b/>
          <w:sz w:val="40"/>
          <w:szCs w:val="32"/>
          <w:lang w:val="en-US"/>
        </w:rPr>
        <w:t>Supplementary Material</w:t>
      </w:r>
    </w:p>
    <w:p w14:paraId="4E38E407" w14:textId="5A1014C4" w:rsidR="00D71B03" w:rsidRPr="00A54B29" w:rsidRDefault="00D71B03" w:rsidP="00D71B03">
      <w:pPr>
        <w:spacing w:before="240" w:after="120" w:line="480" w:lineRule="auto"/>
        <w:jc w:val="center"/>
        <w:rPr>
          <w:b/>
          <w:sz w:val="32"/>
          <w:lang w:val="en-US"/>
        </w:rPr>
      </w:pPr>
      <w:r w:rsidRPr="00A54B29">
        <w:rPr>
          <w:b/>
          <w:sz w:val="32"/>
          <w:lang w:val="en-US"/>
        </w:rPr>
        <w:t xml:space="preserve">Pesticides Reduce Tropical Amphibian and Reptile Diversity </w:t>
      </w:r>
      <w:r>
        <w:rPr>
          <w:b/>
          <w:sz w:val="32"/>
          <w:lang w:val="en-US"/>
        </w:rPr>
        <w:t>in Agricultural Landscapes in Indonesia</w:t>
      </w:r>
    </w:p>
    <w:p w14:paraId="7790BBE1" w14:textId="77777777" w:rsidR="00D71B03" w:rsidRPr="00A54B29" w:rsidRDefault="00D71B03" w:rsidP="00D71B03">
      <w:pPr>
        <w:spacing w:after="120" w:line="480" w:lineRule="auto"/>
        <w:rPr>
          <w:lang w:val="en-US"/>
        </w:rPr>
      </w:pPr>
    </w:p>
    <w:p w14:paraId="068490B1" w14:textId="77777777" w:rsidR="00D71B03" w:rsidRPr="00C71C9E" w:rsidRDefault="00D71B03" w:rsidP="00D71B03">
      <w:pPr>
        <w:spacing w:after="120" w:line="480" w:lineRule="auto"/>
        <w:ind w:left="2160" w:hanging="2160"/>
        <w:rPr>
          <w:vertAlign w:val="superscript"/>
        </w:rPr>
      </w:pPr>
      <w:r w:rsidRPr="00C71C9E">
        <w:t>Thomas C. Wanger</w:t>
      </w:r>
      <w:r w:rsidRPr="00C71C9E">
        <w:rPr>
          <w:vertAlign w:val="superscript"/>
        </w:rPr>
        <w:t>1,2*</w:t>
      </w:r>
      <w:r w:rsidRPr="00C71C9E">
        <w:t xml:space="preserve">, Barry W. </w:t>
      </w:r>
      <w:r w:rsidRPr="00C71C9E">
        <w:t>Brook</w:t>
      </w:r>
      <w:r w:rsidRPr="00C71C9E">
        <w:rPr>
          <w:vertAlign w:val="superscript"/>
        </w:rPr>
        <w:t>3</w:t>
      </w:r>
      <w:r w:rsidRPr="00C71C9E">
        <w:t>, Theodore Evans</w:t>
      </w:r>
      <w:r w:rsidRPr="00C71C9E">
        <w:rPr>
          <w:vertAlign w:val="superscript"/>
        </w:rPr>
        <w:t>4,5</w:t>
      </w:r>
      <w:r w:rsidRPr="00C71C9E">
        <w:t xml:space="preserve">, Teja </w:t>
      </w:r>
      <w:r w:rsidRPr="00C71C9E">
        <w:t>Tscharntke</w:t>
      </w:r>
      <w:r w:rsidRPr="00C71C9E">
        <w:rPr>
          <w:vertAlign w:val="superscript"/>
        </w:rPr>
        <w:t>2*</w:t>
      </w:r>
    </w:p>
    <w:p w14:paraId="26AF83C9" w14:textId="77777777" w:rsidR="00D71B03" w:rsidRPr="00C71C9E" w:rsidRDefault="00D71B03" w:rsidP="00D71B03">
      <w:pPr>
        <w:spacing w:after="120" w:line="480" w:lineRule="auto"/>
        <w:rPr>
          <w:b/>
        </w:rPr>
      </w:pPr>
    </w:p>
    <w:p w14:paraId="365F7350" w14:textId="77777777" w:rsidR="00D71B03" w:rsidRPr="00C71C9E" w:rsidRDefault="00D71B03" w:rsidP="00D71B03">
      <w:pPr>
        <w:autoSpaceDE w:val="0"/>
        <w:autoSpaceDN w:val="0"/>
        <w:adjustRightInd w:val="0"/>
        <w:spacing w:after="120" w:line="480" w:lineRule="auto"/>
      </w:pPr>
      <w:r w:rsidRPr="00C71C9E">
        <w:rPr>
          <w:vertAlign w:val="superscript"/>
        </w:rPr>
        <w:t xml:space="preserve">1 </w:t>
      </w:r>
      <w:r w:rsidRPr="00C71C9E">
        <w:t>Sustainable Agricultural Systems &amp; Engineering Laboratory, Westlake University, Hangzhou, China</w:t>
      </w:r>
    </w:p>
    <w:p w14:paraId="06D78DDF" w14:textId="77777777" w:rsidR="00D71B03" w:rsidRPr="00C71C9E" w:rsidRDefault="00D71B03" w:rsidP="00D71B03">
      <w:pPr>
        <w:autoSpaceDE w:val="0"/>
        <w:autoSpaceDN w:val="0"/>
        <w:adjustRightInd w:val="0"/>
        <w:spacing w:after="120" w:line="480" w:lineRule="auto"/>
      </w:pPr>
      <w:r w:rsidRPr="00C71C9E">
        <w:rPr>
          <w:vertAlign w:val="superscript"/>
        </w:rPr>
        <w:t>2</w:t>
      </w:r>
      <w:r w:rsidRPr="00C71C9E">
        <w:rPr>
          <w:vertAlign w:val="superscript"/>
        </w:rPr>
        <w:t xml:space="preserve"> </w:t>
      </w:r>
      <w:r w:rsidRPr="00C71C9E">
        <w:t>Agroecology, University of Göttingen, Göttingen, Germany</w:t>
      </w:r>
    </w:p>
    <w:p w14:paraId="166A5445" w14:textId="77777777" w:rsidR="00D71B03" w:rsidRPr="00C71C9E" w:rsidRDefault="00D71B03" w:rsidP="00D71B03">
      <w:pPr>
        <w:autoSpaceDE w:val="0"/>
        <w:autoSpaceDN w:val="0"/>
        <w:adjustRightInd w:val="0"/>
        <w:spacing w:after="120" w:line="480" w:lineRule="auto"/>
      </w:pPr>
      <w:r w:rsidRPr="00C71C9E">
        <w:rPr>
          <w:vertAlign w:val="superscript"/>
        </w:rPr>
        <w:t>3</w:t>
      </w:r>
      <w:r w:rsidRPr="00C71C9E">
        <w:rPr>
          <w:vertAlign w:val="superscript"/>
        </w:rPr>
        <w:t xml:space="preserve"> </w:t>
      </w:r>
      <w:r w:rsidRPr="00C71C9E">
        <w:t xml:space="preserve">School of Biological Sciences, University of Tasmania, Hobart, Australia </w:t>
      </w:r>
    </w:p>
    <w:p w14:paraId="082F8DA6" w14:textId="77777777" w:rsidR="00D71B03" w:rsidRPr="00C71C9E" w:rsidRDefault="00D71B03" w:rsidP="00D71B03">
      <w:pPr>
        <w:autoSpaceDE w:val="0"/>
        <w:autoSpaceDN w:val="0"/>
        <w:adjustRightInd w:val="0"/>
        <w:spacing w:after="120" w:line="480" w:lineRule="auto"/>
      </w:pPr>
      <w:r w:rsidRPr="00C71C9E">
        <w:rPr>
          <w:vertAlign w:val="superscript"/>
        </w:rPr>
        <w:t>4</w:t>
      </w:r>
      <w:r w:rsidRPr="00C71C9E">
        <w:rPr>
          <w:vertAlign w:val="superscript"/>
        </w:rPr>
        <w:t xml:space="preserve"> </w:t>
      </w:r>
      <w:r w:rsidRPr="00C71C9E">
        <w:t xml:space="preserve">Department of Biological Sciences, National University of Singapore, Singapore, Singapore </w:t>
      </w:r>
      <w:r w:rsidRPr="00C71C9E">
        <w:rPr>
          <w:vertAlign w:val="superscript"/>
        </w:rPr>
        <w:t>5</w:t>
      </w:r>
      <w:r w:rsidRPr="00C71C9E">
        <w:rPr>
          <w:vertAlign w:val="superscript"/>
        </w:rPr>
        <w:t xml:space="preserve"> </w:t>
      </w:r>
      <w:r w:rsidRPr="00C71C9E">
        <w:t>School of Biological Sciences, The University of Western Australia, Perth, Australia</w:t>
      </w:r>
    </w:p>
    <w:p w14:paraId="2359BDB9" w14:textId="77777777" w:rsidR="00D71B03" w:rsidRPr="00C71C9E" w:rsidRDefault="00D71B03" w:rsidP="00D71B03">
      <w:pPr>
        <w:spacing w:after="120" w:line="480" w:lineRule="auto"/>
        <w:rPr>
          <w:b/>
        </w:rPr>
      </w:pPr>
    </w:p>
    <w:p w14:paraId="44D02053" w14:textId="77777777" w:rsidR="00D71B03" w:rsidRPr="00C71C9E" w:rsidRDefault="00D71B03" w:rsidP="00D71B03">
      <w:pPr>
        <w:spacing w:after="120" w:line="480" w:lineRule="auto"/>
        <w:rPr>
          <w:b/>
          <w:lang w:val="en-SG"/>
        </w:rPr>
      </w:pPr>
    </w:p>
    <w:p w14:paraId="7F74D9E1" w14:textId="77777777" w:rsidR="00D71B03" w:rsidRPr="00C71C9E" w:rsidRDefault="00D71B03" w:rsidP="00D71B03">
      <w:pPr>
        <w:spacing w:after="120" w:line="480" w:lineRule="auto"/>
        <w:rPr>
          <w:b/>
          <w:lang w:val="en-SG"/>
        </w:rPr>
      </w:pPr>
      <w:r w:rsidRPr="00C71C9E">
        <w:rPr>
          <w:b/>
          <w:lang w:val="en-SG"/>
        </w:rPr>
        <w:t xml:space="preserve">*Correspondence: </w:t>
      </w:r>
    </w:p>
    <w:p w14:paraId="40D782C0" w14:textId="77777777" w:rsidR="00D71B03" w:rsidRPr="00C71C9E" w:rsidRDefault="00D71B03" w:rsidP="00D71B03">
      <w:pPr>
        <w:spacing w:after="120" w:line="480" w:lineRule="auto"/>
        <w:rPr>
          <w:b/>
          <w:lang w:val="en-SG"/>
        </w:rPr>
      </w:pPr>
      <w:r w:rsidRPr="00C71C9E">
        <w:rPr>
          <w:lang w:val="en-SG"/>
        </w:rPr>
        <w:t>Thomas C. Wanger (</w:t>
      </w:r>
      <w:hyperlink r:id="rId8" w:history="1">
        <w:r w:rsidRPr="00A54B29">
          <w:rPr>
            <w:rStyle w:val="Hyperlink"/>
            <w:color w:val="auto"/>
            <w:u w:val="none"/>
            <w:lang w:val="en-SG"/>
          </w:rPr>
          <w:t>tomcwanger@gmail.com</w:t>
        </w:r>
      </w:hyperlink>
      <w:r w:rsidRPr="00A54B29">
        <w:rPr>
          <w:rStyle w:val="Hyperlink"/>
          <w:color w:val="auto"/>
          <w:u w:val="none"/>
          <w:lang w:val="en-SG"/>
        </w:rPr>
        <w:t xml:space="preserve">) &amp; Teja </w:t>
      </w:r>
      <w:proofErr w:type="spellStart"/>
      <w:r w:rsidRPr="00A54B29">
        <w:rPr>
          <w:rStyle w:val="Hyperlink"/>
          <w:color w:val="auto"/>
          <w:u w:val="none"/>
          <w:lang w:val="en-SG"/>
        </w:rPr>
        <w:t>Tscharntke</w:t>
      </w:r>
      <w:proofErr w:type="spellEnd"/>
      <w:r w:rsidRPr="00A54B29">
        <w:rPr>
          <w:rStyle w:val="Hyperlink"/>
          <w:color w:val="auto"/>
          <w:u w:val="none"/>
          <w:lang w:val="en-SG"/>
        </w:rPr>
        <w:t xml:space="preserve"> (ttschar@gwdg.de)</w:t>
      </w:r>
    </w:p>
    <w:p w14:paraId="5959FD26" w14:textId="6A28B0A0" w:rsidR="001B52B5" w:rsidRDefault="001B52B5">
      <w:pPr>
        <w:rPr>
          <w:b/>
          <w:sz w:val="32"/>
        </w:rPr>
      </w:pPr>
      <w:r>
        <w:rPr>
          <w:b/>
          <w:sz w:val="32"/>
        </w:rPr>
        <w:br w:type="page"/>
      </w:r>
    </w:p>
    <w:p w14:paraId="47C0260B" w14:textId="452C08F5" w:rsidR="001B52B5" w:rsidRPr="001B52B5" w:rsidRDefault="001B52B5" w:rsidP="001B52B5">
      <w:pPr>
        <w:spacing w:line="480" w:lineRule="auto"/>
        <w:rPr>
          <w:b/>
          <w:lang w:val="en-US"/>
        </w:rPr>
      </w:pPr>
      <w:r w:rsidRPr="001B52B5">
        <w:rPr>
          <w:b/>
        </w:rPr>
        <w:lastRenderedPageBreak/>
        <w:t>Supplementary Text T1</w:t>
      </w:r>
      <w:r>
        <w:rPr>
          <w:b/>
        </w:rPr>
        <w:t xml:space="preserve"> - </w:t>
      </w:r>
      <w:r w:rsidRPr="001B52B5">
        <w:rPr>
          <w:b/>
          <w:lang w:val="en-US"/>
        </w:rPr>
        <w:t>Pesticide-Use Questionnaire</w:t>
      </w:r>
      <w:r>
        <w:rPr>
          <w:b/>
          <w:lang w:val="en-US"/>
        </w:rPr>
        <w:t xml:space="preserve"> Details</w:t>
      </w:r>
    </w:p>
    <w:p w14:paraId="318048AB" w14:textId="77777777" w:rsidR="001B52B5" w:rsidRPr="008935EA" w:rsidRDefault="001B52B5" w:rsidP="001B52B5">
      <w:pPr>
        <w:spacing w:line="480" w:lineRule="auto"/>
        <w:rPr>
          <w:lang w:val="en-US"/>
        </w:rPr>
      </w:pPr>
      <w:r>
        <w:rPr>
          <w:lang w:val="en-US"/>
        </w:rPr>
        <w:t>Site owners were asked whether they give their voluntary consent to participate in the interviews. If they gave their consent, which all plot owners did, they</w:t>
      </w:r>
      <w:r w:rsidRPr="008935EA">
        <w:rPr>
          <w:lang w:val="en-US"/>
        </w:rPr>
        <w:t xml:space="preserve"> were asked for the pesticide brand used and the number of pesticide container caps applied per month per plot. We then asked the owner to show us the original container and checked (1) the amount of pesticide per cap of the container; (2) the </w:t>
      </w:r>
      <w:proofErr w:type="gramStart"/>
      <w:r w:rsidRPr="008935EA">
        <w:rPr>
          <w:lang w:val="en-US"/>
        </w:rPr>
        <w:t>amount</w:t>
      </w:r>
      <w:proofErr w:type="gramEnd"/>
      <w:r w:rsidRPr="008935EA">
        <w:rPr>
          <w:lang w:val="en-US"/>
        </w:rPr>
        <w:t xml:space="preserve"> of caps / 10 liters of water as indicated in the manual; and (3) dosage instructions. Based on these values, we calculated the amount of pesticide applied per plot per year.</w:t>
      </w:r>
    </w:p>
    <w:p w14:paraId="69BF6ECD" w14:textId="77777777" w:rsidR="001B52B5" w:rsidRPr="001B52B5" w:rsidRDefault="001B52B5" w:rsidP="00D12F49">
      <w:pPr>
        <w:spacing w:line="480" w:lineRule="auto"/>
        <w:rPr>
          <w:b/>
          <w:sz w:val="32"/>
          <w:lang w:val="en-US"/>
        </w:rPr>
      </w:pPr>
    </w:p>
    <w:p w14:paraId="4A07E551" w14:textId="77777777" w:rsidR="001B52B5" w:rsidRPr="00BB7F10" w:rsidRDefault="001B52B5" w:rsidP="00D12F49">
      <w:pPr>
        <w:spacing w:line="480" w:lineRule="auto"/>
        <w:rPr>
          <w:b/>
          <w:sz w:val="32"/>
        </w:rPr>
        <w:sectPr w:rsidR="001B52B5" w:rsidRPr="00BB7F10" w:rsidSect="00BB7F10">
          <w:footerReference w:type="even" r:id="rId9"/>
          <w:footerReference w:type="default" r:id="rId10"/>
          <w:pgSz w:w="11906" w:h="16838" w:code="9"/>
          <w:pgMar w:top="1412" w:right="1412" w:bottom="1140" w:left="1412" w:header="709" w:footer="709" w:gutter="0"/>
          <w:cols w:space="708"/>
          <w:docGrid w:linePitch="360"/>
        </w:sectPr>
      </w:pPr>
    </w:p>
    <w:p w14:paraId="7EF6F790" w14:textId="15EE78F6" w:rsidR="00612456" w:rsidRPr="00EF54FA" w:rsidRDefault="00D12F49" w:rsidP="00612456">
      <w:pPr>
        <w:spacing w:line="480" w:lineRule="auto"/>
        <w:rPr>
          <w:b/>
          <w:lang w:val="en-US"/>
        </w:rPr>
      </w:pPr>
      <w:r>
        <w:rPr>
          <w:b/>
          <w:lang w:val="en-US"/>
        </w:rPr>
        <w:t>Supplementary Table S1</w:t>
      </w:r>
      <w:r w:rsidR="00612456" w:rsidRPr="008935EA">
        <w:rPr>
          <w:lang w:val="en-US"/>
        </w:rPr>
        <w:t xml:space="preserve"> </w:t>
      </w:r>
      <w:r w:rsidR="00612456" w:rsidRPr="008935EA">
        <w:rPr>
          <w:b/>
          <w:lang w:val="en-US"/>
        </w:rPr>
        <w:t xml:space="preserve">– Details of sampled </w:t>
      </w:r>
      <w:r w:rsidR="00612456" w:rsidRPr="00EF54FA">
        <w:rPr>
          <w:b/>
          <w:lang w:val="en-US"/>
        </w:rPr>
        <w:t xml:space="preserve">habitats </w:t>
      </w:r>
    </w:p>
    <w:p w14:paraId="63845595" w14:textId="5388ED77" w:rsidR="00612456" w:rsidRPr="00EF54FA" w:rsidRDefault="00EE000B" w:rsidP="00EE000B">
      <w:pPr>
        <w:spacing w:line="480" w:lineRule="auto"/>
        <w:rPr>
          <w:b/>
          <w:lang w:val="en-US"/>
        </w:rPr>
      </w:pPr>
      <w:r>
        <w:rPr>
          <w:lang w:val="en-US"/>
        </w:rPr>
        <w:t>Summary of c</w:t>
      </w:r>
      <w:r w:rsidR="00612456" w:rsidRPr="00EF54FA">
        <w:rPr>
          <w:lang w:val="en-US"/>
        </w:rPr>
        <w:t xml:space="preserve">haracteristics of all sampled habitats. </w:t>
      </w:r>
      <w:r w:rsidR="00612456" w:rsidRPr="00EF54FA">
        <w:rPr>
          <w:i/>
          <w:lang w:val="en-US"/>
        </w:rPr>
        <w:t>Shrub Volume</w:t>
      </w:r>
      <w:r w:rsidR="00612456" w:rsidRPr="00EF54FA">
        <w:rPr>
          <w:lang w:val="en-US"/>
        </w:rPr>
        <w:t xml:space="preserve"> = shrub density </w:t>
      </w:r>
      <w:r w:rsidR="00612456">
        <w:rPr>
          <w:lang w:val="en-US"/>
        </w:rPr>
        <w:t>×</w:t>
      </w:r>
      <w:r w:rsidR="00612456" w:rsidRPr="00EF54FA">
        <w:rPr>
          <w:lang w:val="en-US"/>
        </w:rPr>
        <w:t xml:space="preserve"> shrub height; </w:t>
      </w:r>
      <w:r w:rsidR="00612456" w:rsidRPr="00EF54FA">
        <w:rPr>
          <w:i/>
          <w:lang w:val="en-US"/>
        </w:rPr>
        <w:t>Number of trees</w:t>
      </w:r>
      <w:r w:rsidR="00612456" w:rsidRPr="00EF54FA">
        <w:rPr>
          <w:lang w:val="en-US"/>
        </w:rPr>
        <w:t xml:space="preserve"> = number of trees in a plot with</w:t>
      </w:r>
      <w:r w:rsidR="00612456" w:rsidRPr="008935EA">
        <w:rPr>
          <w:lang w:val="en-US"/>
        </w:rPr>
        <w:t xml:space="preserve"> a diameter at breast height </w:t>
      </w:r>
      <w:r w:rsidR="00612456" w:rsidRPr="008935EA">
        <w:rPr>
          <w:rFonts w:ascii="Arial" w:hAnsi="Arial" w:cs="Arial"/>
          <w:lang w:val="en-US"/>
        </w:rPr>
        <w:t>≥</w:t>
      </w:r>
      <w:r w:rsidR="00612456" w:rsidRPr="008935EA">
        <w:rPr>
          <w:lang w:val="en-US"/>
        </w:rPr>
        <w:t xml:space="preserve"> </w:t>
      </w:r>
      <w:r w:rsidR="00612456">
        <w:rPr>
          <w:lang w:val="en-US"/>
        </w:rPr>
        <w:t>50</w:t>
      </w:r>
      <w:r w:rsidR="00612456" w:rsidRPr="008935EA">
        <w:rPr>
          <w:lang w:val="en-US"/>
        </w:rPr>
        <w:t xml:space="preserve"> </w:t>
      </w:r>
      <w:r w:rsidR="00612456">
        <w:rPr>
          <w:lang w:val="en-US"/>
        </w:rPr>
        <w:t>c</w:t>
      </w:r>
      <w:r w:rsidR="00612456" w:rsidRPr="008935EA">
        <w:rPr>
          <w:lang w:val="en-US"/>
        </w:rPr>
        <w:t>m. Values are means (</w:t>
      </w:r>
      <w:r w:rsidR="00612456" w:rsidRPr="00EF54FA">
        <w:rPr>
          <w:lang w:val="en-US"/>
        </w:rPr>
        <w:t>SD)</w:t>
      </w:r>
      <w:r w:rsidR="00612456">
        <w:rPr>
          <w:lang w:val="en-US"/>
        </w:rPr>
        <w:t xml:space="preserve"> </w:t>
      </w:r>
      <w:r>
        <w:rPr>
          <w:lang w:val="en-US"/>
        </w:rPr>
        <w:t>by</w:t>
      </w:r>
      <w:r w:rsidRPr="008935EA">
        <w:rPr>
          <w:lang w:val="en-US"/>
        </w:rPr>
        <w:t xml:space="preserve"> </w:t>
      </w:r>
      <w:r w:rsidR="00612456" w:rsidRPr="008935EA">
        <w:rPr>
          <w:lang w:val="en-US"/>
        </w:rPr>
        <w:t>habitat</w:t>
      </w:r>
      <w:r w:rsidR="00612456" w:rsidRPr="00EF54FA">
        <w:rPr>
          <w:lang w:val="en-US"/>
        </w:rPr>
        <w:t>.</w:t>
      </w:r>
      <w:r w:rsidR="00612456">
        <w:rPr>
          <w:lang w:val="en-US"/>
        </w:rPr>
        <w:t xml:space="preserve"> </w:t>
      </w:r>
      <w:bookmarkStart w:id="0" w:name="OLE_LINK3"/>
      <w:r w:rsidR="00612456">
        <w:rPr>
          <w:i/>
          <w:noProof/>
          <w:lang w:val="en-US"/>
        </w:rPr>
        <w:t>NS-</w:t>
      </w:r>
      <w:r w:rsidR="00612456" w:rsidRPr="00067BA5">
        <w:rPr>
          <w:i/>
          <w:noProof/>
          <w:lang w:val="en-US"/>
        </w:rPr>
        <w:t>cacao agroforest</w:t>
      </w:r>
      <w:r w:rsidR="00612456">
        <w:rPr>
          <w:noProof/>
          <w:lang w:val="en-US"/>
        </w:rPr>
        <w:t xml:space="preserve"> = natural</w:t>
      </w:r>
      <w:r>
        <w:rPr>
          <w:noProof/>
          <w:lang w:val="en-US"/>
        </w:rPr>
        <w:t>-</w:t>
      </w:r>
      <w:r w:rsidR="00612456">
        <w:rPr>
          <w:noProof/>
          <w:lang w:val="en-US"/>
        </w:rPr>
        <w:t xml:space="preserve">shaded cacao agroforest; </w:t>
      </w:r>
      <w:r w:rsidR="00612456">
        <w:rPr>
          <w:i/>
          <w:noProof/>
          <w:lang w:val="en-US"/>
        </w:rPr>
        <w:t>PS-</w:t>
      </w:r>
      <w:r w:rsidR="00612456" w:rsidRPr="00067BA5">
        <w:rPr>
          <w:i/>
          <w:noProof/>
          <w:lang w:val="en-US"/>
        </w:rPr>
        <w:t>cacao agroforest</w:t>
      </w:r>
      <w:r w:rsidR="00612456">
        <w:rPr>
          <w:noProof/>
          <w:lang w:val="en-US"/>
        </w:rPr>
        <w:t xml:space="preserve"> = planted-shaded cacao agroforest.</w:t>
      </w:r>
      <w:r w:rsidR="00612456" w:rsidRPr="003223E5">
        <w:rPr>
          <w:lang w:val="en-US"/>
        </w:rPr>
        <w:t xml:space="preserve"> </w:t>
      </w:r>
      <w:r w:rsidR="00612456" w:rsidRPr="00EF54FA">
        <w:rPr>
          <w:lang w:val="en-US"/>
        </w:rPr>
        <w:t xml:space="preserve">Variables are as described in </w:t>
      </w:r>
      <w:r w:rsidR="00612456">
        <w:rPr>
          <w:lang w:val="en-US"/>
        </w:rPr>
        <w:t xml:space="preserve">the </w:t>
      </w:r>
      <w:hyperlink r:id="rId11" w:history="1">
        <w:r w:rsidR="00612456" w:rsidRPr="00293819">
          <w:rPr>
            <w:rStyle w:val="Hyperlink"/>
            <w:lang w:val="en-US"/>
          </w:rPr>
          <w:t>Supplementary Material</w:t>
        </w:r>
      </w:hyperlink>
      <w:r w:rsidR="00612456">
        <w:rPr>
          <w:lang w:val="en-US"/>
        </w:rPr>
        <w:t xml:space="preserve"> of Wanger et al.</w:t>
      </w:r>
      <w:r w:rsidR="00D71B03">
        <w:rPr>
          <w:lang w:val="en-US"/>
        </w:rPr>
        <w:t xml:space="preserve"> (2010A).</w:t>
      </w:r>
    </w:p>
    <w:bookmarkEnd w:id="0"/>
    <w:tbl>
      <w:tblPr>
        <w:tblpPr w:leftFromText="180" w:rightFromText="180" w:vertAnchor="text" w:horzAnchor="margin" w:tblpXSpec="center" w:tblpY="673"/>
        <w:tblW w:w="15927" w:type="dxa"/>
        <w:tblLook w:val="0000" w:firstRow="0" w:lastRow="0" w:firstColumn="0" w:lastColumn="0" w:noHBand="0" w:noVBand="0"/>
      </w:tblPr>
      <w:tblGrid>
        <w:gridCol w:w="2044"/>
        <w:gridCol w:w="1456"/>
        <w:gridCol w:w="2225"/>
        <w:gridCol w:w="1699"/>
        <w:gridCol w:w="1980"/>
        <w:gridCol w:w="1628"/>
        <w:gridCol w:w="1809"/>
        <w:gridCol w:w="1705"/>
        <w:gridCol w:w="1381"/>
      </w:tblGrid>
      <w:tr w:rsidR="00612456" w:rsidRPr="008935EA" w14:paraId="02822048" w14:textId="77777777" w:rsidTr="00AF3997">
        <w:trPr>
          <w:trHeight w:val="255"/>
        </w:trPr>
        <w:tc>
          <w:tcPr>
            <w:tcW w:w="2044" w:type="dxa"/>
            <w:tcBorders>
              <w:top w:val="nil"/>
              <w:left w:val="nil"/>
              <w:bottom w:val="single" w:sz="8" w:space="0" w:color="auto"/>
              <w:right w:val="nil"/>
            </w:tcBorders>
            <w:shd w:val="clear" w:color="auto" w:fill="auto"/>
            <w:noWrap/>
            <w:vAlign w:val="bottom"/>
          </w:tcPr>
          <w:p w14:paraId="66D42226" w14:textId="77777777" w:rsidR="00612456" w:rsidRPr="008935EA" w:rsidRDefault="00612456" w:rsidP="00AF3997">
            <w:pPr>
              <w:spacing w:line="480" w:lineRule="auto"/>
              <w:rPr>
                <w:b/>
                <w:bCs/>
                <w:sz w:val="20"/>
                <w:szCs w:val="20"/>
                <w:lang w:val="en-US"/>
              </w:rPr>
            </w:pPr>
          </w:p>
        </w:tc>
        <w:tc>
          <w:tcPr>
            <w:tcW w:w="1456" w:type="dxa"/>
            <w:tcBorders>
              <w:top w:val="nil"/>
              <w:left w:val="nil"/>
              <w:bottom w:val="single" w:sz="8" w:space="0" w:color="auto"/>
              <w:right w:val="nil"/>
            </w:tcBorders>
            <w:shd w:val="clear" w:color="auto" w:fill="auto"/>
            <w:noWrap/>
            <w:vAlign w:val="bottom"/>
          </w:tcPr>
          <w:p w14:paraId="732EF0A8" w14:textId="77777777" w:rsidR="00612456" w:rsidRPr="008935EA" w:rsidRDefault="00612456" w:rsidP="00AF3997">
            <w:pPr>
              <w:spacing w:after="120" w:line="480" w:lineRule="auto"/>
              <w:jc w:val="center"/>
              <w:rPr>
                <w:b/>
                <w:bCs/>
                <w:sz w:val="20"/>
                <w:szCs w:val="20"/>
                <w:lang w:val="en-US"/>
              </w:rPr>
            </w:pPr>
            <w:r w:rsidRPr="008935EA">
              <w:rPr>
                <w:b/>
                <w:bCs/>
                <w:sz w:val="20"/>
                <w:szCs w:val="20"/>
                <w:lang w:val="en-US"/>
              </w:rPr>
              <w:t>Canopy Cover [%]</w:t>
            </w:r>
          </w:p>
        </w:tc>
        <w:tc>
          <w:tcPr>
            <w:tcW w:w="2225" w:type="dxa"/>
            <w:tcBorders>
              <w:top w:val="nil"/>
              <w:left w:val="nil"/>
              <w:bottom w:val="single" w:sz="8" w:space="0" w:color="auto"/>
              <w:right w:val="nil"/>
            </w:tcBorders>
            <w:shd w:val="clear" w:color="auto" w:fill="auto"/>
            <w:noWrap/>
            <w:vAlign w:val="bottom"/>
          </w:tcPr>
          <w:p w14:paraId="6AD3499A" w14:textId="77777777" w:rsidR="00612456" w:rsidRPr="008935EA" w:rsidRDefault="00612456" w:rsidP="00AF3997">
            <w:pPr>
              <w:spacing w:after="120" w:line="480" w:lineRule="auto"/>
              <w:jc w:val="center"/>
              <w:rPr>
                <w:b/>
                <w:bCs/>
                <w:sz w:val="20"/>
                <w:szCs w:val="20"/>
                <w:lang w:val="en-US"/>
              </w:rPr>
            </w:pPr>
            <w:r w:rsidRPr="008935EA">
              <w:rPr>
                <w:b/>
                <w:bCs/>
                <w:sz w:val="20"/>
                <w:szCs w:val="20"/>
                <w:lang w:val="en-US"/>
              </w:rPr>
              <w:t>Annual pesticide use [ml/plot]</w:t>
            </w:r>
          </w:p>
        </w:tc>
        <w:tc>
          <w:tcPr>
            <w:tcW w:w="1699" w:type="dxa"/>
            <w:tcBorders>
              <w:top w:val="nil"/>
              <w:left w:val="nil"/>
              <w:bottom w:val="single" w:sz="8" w:space="0" w:color="auto"/>
              <w:right w:val="nil"/>
            </w:tcBorders>
            <w:shd w:val="clear" w:color="auto" w:fill="auto"/>
            <w:noWrap/>
            <w:vAlign w:val="bottom"/>
          </w:tcPr>
          <w:p w14:paraId="46BB7A6D" w14:textId="77777777" w:rsidR="00612456" w:rsidRPr="008935EA" w:rsidRDefault="00612456" w:rsidP="00AF3997">
            <w:pPr>
              <w:spacing w:after="120" w:line="480" w:lineRule="auto"/>
              <w:jc w:val="center"/>
              <w:rPr>
                <w:b/>
                <w:bCs/>
                <w:sz w:val="20"/>
                <w:szCs w:val="20"/>
                <w:lang w:val="en-US"/>
              </w:rPr>
            </w:pPr>
            <w:r w:rsidRPr="008935EA">
              <w:rPr>
                <w:b/>
                <w:bCs/>
                <w:sz w:val="20"/>
                <w:szCs w:val="20"/>
                <w:lang w:val="en-US"/>
              </w:rPr>
              <w:t>Leaf</w:t>
            </w:r>
            <w:r>
              <w:rPr>
                <w:b/>
                <w:bCs/>
                <w:sz w:val="20"/>
                <w:szCs w:val="20"/>
                <w:lang w:val="en-US"/>
              </w:rPr>
              <w:t>-</w:t>
            </w:r>
            <w:r w:rsidRPr="008935EA">
              <w:rPr>
                <w:b/>
                <w:bCs/>
                <w:sz w:val="20"/>
                <w:szCs w:val="20"/>
                <w:lang w:val="en-US"/>
              </w:rPr>
              <w:t>litter cover [%]</w:t>
            </w:r>
          </w:p>
        </w:tc>
        <w:tc>
          <w:tcPr>
            <w:tcW w:w="1980" w:type="dxa"/>
            <w:tcBorders>
              <w:top w:val="nil"/>
              <w:left w:val="nil"/>
              <w:bottom w:val="single" w:sz="8" w:space="0" w:color="auto"/>
              <w:right w:val="nil"/>
            </w:tcBorders>
            <w:shd w:val="clear" w:color="auto" w:fill="auto"/>
            <w:noWrap/>
            <w:vAlign w:val="bottom"/>
          </w:tcPr>
          <w:p w14:paraId="21548D94" w14:textId="77777777" w:rsidR="00612456" w:rsidRPr="008935EA" w:rsidRDefault="00612456" w:rsidP="00AF3997">
            <w:pPr>
              <w:spacing w:after="120" w:line="480" w:lineRule="auto"/>
              <w:jc w:val="center"/>
              <w:rPr>
                <w:b/>
                <w:bCs/>
                <w:sz w:val="20"/>
                <w:szCs w:val="20"/>
                <w:lang w:val="en-US"/>
              </w:rPr>
            </w:pPr>
            <w:r w:rsidRPr="008935EA">
              <w:rPr>
                <w:b/>
                <w:bCs/>
                <w:sz w:val="20"/>
                <w:szCs w:val="20"/>
                <w:lang w:val="en-US"/>
              </w:rPr>
              <w:t>Leaf</w:t>
            </w:r>
            <w:r>
              <w:rPr>
                <w:b/>
                <w:bCs/>
                <w:sz w:val="20"/>
                <w:szCs w:val="20"/>
                <w:lang w:val="en-US"/>
              </w:rPr>
              <w:t>-</w:t>
            </w:r>
            <w:r w:rsidRPr="008935EA">
              <w:rPr>
                <w:b/>
                <w:bCs/>
                <w:sz w:val="20"/>
                <w:szCs w:val="20"/>
                <w:lang w:val="en-US"/>
              </w:rPr>
              <w:t>litter thickness [cm]</w:t>
            </w:r>
          </w:p>
        </w:tc>
        <w:tc>
          <w:tcPr>
            <w:tcW w:w="1628" w:type="dxa"/>
            <w:tcBorders>
              <w:top w:val="nil"/>
              <w:left w:val="nil"/>
              <w:bottom w:val="single" w:sz="8" w:space="0" w:color="auto"/>
              <w:right w:val="nil"/>
            </w:tcBorders>
            <w:shd w:val="clear" w:color="auto" w:fill="auto"/>
            <w:noWrap/>
            <w:vAlign w:val="bottom"/>
          </w:tcPr>
          <w:p w14:paraId="43C82269" w14:textId="77777777" w:rsidR="00612456" w:rsidRPr="008935EA" w:rsidRDefault="00612456" w:rsidP="00AF3997">
            <w:pPr>
              <w:spacing w:after="120" w:line="480" w:lineRule="auto"/>
              <w:jc w:val="center"/>
              <w:rPr>
                <w:b/>
                <w:bCs/>
                <w:sz w:val="20"/>
                <w:szCs w:val="20"/>
                <w:lang w:val="en-US"/>
              </w:rPr>
            </w:pPr>
            <w:r w:rsidRPr="008935EA">
              <w:rPr>
                <w:b/>
                <w:bCs/>
                <w:sz w:val="20"/>
                <w:szCs w:val="20"/>
                <w:lang w:val="en-US"/>
              </w:rPr>
              <w:t>N</w:t>
            </w:r>
            <w:r>
              <w:rPr>
                <w:b/>
                <w:bCs/>
                <w:sz w:val="20"/>
                <w:szCs w:val="20"/>
                <w:lang w:val="en-US"/>
              </w:rPr>
              <w:t>o.</w:t>
            </w:r>
            <w:r w:rsidRPr="008935EA">
              <w:rPr>
                <w:b/>
                <w:bCs/>
                <w:sz w:val="20"/>
                <w:szCs w:val="20"/>
                <w:lang w:val="en-US"/>
              </w:rPr>
              <w:t xml:space="preserve"> logs</w:t>
            </w:r>
          </w:p>
        </w:tc>
        <w:tc>
          <w:tcPr>
            <w:tcW w:w="1809" w:type="dxa"/>
            <w:tcBorders>
              <w:top w:val="nil"/>
              <w:left w:val="nil"/>
              <w:bottom w:val="single" w:sz="8" w:space="0" w:color="auto"/>
              <w:right w:val="nil"/>
            </w:tcBorders>
            <w:shd w:val="clear" w:color="auto" w:fill="auto"/>
            <w:noWrap/>
            <w:vAlign w:val="bottom"/>
          </w:tcPr>
          <w:p w14:paraId="6FDCE019" w14:textId="77777777" w:rsidR="00612456" w:rsidRPr="008935EA" w:rsidRDefault="00612456" w:rsidP="00AF3997">
            <w:pPr>
              <w:spacing w:after="120" w:line="480" w:lineRule="auto"/>
              <w:jc w:val="center"/>
              <w:rPr>
                <w:b/>
                <w:bCs/>
                <w:sz w:val="20"/>
                <w:szCs w:val="20"/>
                <w:lang w:val="en-US"/>
              </w:rPr>
            </w:pPr>
            <w:r w:rsidRPr="008935EA">
              <w:rPr>
                <w:b/>
                <w:bCs/>
                <w:sz w:val="20"/>
                <w:szCs w:val="20"/>
                <w:lang w:val="en-US"/>
              </w:rPr>
              <w:t>Shrub Volume</w:t>
            </w:r>
          </w:p>
        </w:tc>
        <w:tc>
          <w:tcPr>
            <w:tcW w:w="1705" w:type="dxa"/>
            <w:tcBorders>
              <w:top w:val="nil"/>
              <w:left w:val="nil"/>
              <w:bottom w:val="single" w:sz="8" w:space="0" w:color="auto"/>
              <w:right w:val="nil"/>
            </w:tcBorders>
            <w:shd w:val="clear" w:color="auto" w:fill="auto"/>
            <w:noWrap/>
            <w:vAlign w:val="bottom"/>
          </w:tcPr>
          <w:p w14:paraId="078E03A4" w14:textId="77777777" w:rsidR="00612456" w:rsidRPr="008935EA" w:rsidRDefault="00612456" w:rsidP="00AF3997">
            <w:pPr>
              <w:spacing w:after="120" w:line="480" w:lineRule="auto"/>
              <w:jc w:val="center"/>
              <w:rPr>
                <w:b/>
                <w:bCs/>
                <w:sz w:val="20"/>
                <w:szCs w:val="20"/>
                <w:lang w:val="en-US"/>
              </w:rPr>
            </w:pPr>
            <w:r w:rsidRPr="008935EA">
              <w:rPr>
                <w:b/>
                <w:bCs/>
                <w:sz w:val="20"/>
                <w:szCs w:val="20"/>
                <w:lang w:val="en-US"/>
              </w:rPr>
              <w:t>N</w:t>
            </w:r>
            <w:r>
              <w:rPr>
                <w:b/>
                <w:bCs/>
                <w:sz w:val="20"/>
                <w:szCs w:val="20"/>
                <w:lang w:val="en-US"/>
              </w:rPr>
              <w:t>o.</w:t>
            </w:r>
            <w:r w:rsidRPr="008935EA">
              <w:rPr>
                <w:b/>
                <w:bCs/>
                <w:sz w:val="20"/>
                <w:szCs w:val="20"/>
                <w:lang w:val="en-US"/>
              </w:rPr>
              <w:t xml:space="preserve"> trees</w:t>
            </w:r>
          </w:p>
        </w:tc>
        <w:tc>
          <w:tcPr>
            <w:tcW w:w="1381" w:type="dxa"/>
            <w:tcBorders>
              <w:top w:val="nil"/>
              <w:left w:val="nil"/>
              <w:bottom w:val="single" w:sz="8" w:space="0" w:color="auto"/>
              <w:right w:val="nil"/>
            </w:tcBorders>
          </w:tcPr>
          <w:p w14:paraId="6E2E550F" w14:textId="77777777" w:rsidR="00612456" w:rsidRPr="00EF54FA" w:rsidRDefault="00612456" w:rsidP="00AF3997">
            <w:pPr>
              <w:spacing w:after="120" w:line="480" w:lineRule="auto"/>
              <w:jc w:val="center"/>
              <w:rPr>
                <w:b/>
                <w:bCs/>
                <w:sz w:val="20"/>
                <w:szCs w:val="20"/>
                <w:lang w:val="en-US"/>
              </w:rPr>
            </w:pPr>
            <w:r w:rsidRPr="00EF54FA">
              <w:rPr>
                <w:b/>
                <w:color w:val="000000"/>
                <w:sz w:val="20"/>
                <w:szCs w:val="20"/>
              </w:rPr>
              <w:t>Canopy heterogeneity</w:t>
            </w:r>
          </w:p>
        </w:tc>
      </w:tr>
      <w:tr w:rsidR="00612456" w:rsidRPr="008935EA" w14:paraId="2D485EAC" w14:textId="77777777" w:rsidTr="00AF3997">
        <w:trPr>
          <w:trHeight w:val="292"/>
        </w:trPr>
        <w:tc>
          <w:tcPr>
            <w:tcW w:w="2044" w:type="dxa"/>
            <w:tcBorders>
              <w:top w:val="single" w:sz="8" w:space="0" w:color="auto"/>
              <w:left w:val="nil"/>
              <w:bottom w:val="nil"/>
              <w:right w:val="nil"/>
            </w:tcBorders>
            <w:shd w:val="clear" w:color="auto" w:fill="auto"/>
            <w:noWrap/>
          </w:tcPr>
          <w:p w14:paraId="551D1923" w14:textId="77777777" w:rsidR="00612456" w:rsidRPr="008935EA" w:rsidRDefault="00612456" w:rsidP="00AF3997">
            <w:pPr>
              <w:spacing w:line="480" w:lineRule="auto"/>
              <w:rPr>
                <w:b/>
                <w:bCs/>
                <w:sz w:val="20"/>
                <w:szCs w:val="20"/>
                <w:lang w:val="en-US"/>
              </w:rPr>
            </w:pPr>
            <w:r w:rsidRPr="008935EA">
              <w:rPr>
                <w:b/>
                <w:bCs/>
                <w:sz w:val="20"/>
                <w:szCs w:val="20"/>
                <w:lang w:val="en-US"/>
              </w:rPr>
              <w:t>Primary forest</w:t>
            </w:r>
          </w:p>
        </w:tc>
        <w:tc>
          <w:tcPr>
            <w:tcW w:w="1456" w:type="dxa"/>
            <w:tcBorders>
              <w:top w:val="single" w:sz="8" w:space="0" w:color="auto"/>
              <w:left w:val="nil"/>
              <w:bottom w:val="nil"/>
              <w:right w:val="nil"/>
            </w:tcBorders>
            <w:shd w:val="clear" w:color="auto" w:fill="auto"/>
            <w:noWrap/>
          </w:tcPr>
          <w:p w14:paraId="585A2949" w14:textId="77777777" w:rsidR="00612456" w:rsidRPr="008935EA" w:rsidRDefault="00612456" w:rsidP="00AF3997">
            <w:pPr>
              <w:spacing w:line="480" w:lineRule="auto"/>
              <w:rPr>
                <w:sz w:val="20"/>
                <w:szCs w:val="20"/>
                <w:lang w:val="en-US"/>
              </w:rPr>
            </w:pPr>
            <w:r w:rsidRPr="008935EA">
              <w:rPr>
                <w:sz w:val="20"/>
                <w:szCs w:val="20"/>
                <w:lang w:val="en-US"/>
              </w:rPr>
              <w:t>9</w:t>
            </w:r>
            <w:r>
              <w:rPr>
                <w:sz w:val="20"/>
                <w:szCs w:val="20"/>
                <w:lang w:val="en-US"/>
              </w:rPr>
              <w:t>4.9</w:t>
            </w:r>
            <w:r w:rsidRPr="008935EA">
              <w:rPr>
                <w:sz w:val="20"/>
                <w:szCs w:val="20"/>
                <w:lang w:val="en-US"/>
              </w:rPr>
              <w:t xml:space="preserve"> (1.</w:t>
            </w:r>
            <w:r>
              <w:rPr>
                <w:sz w:val="20"/>
                <w:szCs w:val="20"/>
                <w:lang w:val="en-US"/>
              </w:rPr>
              <w:t>2</w:t>
            </w:r>
            <w:r w:rsidRPr="008935EA">
              <w:rPr>
                <w:sz w:val="20"/>
                <w:szCs w:val="20"/>
                <w:lang w:val="en-US"/>
              </w:rPr>
              <w:t>)</w:t>
            </w:r>
          </w:p>
        </w:tc>
        <w:tc>
          <w:tcPr>
            <w:tcW w:w="2225" w:type="dxa"/>
            <w:tcBorders>
              <w:top w:val="single" w:sz="8" w:space="0" w:color="auto"/>
              <w:left w:val="nil"/>
              <w:bottom w:val="nil"/>
              <w:right w:val="nil"/>
            </w:tcBorders>
            <w:shd w:val="clear" w:color="auto" w:fill="auto"/>
            <w:noWrap/>
          </w:tcPr>
          <w:p w14:paraId="15EEB0A3" w14:textId="77777777" w:rsidR="00612456" w:rsidRPr="008935EA" w:rsidRDefault="00612456" w:rsidP="00AF3997">
            <w:pPr>
              <w:spacing w:line="480" w:lineRule="auto"/>
              <w:rPr>
                <w:sz w:val="20"/>
                <w:szCs w:val="20"/>
                <w:lang w:val="en-US"/>
              </w:rPr>
            </w:pPr>
            <w:r w:rsidRPr="008935EA">
              <w:rPr>
                <w:sz w:val="20"/>
                <w:szCs w:val="20"/>
                <w:lang w:val="en-US"/>
              </w:rPr>
              <w:t>0</w:t>
            </w:r>
            <w:r>
              <w:rPr>
                <w:sz w:val="20"/>
                <w:szCs w:val="20"/>
                <w:lang w:val="en-US"/>
              </w:rPr>
              <w:t>.0</w:t>
            </w:r>
            <w:r w:rsidRPr="008935EA">
              <w:rPr>
                <w:sz w:val="20"/>
                <w:szCs w:val="20"/>
                <w:lang w:val="en-US"/>
              </w:rPr>
              <w:t xml:space="preserve"> (0</w:t>
            </w:r>
            <w:r>
              <w:rPr>
                <w:sz w:val="20"/>
                <w:szCs w:val="20"/>
                <w:lang w:val="en-US"/>
              </w:rPr>
              <w:t>.0</w:t>
            </w:r>
            <w:r w:rsidRPr="008935EA">
              <w:rPr>
                <w:sz w:val="20"/>
                <w:szCs w:val="20"/>
                <w:lang w:val="en-US"/>
              </w:rPr>
              <w:t>)</w:t>
            </w:r>
          </w:p>
        </w:tc>
        <w:tc>
          <w:tcPr>
            <w:tcW w:w="1699" w:type="dxa"/>
            <w:tcBorders>
              <w:top w:val="single" w:sz="8" w:space="0" w:color="auto"/>
              <w:left w:val="nil"/>
              <w:bottom w:val="nil"/>
              <w:right w:val="nil"/>
            </w:tcBorders>
            <w:shd w:val="clear" w:color="auto" w:fill="auto"/>
            <w:noWrap/>
          </w:tcPr>
          <w:p w14:paraId="00FB0BE6" w14:textId="77777777" w:rsidR="00612456" w:rsidRPr="008935EA" w:rsidRDefault="00612456" w:rsidP="00AF3997">
            <w:pPr>
              <w:spacing w:line="480" w:lineRule="auto"/>
              <w:rPr>
                <w:sz w:val="20"/>
                <w:szCs w:val="20"/>
                <w:lang w:val="en-US"/>
              </w:rPr>
            </w:pPr>
            <w:r>
              <w:rPr>
                <w:sz w:val="20"/>
                <w:szCs w:val="20"/>
                <w:lang w:val="en-US"/>
              </w:rPr>
              <w:t>72.5 (27.6</w:t>
            </w:r>
            <w:r w:rsidRPr="008935EA">
              <w:rPr>
                <w:sz w:val="20"/>
                <w:szCs w:val="20"/>
                <w:lang w:val="en-US"/>
              </w:rPr>
              <w:t>)</w:t>
            </w:r>
          </w:p>
        </w:tc>
        <w:tc>
          <w:tcPr>
            <w:tcW w:w="1980" w:type="dxa"/>
            <w:tcBorders>
              <w:top w:val="single" w:sz="8" w:space="0" w:color="auto"/>
              <w:left w:val="nil"/>
              <w:bottom w:val="nil"/>
              <w:right w:val="nil"/>
            </w:tcBorders>
            <w:shd w:val="clear" w:color="auto" w:fill="auto"/>
            <w:noWrap/>
          </w:tcPr>
          <w:p w14:paraId="3A043040" w14:textId="77777777" w:rsidR="00612456" w:rsidRPr="008935EA" w:rsidRDefault="00612456" w:rsidP="00AF3997">
            <w:pPr>
              <w:spacing w:line="480" w:lineRule="auto"/>
              <w:rPr>
                <w:sz w:val="20"/>
                <w:szCs w:val="20"/>
                <w:lang w:val="en-US"/>
              </w:rPr>
            </w:pPr>
            <w:r>
              <w:rPr>
                <w:sz w:val="20"/>
                <w:szCs w:val="20"/>
                <w:lang w:val="en-US"/>
              </w:rPr>
              <w:t>2.1 (1.0</w:t>
            </w:r>
            <w:r w:rsidRPr="008935EA">
              <w:rPr>
                <w:sz w:val="20"/>
                <w:szCs w:val="20"/>
                <w:lang w:val="en-US"/>
              </w:rPr>
              <w:t>)</w:t>
            </w:r>
          </w:p>
        </w:tc>
        <w:tc>
          <w:tcPr>
            <w:tcW w:w="1628" w:type="dxa"/>
            <w:tcBorders>
              <w:top w:val="single" w:sz="8" w:space="0" w:color="auto"/>
              <w:left w:val="nil"/>
              <w:bottom w:val="nil"/>
              <w:right w:val="nil"/>
            </w:tcBorders>
            <w:shd w:val="clear" w:color="auto" w:fill="auto"/>
            <w:noWrap/>
          </w:tcPr>
          <w:p w14:paraId="4DBBDBD8" w14:textId="77777777" w:rsidR="00612456" w:rsidRPr="008935EA" w:rsidRDefault="00612456" w:rsidP="00AF3997">
            <w:pPr>
              <w:spacing w:line="480" w:lineRule="auto"/>
              <w:rPr>
                <w:sz w:val="20"/>
                <w:szCs w:val="20"/>
                <w:lang w:val="en-US"/>
              </w:rPr>
            </w:pPr>
            <w:r>
              <w:rPr>
                <w:sz w:val="20"/>
                <w:szCs w:val="20"/>
                <w:lang w:val="en-US"/>
              </w:rPr>
              <w:t>6.2 (2.7</w:t>
            </w:r>
            <w:r w:rsidRPr="008935EA">
              <w:rPr>
                <w:sz w:val="20"/>
                <w:szCs w:val="20"/>
                <w:lang w:val="en-US"/>
              </w:rPr>
              <w:t>)</w:t>
            </w:r>
          </w:p>
        </w:tc>
        <w:tc>
          <w:tcPr>
            <w:tcW w:w="1809" w:type="dxa"/>
            <w:tcBorders>
              <w:top w:val="single" w:sz="8" w:space="0" w:color="auto"/>
              <w:left w:val="nil"/>
              <w:bottom w:val="nil"/>
              <w:right w:val="nil"/>
            </w:tcBorders>
            <w:shd w:val="clear" w:color="auto" w:fill="auto"/>
            <w:noWrap/>
          </w:tcPr>
          <w:p w14:paraId="3AEDD58B" w14:textId="77777777" w:rsidR="00612456" w:rsidRPr="008935EA" w:rsidRDefault="00612456" w:rsidP="00AF3997">
            <w:pPr>
              <w:spacing w:line="480" w:lineRule="auto"/>
              <w:rPr>
                <w:sz w:val="20"/>
                <w:szCs w:val="20"/>
                <w:lang w:val="en-US"/>
              </w:rPr>
            </w:pPr>
            <w:r>
              <w:rPr>
                <w:sz w:val="20"/>
                <w:szCs w:val="20"/>
                <w:lang w:val="en-US"/>
              </w:rPr>
              <w:t>408.7 (228.0</w:t>
            </w:r>
            <w:r w:rsidRPr="008935EA">
              <w:rPr>
                <w:sz w:val="20"/>
                <w:szCs w:val="20"/>
                <w:lang w:val="en-US"/>
              </w:rPr>
              <w:t>)</w:t>
            </w:r>
          </w:p>
        </w:tc>
        <w:tc>
          <w:tcPr>
            <w:tcW w:w="1705" w:type="dxa"/>
            <w:tcBorders>
              <w:top w:val="single" w:sz="8" w:space="0" w:color="auto"/>
              <w:left w:val="nil"/>
              <w:bottom w:val="nil"/>
              <w:right w:val="nil"/>
            </w:tcBorders>
            <w:shd w:val="clear" w:color="auto" w:fill="auto"/>
            <w:noWrap/>
          </w:tcPr>
          <w:p w14:paraId="51261ACC" w14:textId="77777777" w:rsidR="00612456" w:rsidRPr="008935EA" w:rsidRDefault="00612456" w:rsidP="00AF3997">
            <w:pPr>
              <w:spacing w:line="480" w:lineRule="auto"/>
              <w:rPr>
                <w:sz w:val="20"/>
                <w:szCs w:val="20"/>
                <w:lang w:val="en-US"/>
              </w:rPr>
            </w:pPr>
            <w:r>
              <w:rPr>
                <w:sz w:val="20"/>
                <w:szCs w:val="20"/>
                <w:lang w:val="en-US"/>
              </w:rPr>
              <w:t>11.5 (6.0</w:t>
            </w:r>
            <w:r w:rsidRPr="008935EA">
              <w:rPr>
                <w:sz w:val="20"/>
                <w:szCs w:val="20"/>
                <w:lang w:val="en-US"/>
              </w:rPr>
              <w:t>)</w:t>
            </w:r>
          </w:p>
        </w:tc>
        <w:tc>
          <w:tcPr>
            <w:tcW w:w="1381" w:type="dxa"/>
            <w:tcBorders>
              <w:top w:val="single" w:sz="8" w:space="0" w:color="auto"/>
              <w:left w:val="nil"/>
              <w:bottom w:val="nil"/>
              <w:right w:val="nil"/>
            </w:tcBorders>
          </w:tcPr>
          <w:p w14:paraId="3DDEF421" w14:textId="77777777" w:rsidR="00612456" w:rsidRPr="00EF54FA" w:rsidRDefault="00612456" w:rsidP="00AF3997">
            <w:pPr>
              <w:spacing w:line="480" w:lineRule="auto"/>
              <w:jc w:val="center"/>
              <w:rPr>
                <w:sz w:val="20"/>
                <w:szCs w:val="20"/>
                <w:lang w:val="en-US"/>
              </w:rPr>
            </w:pPr>
            <w:r>
              <w:rPr>
                <w:color w:val="000000"/>
                <w:sz w:val="20"/>
                <w:szCs w:val="20"/>
                <w:lang w:val="en-US"/>
              </w:rPr>
              <w:t>2.5 (0.3</w:t>
            </w:r>
            <w:r w:rsidRPr="00EF54FA">
              <w:rPr>
                <w:color w:val="000000"/>
                <w:sz w:val="20"/>
                <w:szCs w:val="20"/>
                <w:lang w:val="en-US"/>
              </w:rPr>
              <w:t>)</w:t>
            </w:r>
          </w:p>
        </w:tc>
      </w:tr>
      <w:tr w:rsidR="00612456" w:rsidRPr="008935EA" w14:paraId="233D57AA" w14:textId="77777777" w:rsidTr="00AF3997">
        <w:trPr>
          <w:trHeight w:val="458"/>
        </w:trPr>
        <w:tc>
          <w:tcPr>
            <w:tcW w:w="2044" w:type="dxa"/>
            <w:tcBorders>
              <w:top w:val="nil"/>
              <w:left w:val="nil"/>
              <w:bottom w:val="nil"/>
              <w:right w:val="nil"/>
            </w:tcBorders>
            <w:shd w:val="clear" w:color="auto" w:fill="auto"/>
            <w:noWrap/>
          </w:tcPr>
          <w:p w14:paraId="4C64A74D" w14:textId="77777777" w:rsidR="00612456" w:rsidRPr="008935EA" w:rsidRDefault="00612456" w:rsidP="00AF3997">
            <w:pPr>
              <w:spacing w:after="120" w:line="480" w:lineRule="auto"/>
              <w:rPr>
                <w:b/>
                <w:bCs/>
                <w:sz w:val="20"/>
                <w:szCs w:val="20"/>
                <w:lang w:val="en-US"/>
              </w:rPr>
            </w:pPr>
            <w:r w:rsidRPr="008935EA">
              <w:rPr>
                <w:b/>
                <w:bCs/>
                <w:sz w:val="20"/>
                <w:szCs w:val="20"/>
                <w:lang w:val="en-US"/>
              </w:rPr>
              <w:t>Secondary forest</w:t>
            </w:r>
          </w:p>
        </w:tc>
        <w:tc>
          <w:tcPr>
            <w:tcW w:w="1456" w:type="dxa"/>
            <w:tcBorders>
              <w:top w:val="nil"/>
              <w:left w:val="nil"/>
              <w:bottom w:val="nil"/>
              <w:right w:val="nil"/>
            </w:tcBorders>
            <w:shd w:val="clear" w:color="auto" w:fill="auto"/>
            <w:noWrap/>
          </w:tcPr>
          <w:p w14:paraId="4C73255D" w14:textId="77777777" w:rsidR="00612456" w:rsidRPr="008935EA" w:rsidRDefault="00612456" w:rsidP="00AF3997">
            <w:pPr>
              <w:spacing w:after="120" w:line="480" w:lineRule="auto"/>
              <w:rPr>
                <w:sz w:val="20"/>
                <w:szCs w:val="20"/>
                <w:lang w:val="en-US"/>
              </w:rPr>
            </w:pPr>
            <w:r>
              <w:rPr>
                <w:sz w:val="20"/>
                <w:szCs w:val="20"/>
                <w:lang w:val="en-US"/>
              </w:rPr>
              <w:t>87.0</w:t>
            </w:r>
            <w:r w:rsidRPr="008935EA">
              <w:rPr>
                <w:sz w:val="20"/>
                <w:szCs w:val="20"/>
                <w:lang w:val="en-US"/>
              </w:rPr>
              <w:t xml:space="preserve"> (2.2)</w:t>
            </w:r>
          </w:p>
        </w:tc>
        <w:tc>
          <w:tcPr>
            <w:tcW w:w="2225" w:type="dxa"/>
            <w:tcBorders>
              <w:top w:val="nil"/>
              <w:left w:val="nil"/>
              <w:bottom w:val="nil"/>
              <w:right w:val="nil"/>
            </w:tcBorders>
            <w:shd w:val="clear" w:color="auto" w:fill="auto"/>
            <w:noWrap/>
          </w:tcPr>
          <w:p w14:paraId="786D4C4E" w14:textId="77777777" w:rsidR="00612456" w:rsidRPr="008935EA" w:rsidRDefault="00612456" w:rsidP="00AF3997">
            <w:pPr>
              <w:spacing w:after="120" w:line="480" w:lineRule="auto"/>
              <w:rPr>
                <w:sz w:val="20"/>
                <w:szCs w:val="20"/>
                <w:lang w:val="en-US"/>
              </w:rPr>
            </w:pPr>
            <w:r w:rsidRPr="008935EA">
              <w:rPr>
                <w:sz w:val="20"/>
                <w:szCs w:val="20"/>
                <w:lang w:val="en-US"/>
              </w:rPr>
              <w:t>2</w:t>
            </w:r>
            <w:r>
              <w:rPr>
                <w:sz w:val="20"/>
                <w:szCs w:val="20"/>
                <w:lang w:val="en-US"/>
              </w:rPr>
              <w:t>1.4 (56.7</w:t>
            </w:r>
            <w:r w:rsidRPr="008935EA">
              <w:rPr>
                <w:sz w:val="20"/>
                <w:szCs w:val="20"/>
                <w:lang w:val="en-US"/>
              </w:rPr>
              <w:t>)</w:t>
            </w:r>
          </w:p>
        </w:tc>
        <w:tc>
          <w:tcPr>
            <w:tcW w:w="1699" w:type="dxa"/>
            <w:tcBorders>
              <w:top w:val="nil"/>
              <w:left w:val="nil"/>
              <w:bottom w:val="nil"/>
              <w:right w:val="nil"/>
            </w:tcBorders>
            <w:shd w:val="clear" w:color="auto" w:fill="auto"/>
            <w:noWrap/>
          </w:tcPr>
          <w:p w14:paraId="14153F47" w14:textId="77777777" w:rsidR="00612456" w:rsidRPr="008935EA" w:rsidRDefault="00612456" w:rsidP="00AF3997">
            <w:pPr>
              <w:spacing w:after="120" w:line="480" w:lineRule="auto"/>
              <w:rPr>
                <w:sz w:val="20"/>
                <w:szCs w:val="20"/>
                <w:lang w:val="en-US"/>
              </w:rPr>
            </w:pPr>
            <w:r>
              <w:rPr>
                <w:sz w:val="20"/>
                <w:szCs w:val="20"/>
                <w:lang w:val="en-US"/>
              </w:rPr>
              <w:t>70.3 (20.9</w:t>
            </w:r>
            <w:r w:rsidRPr="008935EA">
              <w:rPr>
                <w:sz w:val="20"/>
                <w:szCs w:val="20"/>
                <w:lang w:val="en-US"/>
              </w:rPr>
              <w:t>)</w:t>
            </w:r>
          </w:p>
        </w:tc>
        <w:tc>
          <w:tcPr>
            <w:tcW w:w="1980" w:type="dxa"/>
            <w:tcBorders>
              <w:top w:val="nil"/>
              <w:left w:val="nil"/>
              <w:bottom w:val="nil"/>
              <w:right w:val="nil"/>
            </w:tcBorders>
            <w:shd w:val="clear" w:color="auto" w:fill="auto"/>
            <w:noWrap/>
          </w:tcPr>
          <w:p w14:paraId="0E2952D9" w14:textId="77777777" w:rsidR="00612456" w:rsidRPr="008935EA" w:rsidRDefault="00612456" w:rsidP="00AF3997">
            <w:pPr>
              <w:spacing w:after="120" w:line="480" w:lineRule="auto"/>
              <w:rPr>
                <w:sz w:val="20"/>
                <w:szCs w:val="20"/>
                <w:lang w:val="en-US"/>
              </w:rPr>
            </w:pPr>
            <w:r>
              <w:rPr>
                <w:sz w:val="20"/>
                <w:szCs w:val="20"/>
                <w:lang w:val="en-US"/>
              </w:rPr>
              <w:t>2.4 (0.7</w:t>
            </w:r>
            <w:r w:rsidRPr="008935EA">
              <w:rPr>
                <w:sz w:val="20"/>
                <w:szCs w:val="20"/>
                <w:lang w:val="en-US"/>
              </w:rPr>
              <w:t>)</w:t>
            </w:r>
          </w:p>
        </w:tc>
        <w:tc>
          <w:tcPr>
            <w:tcW w:w="1628" w:type="dxa"/>
            <w:tcBorders>
              <w:top w:val="nil"/>
              <w:left w:val="nil"/>
              <w:bottom w:val="nil"/>
              <w:right w:val="nil"/>
            </w:tcBorders>
            <w:shd w:val="clear" w:color="auto" w:fill="auto"/>
            <w:noWrap/>
          </w:tcPr>
          <w:p w14:paraId="625C1051" w14:textId="77777777" w:rsidR="00612456" w:rsidRPr="008935EA" w:rsidRDefault="00612456" w:rsidP="00AF3997">
            <w:pPr>
              <w:spacing w:after="120" w:line="480" w:lineRule="auto"/>
              <w:rPr>
                <w:sz w:val="20"/>
                <w:szCs w:val="20"/>
                <w:lang w:val="en-US"/>
              </w:rPr>
            </w:pPr>
            <w:r>
              <w:rPr>
                <w:sz w:val="20"/>
                <w:szCs w:val="20"/>
                <w:lang w:val="en-US"/>
              </w:rPr>
              <w:t>9.4 (3.8</w:t>
            </w:r>
            <w:r w:rsidRPr="008935EA">
              <w:rPr>
                <w:sz w:val="20"/>
                <w:szCs w:val="20"/>
                <w:lang w:val="en-US"/>
              </w:rPr>
              <w:t>)</w:t>
            </w:r>
          </w:p>
        </w:tc>
        <w:tc>
          <w:tcPr>
            <w:tcW w:w="1809" w:type="dxa"/>
            <w:tcBorders>
              <w:top w:val="nil"/>
              <w:left w:val="nil"/>
              <w:bottom w:val="nil"/>
              <w:right w:val="nil"/>
            </w:tcBorders>
            <w:shd w:val="clear" w:color="auto" w:fill="auto"/>
            <w:noWrap/>
          </w:tcPr>
          <w:p w14:paraId="00EAEA31" w14:textId="77777777" w:rsidR="00612456" w:rsidRPr="008935EA" w:rsidRDefault="00612456" w:rsidP="00AF3997">
            <w:pPr>
              <w:spacing w:after="120" w:line="480" w:lineRule="auto"/>
              <w:rPr>
                <w:sz w:val="20"/>
                <w:szCs w:val="20"/>
                <w:lang w:val="en-US"/>
              </w:rPr>
            </w:pPr>
            <w:r>
              <w:rPr>
                <w:sz w:val="20"/>
                <w:szCs w:val="20"/>
                <w:lang w:val="en-US"/>
              </w:rPr>
              <w:t>370.8 (252.3</w:t>
            </w:r>
            <w:r w:rsidRPr="008935EA">
              <w:rPr>
                <w:sz w:val="20"/>
                <w:szCs w:val="20"/>
                <w:lang w:val="en-US"/>
              </w:rPr>
              <w:t>)</w:t>
            </w:r>
          </w:p>
        </w:tc>
        <w:tc>
          <w:tcPr>
            <w:tcW w:w="1705" w:type="dxa"/>
            <w:tcBorders>
              <w:top w:val="nil"/>
              <w:left w:val="nil"/>
              <w:bottom w:val="nil"/>
              <w:right w:val="nil"/>
            </w:tcBorders>
            <w:shd w:val="clear" w:color="auto" w:fill="auto"/>
            <w:noWrap/>
          </w:tcPr>
          <w:p w14:paraId="4F270974" w14:textId="77777777" w:rsidR="00612456" w:rsidRPr="008935EA" w:rsidRDefault="00612456" w:rsidP="00AF3997">
            <w:pPr>
              <w:spacing w:after="120" w:line="480" w:lineRule="auto"/>
              <w:rPr>
                <w:sz w:val="20"/>
                <w:szCs w:val="20"/>
                <w:lang w:val="en-US"/>
              </w:rPr>
            </w:pPr>
            <w:r>
              <w:rPr>
                <w:sz w:val="20"/>
                <w:szCs w:val="20"/>
                <w:lang w:val="en-US"/>
              </w:rPr>
              <w:t>9.0 (4.0</w:t>
            </w:r>
            <w:r w:rsidRPr="008935EA">
              <w:rPr>
                <w:sz w:val="20"/>
                <w:szCs w:val="20"/>
                <w:lang w:val="en-US"/>
              </w:rPr>
              <w:t>)</w:t>
            </w:r>
          </w:p>
        </w:tc>
        <w:tc>
          <w:tcPr>
            <w:tcW w:w="1381" w:type="dxa"/>
            <w:tcBorders>
              <w:top w:val="nil"/>
              <w:left w:val="nil"/>
              <w:bottom w:val="nil"/>
              <w:right w:val="nil"/>
            </w:tcBorders>
          </w:tcPr>
          <w:p w14:paraId="27A29510" w14:textId="77777777" w:rsidR="00612456" w:rsidRPr="00EF54FA" w:rsidRDefault="00612456" w:rsidP="00AF3997">
            <w:pPr>
              <w:jc w:val="center"/>
              <w:rPr>
                <w:color w:val="000000"/>
                <w:sz w:val="20"/>
                <w:szCs w:val="20"/>
              </w:rPr>
            </w:pPr>
            <w:r>
              <w:rPr>
                <w:color w:val="000000"/>
                <w:sz w:val="20"/>
                <w:szCs w:val="20"/>
                <w:lang w:val="en-US"/>
              </w:rPr>
              <w:t>2.7 (0.5</w:t>
            </w:r>
            <w:r w:rsidRPr="00EF54FA">
              <w:rPr>
                <w:color w:val="000000"/>
                <w:sz w:val="20"/>
                <w:szCs w:val="20"/>
                <w:lang w:val="en-US"/>
              </w:rPr>
              <w:t>)</w:t>
            </w:r>
          </w:p>
        </w:tc>
      </w:tr>
      <w:tr w:rsidR="00612456" w:rsidRPr="008935EA" w14:paraId="400B0CE3" w14:textId="77777777" w:rsidTr="00AF3997">
        <w:trPr>
          <w:trHeight w:val="255"/>
        </w:trPr>
        <w:tc>
          <w:tcPr>
            <w:tcW w:w="2044" w:type="dxa"/>
            <w:tcBorders>
              <w:top w:val="nil"/>
              <w:left w:val="nil"/>
              <w:bottom w:val="nil"/>
              <w:right w:val="nil"/>
            </w:tcBorders>
            <w:shd w:val="clear" w:color="auto" w:fill="auto"/>
            <w:noWrap/>
          </w:tcPr>
          <w:p w14:paraId="0358C7DD" w14:textId="77777777" w:rsidR="00612456" w:rsidRPr="0003726D" w:rsidRDefault="00612456" w:rsidP="00AF3997">
            <w:pPr>
              <w:spacing w:after="120" w:line="480" w:lineRule="auto"/>
              <w:rPr>
                <w:b/>
                <w:bCs/>
                <w:sz w:val="20"/>
                <w:szCs w:val="20"/>
                <w:lang w:val="en-US"/>
              </w:rPr>
            </w:pPr>
            <w:r w:rsidRPr="0003726D">
              <w:rPr>
                <w:b/>
                <w:noProof/>
                <w:sz w:val="20"/>
                <w:szCs w:val="20"/>
                <w:lang w:val="en-US"/>
              </w:rPr>
              <w:t>NS-cacao agroforest</w:t>
            </w:r>
          </w:p>
        </w:tc>
        <w:tc>
          <w:tcPr>
            <w:tcW w:w="1456" w:type="dxa"/>
            <w:tcBorders>
              <w:top w:val="nil"/>
              <w:left w:val="nil"/>
              <w:bottom w:val="nil"/>
              <w:right w:val="nil"/>
            </w:tcBorders>
            <w:shd w:val="clear" w:color="auto" w:fill="auto"/>
            <w:noWrap/>
          </w:tcPr>
          <w:p w14:paraId="7FF8181D" w14:textId="77777777" w:rsidR="00612456" w:rsidRPr="008935EA" w:rsidRDefault="00612456" w:rsidP="00AF3997">
            <w:pPr>
              <w:spacing w:after="120" w:line="480" w:lineRule="auto"/>
              <w:rPr>
                <w:sz w:val="20"/>
                <w:szCs w:val="20"/>
                <w:lang w:val="en-US"/>
              </w:rPr>
            </w:pPr>
            <w:r>
              <w:rPr>
                <w:sz w:val="20"/>
                <w:szCs w:val="20"/>
                <w:lang w:val="en-US"/>
              </w:rPr>
              <w:t>77.8</w:t>
            </w:r>
            <w:r w:rsidRPr="008935EA">
              <w:rPr>
                <w:sz w:val="20"/>
                <w:szCs w:val="20"/>
                <w:lang w:val="en-US"/>
              </w:rPr>
              <w:t xml:space="preserve"> (4.4)</w:t>
            </w:r>
          </w:p>
        </w:tc>
        <w:tc>
          <w:tcPr>
            <w:tcW w:w="2225" w:type="dxa"/>
            <w:tcBorders>
              <w:top w:val="nil"/>
              <w:left w:val="nil"/>
              <w:bottom w:val="nil"/>
              <w:right w:val="nil"/>
            </w:tcBorders>
            <w:shd w:val="clear" w:color="auto" w:fill="auto"/>
            <w:noWrap/>
          </w:tcPr>
          <w:p w14:paraId="6BC1FE87" w14:textId="77777777" w:rsidR="00612456" w:rsidRPr="008935EA" w:rsidRDefault="00612456" w:rsidP="00AF3997">
            <w:pPr>
              <w:spacing w:after="120" w:line="480" w:lineRule="auto"/>
              <w:rPr>
                <w:sz w:val="20"/>
                <w:szCs w:val="20"/>
                <w:lang w:val="en-US"/>
              </w:rPr>
            </w:pPr>
            <w:r w:rsidRPr="008935EA">
              <w:rPr>
                <w:sz w:val="20"/>
                <w:szCs w:val="20"/>
                <w:lang w:val="en-US"/>
              </w:rPr>
              <w:t>8</w:t>
            </w:r>
            <w:r>
              <w:rPr>
                <w:sz w:val="20"/>
                <w:szCs w:val="20"/>
                <w:lang w:val="en-US"/>
              </w:rPr>
              <w:t>1.4 (103.5</w:t>
            </w:r>
            <w:r w:rsidRPr="008935EA">
              <w:rPr>
                <w:sz w:val="20"/>
                <w:szCs w:val="20"/>
                <w:lang w:val="en-US"/>
              </w:rPr>
              <w:t>)</w:t>
            </w:r>
          </w:p>
        </w:tc>
        <w:tc>
          <w:tcPr>
            <w:tcW w:w="1699" w:type="dxa"/>
            <w:tcBorders>
              <w:top w:val="nil"/>
              <w:left w:val="nil"/>
              <w:bottom w:val="nil"/>
              <w:right w:val="nil"/>
            </w:tcBorders>
            <w:shd w:val="clear" w:color="auto" w:fill="auto"/>
            <w:noWrap/>
          </w:tcPr>
          <w:p w14:paraId="0C4E73C3" w14:textId="77777777" w:rsidR="00612456" w:rsidRPr="008935EA" w:rsidRDefault="00612456" w:rsidP="00AF3997">
            <w:pPr>
              <w:spacing w:after="120" w:line="480" w:lineRule="auto"/>
              <w:rPr>
                <w:sz w:val="20"/>
                <w:szCs w:val="20"/>
                <w:lang w:val="en-US"/>
              </w:rPr>
            </w:pPr>
            <w:r>
              <w:rPr>
                <w:sz w:val="20"/>
                <w:szCs w:val="20"/>
                <w:lang w:val="en-US"/>
              </w:rPr>
              <w:t>37.3 (19.5</w:t>
            </w:r>
            <w:r w:rsidRPr="008935EA">
              <w:rPr>
                <w:sz w:val="20"/>
                <w:szCs w:val="20"/>
                <w:lang w:val="en-US"/>
              </w:rPr>
              <w:t>)</w:t>
            </w:r>
          </w:p>
        </w:tc>
        <w:tc>
          <w:tcPr>
            <w:tcW w:w="1980" w:type="dxa"/>
            <w:tcBorders>
              <w:top w:val="nil"/>
              <w:left w:val="nil"/>
              <w:bottom w:val="nil"/>
              <w:right w:val="nil"/>
            </w:tcBorders>
            <w:shd w:val="clear" w:color="auto" w:fill="auto"/>
            <w:noWrap/>
          </w:tcPr>
          <w:p w14:paraId="38BBB6EA" w14:textId="77777777" w:rsidR="00612456" w:rsidRPr="008935EA" w:rsidRDefault="00612456" w:rsidP="00AF3997">
            <w:pPr>
              <w:spacing w:after="120" w:line="480" w:lineRule="auto"/>
              <w:rPr>
                <w:sz w:val="20"/>
                <w:szCs w:val="20"/>
                <w:lang w:val="en-US"/>
              </w:rPr>
            </w:pPr>
            <w:r>
              <w:rPr>
                <w:sz w:val="20"/>
                <w:szCs w:val="20"/>
                <w:lang w:val="en-US"/>
              </w:rPr>
              <w:t>1.7 (0.9</w:t>
            </w:r>
            <w:r w:rsidRPr="008935EA">
              <w:rPr>
                <w:sz w:val="20"/>
                <w:szCs w:val="20"/>
                <w:lang w:val="en-US"/>
              </w:rPr>
              <w:t>)</w:t>
            </w:r>
          </w:p>
        </w:tc>
        <w:tc>
          <w:tcPr>
            <w:tcW w:w="1628" w:type="dxa"/>
            <w:tcBorders>
              <w:top w:val="nil"/>
              <w:left w:val="nil"/>
              <w:bottom w:val="nil"/>
              <w:right w:val="nil"/>
            </w:tcBorders>
            <w:shd w:val="clear" w:color="auto" w:fill="auto"/>
            <w:noWrap/>
          </w:tcPr>
          <w:p w14:paraId="1464F5E5" w14:textId="77777777" w:rsidR="00612456" w:rsidRPr="008935EA" w:rsidRDefault="00612456" w:rsidP="00AF3997">
            <w:pPr>
              <w:spacing w:after="120" w:line="480" w:lineRule="auto"/>
              <w:rPr>
                <w:sz w:val="20"/>
                <w:szCs w:val="20"/>
                <w:lang w:val="en-US"/>
              </w:rPr>
            </w:pPr>
            <w:r>
              <w:rPr>
                <w:sz w:val="20"/>
                <w:szCs w:val="20"/>
                <w:lang w:val="en-US"/>
              </w:rPr>
              <w:t>6.3 (4.7</w:t>
            </w:r>
            <w:r w:rsidRPr="008935EA">
              <w:rPr>
                <w:sz w:val="20"/>
                <w:szCs w:val="20"/>
                <w:lang w:val="en-US"/>
              </w:rPr>
              <w:t>)</w:t>
            </w:r>
          </w:p>
        </w:tc>
        <w:tc>
          <w:tcPr>
            <w:tcW w:w="1809" w:type="dxa"/>
            <w:tcBorders>
              <w:top w:val="nil"/>
              <w:left w:val="nil"/>
              <w:bottom w:val="nil"/>
              <w:right w:val="nil"/>
            </w:tcBorders>
            <w:shd w:val="clear" w:color="auto" w:fill="auto"/>
            <w:noWrap/>
          </w:tcPr>
          <w:p w14:paraId="0039FF3A" w14:textId="77777777" w:rsidR="00612456" w:rsidRPr="008935EA" w:rsidRDefault="00612456" w:rsidP="00AF3997">
            <w:pPr>
              <w:spacing w:after="120" w:line="480" w:lineRule="auto"/>
              <w:rPr>
                <w:sz w:val="20"/>
                <w:szCs w:val="20"/>
                <w:lang w:val="en-US"/>
              </w:rPr>
            </w:pPr>
            <w:r>
              <w:rPr>
                <w:sz w:val="20"/>
                <w:szCs w:val="20"/>
                <w:lang w:val="en-US"/>
              </w:rPr>
              <w:t>289.5 (217.7</w:t>
            </w:r>
            <w:r w:rsidRPr="008935EA">
              <w:rPr>
                <w:sz w:val="20"/>
                <w:szCs w:val="20"/>
                <w:lang w:val="en-US"/>
              </w:rPr>
              <w:t>)</w:t>
            </w:r>
          </w:p>
        </w:tc>
        <w:tc>
          <w:tcPr>
            <w:tcW w:w="1705" w:type="dxa"/>
            <w:tcBorders>
              <w:top w:val="nil"/>
              <w:left w:val="nil"/>
              <w:bottom w:val="nil"/>
              <w:right w:val="nil"/>
            </w:tcBorders>
            <w:shd w:val="clear" w:color="auto" w:fill="auto"/>
            <w:noWrap/>
          </w:tcPr>
          <w:p w14:paraId="4C010DEA" w14:textId="77777777" w:rsidR="00612456" w:rsidRPr="008935EA" w:rsidRDefault="00612456" w:rsidP="00AF3997">
            <w:pPr>
              <w:spacing w:after="120" w:line="480" w:lineRule="auto"/>
              <w:rPr>
                <w:sz w:val="20"/>
                <w:szCs w:val="20"/>
                <w:lang w:val="en-US"/>
              </w:rPr>
            </w:pPr>
            <w:r>
              <w:rPr>
                <w:sz w:val="20"/>
                <w:szCs w:val="20"/>
                <w:lang w:val="en-US"/>
              </w:rPr>
              <w:t>3.9 (3.5</w:t>
            </w:r>
            <w:r w:rsidRPr="008935EA">
              <w:rPr>
                <w:sz w:val="20"/>
                <w:szCs w:val="20"/>
                <w:lang w:val="en-US"/>
              </w:rPr>
              <w:t>)</w:t>
            </w:r>
          </w:p>
        </w:tc>
        <w:tc>
          <w:tcPr>
            <w:tcW w:w="1381" w:type="dxa"/>
            <w:tcBorders>
              <w:top w:val="nil"/>
              <w:left w:val="nil"/>
              <w:bottom w:val="nil"/>
              <w:right w:val="nil"/>
            </w:tcBorders>
          </w:tcPr>
          <w:p w14:paraId="5F7FAC8A" w14:textId="77777777" w:rsidR="00612456" w:rsidRPr="00EF54FA" w:rsidRDefault="00612456" w:rsidP="00AF3997">
            <w:pPr>
              <w:spacing w:after="120" w:line="480" w:lineRule="auto"/>
              <w:jc w:val="center"/>
              <w:rPr>
                <w:sz w:val="20"/>
                <w:szCs w:val="20"/>
                <w:lang w:val="en-US"/>
              </w:rPr>
            </w:pPr>
            <w:r>
              <w:rPr>
                <w:color w:val="000000"/>
                <w:sz w:val="20"/>
                <w:szCs w:val="20"/>
                <w:lang w:val="en-US"/>
              </w:rPr>
              <w:t>3.1 (0.3</w:t>
            </w:r>
            <w:r w:rsidRPr="00EF54FA">
              <w:rPr>
                <w:color w:val="000000"/>
                <w:sz w:val="20"/>
                <w:szCs w:val="20"/>
                <w:lang w:val="en-US"/>
              </w:rPr>
              <w:t>)</w:t>
            </w:r>
          </w:p>
        </w:tc>
      </w:tr>
      <w:tr w:rsidR="00612456" w:rsidRPr="008935EA" w14:paraId="4386161D" w14:textId="77777777" w:rsidTr="00AF3997">
        <w:trPr>
          <w:trHeight w:val="255"/>
        </w:trPr>
        <w:tc>
          <w:tcPr>
            <w:tcW w:w="2044" w:type="dxa"/>
            <w:tcBorders>
              <w:top w:val="nil"/>
              <w:left w:val="nil"/>
              <w:bottom w:val="nil"/>
              <w:right w:val="nil"/>
            </w:tcBorders>
            <w:shd w:val="clear" w:color="auto" w:fill="auto"/>
            <w:noWrap/>
          </w:tcPr>
          <w:p w14:paraId="02FA49BE" w14:textId="77777777" w:rsidR="00612456" w:rsidRPr="008935EA" w:rsidRDefault="00612456" w:rsidP="00AF3997">
            <w:pPr>
              <w:spacing w:after="120" w:line="480" w:lineRule="auto"/>
              <w:rPr>
                <w:b/>
                <w:bCs/>
                <w:sz w:val="20"/>
                <w:szCs w:val="20"/>
                <w:lang w:val="en-US"/>
              </w:rPr>
            </w:pPr>
            <w:r>
              <w:rPr>
                <w:b/>
                <w:noProof/>
                <w:sz w:val="20"/>
                <w:szCs w:val="20"/>
                <w:lang w:val="en-US"/>
              </w:rPr>
              <w:t>P</w:t>
            </w:r>
            <w:r w:rsidRPr="0003726D">
              <w:rPr>
                <w:b/>
                <w:noProof/>
                <w:sz w:val="20"/>
                <w:szCs w:val="20"/>
                <w:lang w:val="en-US"/>
              </w:rPr>
              <w:t>S-cacao agroforest</w:t>
            </w:r>
          </w:p>
        </w:tc>
        <w:tc>
          <w:tcPr>
            <w:tcW w:w="1456" w:type="dxa"/>
            <w:tcBorders>
              <w:top w:val="nil"/>
              <w:left w:val="nil"/>
              <w:bottom w:val="nil"/>
              <w:right w:val="nil"/>
            </w:tcBorders>
            <w:shd w:val="clear" w:color="auto" w:fill="auto"/>
            <w:noWrap/>
          </w:tcPr>
          <w:p w14:paraId="56EBB95E" w14:textId="77777777" w:rsidR="00612456" w:rsidRPr="008935EA" w:rsidRDefault="00612456" w:rsidP="00AF3997">
            <w:pPr>
              <w:spacing w:after="120" w:line="480" w:lineRule="auto"/>
              <w:rPr>
                <w:sz w:val="20"/>
                <w:szCs w:val="20"/>
                <w:lang w:val="en-US"/>
              </w:rPr>
            </w:pPr>
            <w:r w:rsidRPr="008935EA">
              <w:rPr>
                <w:sz w:val="20"/>
                <w:szCs w:val="20"/>
                <w:lang w:val="en-US"/>
              </w:rPr>
              <w:t>6</w:t>
            </w:r>
            <w:r>
              <w:rPr>
                <w:sz w:val="20"/>
                <w:szCs w:val="20"/>
                <w:lang w:val="en-US"/>
              </w:rPr>
              <w:t>6.0</w:t>
            </w:r>
            <w:r w:rsidRPr="008935EA">
              <w:rPr>
                <w:sz w:val="20"/>
                <w:szCs w:val="20"/>
                <w:lang w:val="en-US"/>
              </w:rPr>
              <w:t xml:space="preserve"> (3.</w:t>
            </w:r>
            <w:r>
              <w:rPr>
                <w:sz w:val="20"/>
                <w:szCs w:val="20"/>
                <w:lang w:val="en-US"/>
              </w:rPr>
              <w:t>8</w:t>
            </w:r>
            <w:r w:rsidRPr="008935EA">
              <w:rPr>
                <w:sz w:val="20"/>
                <w:szCs w:val="20"/>
                <w:lang w:val="en-US"/>
              </w:rPr>
              <w:t>)</w:t>
            </w:r>
          </w:p>
        </w:tc>
        <w:tc>
          <w:tcPr>
            <w:tcW w:w="2225" w:type="dxa"/>
            <w:tcBorders>
              <w:top w:val="nil"/>
              <w:left w:val="nil"/>
              <w:bottom w:val="nil"/>
              <w:right w:val="nil"/>
            </w:tcBorders>
            <w:shd w:val="clear" w:color="auto" w:fill="auto"/>
            <w:noWrap/>
          </w:tcPr>
          <w:p w14:paraId="2C331F99" w14:textId="77777777" w:rsidR="00612456" w:rsidRPr="008935EA" w:rsidRDefault="00612456" w:rsidP="00AF3997">
            <w:pPr>
              <w:spacing w:after="120" w:line="480" w:lineRule="auto"/>
              <w:rPr>
                <w:sz w:val="20"/>
                <w:szCs w:val="20"/>
                <w:lang w:val="en-US"/>
              </w:rPr>
            </w:pPr>
            <w:r w:rsidRPr="008935EA">
              <w:rPr>
                <w:sz w:val="20"/>
                <w:szCs w:val="20"/>
                <w:lang w:val="en-US"/>
              </w:rPr>
              <w:t>1</w:t>
            </w:r>
            <w:r>
              <w:rPr>
                <w:sz w:val="20"/>
                <w:szCs w:val="20"/>
                <w:lang w:val="en-US"/>
              </w:rPr>
              <w:t>45.0 (136.1</w:t>
            </w:r>
            <w:r w:rsidRPr="008935EA">
              <w:rPr>
                <w:sz w:val="20"/>
                <w:szCs w:val="20"/>
                <w:lang w:val="en-US"/>
              </w:rPr>
              <w:t>)</w:t>
            </w:r>
          </w:p>
        </w:tc>
        <w:tc>
          <w:tcPr>
            <w:tcW w:w="1699" w:type="dxa"/>
            <w:tcBorders>
              <w:top w:val="nil"/>
              <w:left w:val="nil"/>
              <w:bottom w:val="nil"/>
              <w:right w:val="nil"/>
            </w:tcBorders>
            <w:shd w:val="clear" w:color="auto" w:fill="auto"/>
            <w:noWrap/>
          </w:tcPr>
          <w:p w14:paraId="404FEFE6" w14:textId="77777777" w:rsidR="00612456" w:rsidRPr="008935EA" w:rsidRDefault="00612456" w:rsidP="00AF3997">
            <w:pPr>
              <w:spacing w:after="120" w:line="480" w:lineRule="auto"/>
              <w:rPr>
                <w:sz w:val="20"/>
                <w:szCs w:val="20"/>
                <w:lang w:val="en-US"/>
              </w:rPr>
            </w:pPr>
            <w:r>
              <w:rPr>
                <w:sz w:val="20"/>
                <w:szCs w:val="20"/>
                <w:lang w:val="en-US"/>
              </w:rPr>
              <w:t>29.0 (25.2</w:t>
            </w:r>
            <w:r w:rsidRPr="008935EA">
              <w:rPr>
                <w:sz w:val="20"/>
                <w:szCs w:val="20"/>
                <w:lang w:val="en-US"/>
              </w:rPr>
              <w:t>)</w:t>
            </w:r>
          </w:p>
        </w:tc>
        <w:tc>
          <w:tcPr>
            <w:tcW w:w="1980" w:type="dxa"/>
            <w:tcBorders>
              <w:top w:val="nil"/>
              <w:left w:val="nil"/>
              <w:bottom w:val="nil"/>
              <w:right w:val="nil"/>
            </w:tcBorders>
            <w:shd w:val="clear" w:color="auto" w:fill="auto"/>
            <w:noWrap/>
          </w:tcPr>
          <w:p w14:paraId="55B310B0" w14:textId="77777777" w:rsidR="00612456" w:rsidRPr="008935EA" w:rsidRDefault="00612456" w:rsidP="00AF3997">
            <w:pPr>
              <w:spacing w:after="120" w:line="480" w:lineRule="auto"/>
              <w:rPr>
                <w:sz w:val="20"/>
                <w:szCs w:val="20"/>
                <w:lang w:val="en-US"/>
              </w:rPr>
            </w:pPr>
            <w:r>
              <w:rPr>
                <w:sz w:val="20"/>
                <w:szCs w:val="20"/>
                <w:lang w:val="en-US"/>
              </w:rPr>
              <w:t>1.0 (0.6</w:t>
            </w:r>
            <w:r w:rsidRPr="008935EA">
              <w:rPr>
                <w:sz w:val="20"/>
                <w:szCs w:val="20"/>
                <w:lang w:val="en-US"/>
              </w:rPr>
              <w:t>)</w:t>
            </w:r>
          </w:p>
        </w:tc>
        <w:tc>
          <w:tcPr>
            <w:tcW w:w="1628" w:type="dxa"/>
            <w:tcBorders>
              <w:top w:val="nil"/>
              <w:left w:val="nil"/>
              <w:bottom w:val="nil"/>
              <w:right w:val="nil"/>
            </w:tcBorders>
            <w:shd w:val="clear" w:color="auto" w:fill="auto"/>
            <w:noWrap/>
          </w:tcPr>
          <w:p w14:paraId="51940A60" w14:textId="77777777" w:rsidR="00612456" w:rsidRPr="008935EA" w:rsidRDefault="00612456" w:rsidP="00AF3997">
            <w:pPr>
              <w:spacing w:after="120" w:line="480" w:lineRule="auto"/>
              <w:rPr>
                <w:sz w:val="20"/>
                <w:szCs w:val="20"/>
                <w:lang w:val="en-US"/>
              </w:rPr>
            </w:pPr>
            <w:r>
              <w:rPr>
                <w:sz w:val="20"/>
                <w:szCs w:val="20"/>
                <w:lang w:val="en-US"/>
              </w:rPr>
              <w:t>6.7 (5.1</w:t>
            </w:r>
            <w:r w:rsidRPr="008935EA">
              <w:rPr>
                <w:sz w:val="20"/>
                <w:szCs w:val="20"/>
                <w:lang w:val="en-US"/>
              </w:rPr>
              <w:t>)</w:t>
            </w:r>
          </w:p>
        </w:tc>
        <w:tc>
          <w:tcPr>
            <w:tcW w:w="1809" w:type="dxa"/>
            <w:tcBorders>
              <w:top w:val="nil"/>
              <w:left w:val="nil"/>
              <w:bottom w:val="nil"/>
              <w:right w:val="nil"/>
            </w:tcBorders>
            <w:shd w:val="clear" w:color="auto" w:fill="auto"/>
            <w:noWrap/>
          </w:tcPr>
          <w:p w14:paraId="375EE7EE" w14:textId="77777777" w:rsidR="00612456" w:rsidRPr="008935EA" w:rsidRDefault="00612456" w:rsidP="00AF3997">
            <w:pPr>
              <w:spacing w:after="120" w:line="480" w:lineRule="auto"/>
              <w:rPr>
                <w:sz w:val="20"/>
                <w:szCs w:val="20"/>
                <w:lang w:val="en-US"/>
              </w:rPr>
            </w:pPr>
            <w:r>
              <w:rPr>
                <w:sz w:val="20"/>
                <w:szCs w:val="20"/>
                <w:lang w:val="en-US"/>
              </w:rPr>
              <w:t>240.9 (240.3</w:t>
            </w:r>
            <w:r w:rsidRPr="008935EA">
              <w:rPr>
                <w:sz w:val="20"/>
                <w:szCs w:val="20"/>
                <w:lang w:val="en-US"/>
              </w:rPr>
              <w:t>)</w:t>
            </w:r>
          </w:p>
        </w:tc>
        <w:tc>
          <w:tcPr>
            <w:tcW w:w="1705" w:type="dxa"/>
            <w:tcBorders>
              <w:top w:val="nil"/>
              <w:left w:val="nil"/>
              <w:bottom w:val="nil"/>
              <w:right w:val="nil"/>
            </w:tcBorders>
            <w:shd w:val="clear" w:color="auto" w:fill="auto"/>
            <w:noWrap/>
          </w:tcPr>
          <w:p w14:paraId="4EF4743F" w14:textId="77777777" w:rsidR="00612456" w:rsidRPr="008935EA" w:rsidRDefault="00612456" w:rsidP="00AF3997">
            <w:pPr>
              <w:spacing w:after="120" w:line="480" w:lineRule="auto"/>
              <w:rPr>
                <w:sz w:val="20"/>
                <w:szCs w:val="20"/>
                <w:lang w:val="en-US"/>
              </w:rPr>
            </w:pPr>
            <w:r>
              <w:rPr>
                <w:sz w:val="20"/>
                <w:szCs w:val="20"/>
                <w:lang w:val="en-US"/>
              </w:rPr>
              <w:t>2.7 (2.6</w:t>
            </w:r>
            <w:r w:rsidRPr="008935EA">
              <w:rPr>
                <w:sz w:val="20"/>
                <w:szCs w:val="20"/>
                <w:lang w:val="en-US"/>
              </w:rPr>
              <w:t>)</w:t>
            </w:r>
          </w:p>
        </w:tc>
        <w:tc>
          <w:tcPr>
            <w:tcW w:w="1381" w:type="dxa"/>
            <w:tcBorders>
              <w:top w:val="nil"/>
              <w:left w:val="nil"/>
              <w:bottom w:val="nil"/>
              <w:right w:val="nil"/>
            </w:tcBorders>
          </w:tcPr>
          <w:p w14:paraId="131C661D" w14:textId="77777777" w:rsidR="00612456" w:rsidRPr="00EF54FA" w:rsidRDefault="00612456" w:rsidP="00AF3997">
            <w:pPr>
              <w:jc w:val="center"/>
              <w:rPr>
                <w:color w:val="000000"/>
                <w:sz w:val="20"/>
                <w:szCs w:val="20"/>
              </w:rPr>
            </w:pPr>
            <w:r>
              <w:rPr>
                <w:color w:val="000000"/>
                <w:sz w:val="20"/>
                <w:szCs w:val="20"/>
                <w:lang w:val="en-US"/>
              </w:rPr>
              <w:t>2.6 (0.5</w:t>
            </w:r>
            <w:r w:rsidRPr="00EF54FA">
              <w:rPr>
                <w:color w:val="000000"/>
                <w:sz w:val="20"/>
                <w:szCs w:val="20"/>
                <w:lang w:val="en-US"/>
              </w:rPr>
              <w:t>)</w:t>
            </w:r>
          </w:p>
        </w:tc>
      </w:tr>
      <w:tr w:rsidR="00612456" w:rsidRPr="008935EA" w14:paraId="79AED1BE" w14:textId="77777777" w:rsidTr="00AF3997">
        <w:trPr>
          <w:trHeight w:val="255"/>
        </w:trPr>
        <w:tc>
          <w:tcPr>
            <w:tcW w:w="2044" w:type="dxa"/>
            <w:tcBorders>
              <w:top w:val="nil"/>
              <w:left w:val="nil"/>
              <w:bottom w:val="nil"/>
              <w:right w:val="nil"/>
            </w:tcBorders>
            <w:shd w:val="clear" w:color="auto" w:fill="auto"/>
            <w:noWrap/>
          </w:tcPr>
          <w:p w14:paraId="0A0B3D7E" w14:textId="77777777" w:rsidR="00612456" w:rsidRPr="008935EA" w:rsidRDefault="00612456" w:rsidP="00AF3997">
            <w:pPr>
              <w:spacing w:after="120" w:line="480" w:lineRule="auto"/>
              <w:rPr>
                <w:b/>
                <w:bCs/>
                <w:sz w:val="20"/>
                <w:szCs w:val="20"/>
                <w:lang w:val="en-US"/>
              </w:rPr>
            </w:pPr>
            <w:r w:rsidRPr="008935EA">
              <w:rPr>
                <w:b/>
                <w:bCs/>
                <w:sz w:val="20"/>
                <w:szCs w:val="20"/>
                <w:lang w:val="en-US"/>
              </w:rPr>
              <w:t>Open areas</w:t>
            </w:r>
          </w:p>
        </w:tc>
        <w:tc>
          <w:tcPr>
            <w:tcW w:w="1456" w:type="dxa"/>
            <w:tcBorders>
              <w:top w:val="nil"/>
              <w:left w:val="nil"/>
              <w:bottom w:val="nil"/>
              <w:right w:val="nil"/>
            </w:tcBorders>
            <w:shd w:val="clear" w:color="auto" w:fill="auto"/>
            <w:noWrap/>
          </w:tcPr>
          <w:p w14:paraId="6C42ADEA" w14:textId="77777777" w:rsidR="00612456" w:rsidRPr="008935EA" w:rsidRDefault="00612456" w:rsidP="00AF3997">
            <w:pPr>
              <w:spacing w:after="120" w:line="480" w:lineRule="auto"/>
              <w:rPr>
                <w:sz w:val="20"/>
                <w:szCs w:val="20"/>
                <w:lang w:val="en-US"/>
              </w:rPr>
            </w:pPr>
            <w:r>
              <w:rPr>
                <w:sz w:val="20"/>
                <w:szCs w:val="20"/>
                <w:lang w:val="en-US"/>
              </w:rPr>
              <w:t>0.0 (0.0</w:t>
            </w:r>
            <w:r w:rsidRPr="008935EA">
              <w:rPr>
                <w:sz w:val="20"/>
                <w:szCs w:val="20"/>
                <w:lang w:val="en-US"/>
              </w:rPr>
              <w:t>)</w:t>
            </w:r>
          </w:p>
        </w:tc>
        <w:tc>
          <w:tcPr>
            <w:tcW w:w="2225" w:type="dxa"/>
            <w:tcBorders>
              <w:top w:val="nil"/>
              <w:left w:val="nil"/>
              <w:bottom w:val="nil"/>
              <w:right w:val="nil"/>
            </w:tcBorders>
            <w:shd w:val="clear" w:color="auto" w:fill="auto"/>
            <w:noWrap/>
          </w:tcPr>
          <w:p w14:paraId="5516CB1D" w14:textId="77777777" w:rsidR="00612456" w:rsidRPr="008935EA" w:rsidRDefault="00612456" w:rsidP="00AF3997">
            <w:pPr>
              <w:spacing w:after="120" w:line="480" w:lineRule="auto"/>
              <w:rPr>
                <w:sz w:val="20"/>
                <w:szCs w:val="20"/>
                <w:lang w:val="en-US"/>
              </w:rPr>
            </w:pPr>
            <w:r>
              <w:rPr>
                <w:sz w:val="20"/>
                <w:szCs w:val="20"/>
                <w:lang w:val="en-US"/>
              </w:rPr>
              <w:t>384.0 (411.0</w:t>
            </w:r>
            <w:r w:rsidRPr="008935EA">
              <w:rPr>
                <w:sz w:val="20"/>
                <w:szCs w:val="20"/>
                <w:lang w:val="en-US"/>
              </w:rPr>
              <w:t>)</w:t>
            </w:r>
          </w:p>
        </w:tc>
        <w:tc>
          <w:tcPr>
            <w:tcW w:w="1699" w:type="dxa"/>
            <w:tcBorders>
              <w:top w:val="nil"/>
              <w:left w:val="nil"/>
              <w:bottom w:val="nil"/>
              <w:right w:val="nil"/>
            </w:tcBorders>
            <w:shd w:val="clear" w:color="auto" w:fill="auto"/>
            <w:noWrap/>
          </w:tcPr>
          <w:p w14:paraId="667B00F5" w14:textId="77777777" w:rsidR="00612456" w:rsidRPr="008935EA" w:rsidRDefault="00612456" w:rsidP="00AF3997">
            <w:pPr>
              <w:spacing w:after="120" w:line="480" w:lineRule="auto"/>
              <w:rPr>
                <w:sz w:val="20"/>
                <w:szCs w:val="20"/>
                <w:lang w:val="en-US"/>
              </w:rPr>
            </w:pPr>
            <w:r>
              <w:rPr>
                <w:sz w:val="20"/>
                <w:szCs w:val="20"/>
                <w:lang w:val="en-US"/>
              </w:rPr>
              <w:t>0.0 (0.</w:t>
            </w:r>
            <w:r w:rsidRPr="008935EA">
              <w:rPr>
                <w:sz w:val="20"/>
                <w:szCs w:val="20"/>
                <w:lang w:val="en-US"/>
              </w:rPr>
              <w:t>0)</w:t>
            </w:r>
          </w:p>
        </w:tc>
        <w:tc>
          <w:tcPr>
            <w:tcW w:w="1980" w:type="dxa"/>
            <w:tcBorders>
              <w:top w:val="nil"/>
              <w:left w:val="nil"/>
              <w:bottom w:val="nil"/>
              <w:right w:val="nil"/>
            </w:tcBorders>
            <w:shd w:val="clear" w:color="auto" w:fill="auto"/>
            <w:noWrap/>
          </w:tcPr>
          <w:p w14:paraId="17E0A6A6" w14:textId="77777777" w:rsidR="00612456" w:rsidRPr="008935EA" w:rsidRDefault="00612456" w:rsidP="00AF3997">
            <w:pPr>
              <w:spacing w:after="120" w:line="480" w:lineRule="auto"/>
              <w:rPr>
                <w:sz w:val="20"/>
                <w:szCs w:val="20"/>
                <w:lang w:val="en-US"/>
              </w:rPr>
            </w:pPr>
            <w:r>
              <w:rPr>
                <w:sz w:val="20"/>
                <w:szCs w:val="20"/>
                <w:lang w:val="en-US"/>
              </w:rPr>
              <w:t>0.0 (0.</w:t>
            </w:r>
            <w:r w:rsidRPr="008935EA">
              <w:rPr>
                <w:sz w:val="20"/>
                <w:szCs w:val="20"/>
                <w:lang w:val="en-US"/>
              </w:rPr>
              <w:t>0)</w:t>
            </w:r>
          </w:p>
        </w:tc>
        <w:tc>
          <w:tcPr>
            <w:tcW w:w="1628" w:type="dxa"/>
            <w:tcBorders>
              <w:top w:val="nil"/>
              <w:left w:val="nil"/>
              <w:bottom w:val="nil"/>
              <w:right w:val="nil"/>
            </w:tcBorders>
            <w:shd w:val="clear" w:color="auto" w:fill="auto"/>
            <w:noWrap/>
          </w:tcPr>
          <w:p w14:paraId="2065FA82" w14:textId="77777777" w:rsidR="00612456" w:rsidRPr="008935EA" w:rsidRDefault="00612456" w:rsidP="00AF3997">
            <w:pPr>
              <w:spacing w:after="120" w:line="480" w:lineRule="auto"/>
              <w:rPr>
                <w:sz w:val="20"/>
                <w:szCs w:val="20"/>
                <w:lang w:val="en-US"/>
              </w:rPr>
            </w:pPr>
            <w:r>
              <w:rPr>
                <w:sz w:val="20"/>
                <w:szCs w:val="20"/>
                <w:lang w:val="en-US"/>
              </w:rPr>
              <w:t>3.2 (1.6</w:t>
            </w:r>
            <w:r w:rsidRPr="008935EA">
              <w:rPr>
                <w:sz w:val="20"/>
                <w:szCs w:val="20"/>
                <w:lang w:val="en-US"/>
              </w:rPr>
              <w:t>)</w:t>
            </w:r>
          </w:p>
        </w:tc>
        <w:tc>
          <w:tcPr>
            <w:tcW w:w="1809" w:type="dxa"/>
            <w:tcBorders>
              <w:top w:val="nil"/>
              <w:left w:val="nil"/>
              <w:bottom w:val="nil"/>
              <w:right w:val="nil"/>
            </w:tcBorders>
            <w:shd w:val="clear" w:color="auto" w:fill="auto"/>
            <w:noWrap/>
          </w:tcPr>
          <w:p w14:paraId="03481CA8" w14:textId="77777777" w:rsidR="00612456" w:rsidRPr="008935EA" w:rsidRDefault="00612456" w:rsidP="00AF3997">
            <w:pPr>
              <w:spacing w:after="120" w:line="480" w:lineRule="auto"/>
              <w:rPr>
                <w:sz w:val="20"/>
                <w:szCs w:val="20"/>
                <w:lang w:val="en-US"/>
              </w:rPr>
            </w:pPr>
            <w:r>
              <w:rPr>
                <w:sz w:val="20"/>
                <w:szCs w:val="20"/>
                <w:lang w:val="en-US"/>
              </w:rPr>
              <w:t>61.0 (24.9</w:t>
            </w:r>
            <w:r w:rsidRPr="008935EA">
              <w:rPr>
                <w:sz w:val="20"/>
                <w:szCs w:val="20"/>
                <w:lang w:val="en-US"/>
              </w:rPr>
              <w:t>)</w:t>
            </w:r>
          </w:p>
        </w:tc>
        <w:tc>
          <w:tcPr>
            <w:tcW w:w="1705" w:type="dxa"/>
            <w:tcBorders>
              <w:top w:val="nil"/>
              <w:left w:val="nil"/>
              <w:bottom w:val="nil"/>
              <w:right w:val="nil"/>
            </w:tcBorders>
            <w:shd w:val="clear" w:color="auto" w:fill="auto"/>
            <w:noWrap/>
          </w:tcPr>
          <w:p w14:paraId="007FFAD4" w14:textId="77777777" w:rsidR="00612456" w:rsidRPr="008935EA" w:rsidRDefault="00612456" w:rsidP="00AF3997">
            <w:pPr>
              <w:spacing w:after="120" w:line="480" w:lineRule="auto"/>
              <w:rPr>
                <w:sz w:val="20"/>
                <w:szCs w:val="20"/>
                <w:lang w:val="en-US"/>
              </w:rPr>
            </w:pPr>
            <w:r>
              <w:rPr>
                <w:sz w:val="20"/>
                <w:szCs w:val="20"/>
                <w:lang w:val="en-US"/>
              </w:rPr>
              <w:t>0.0 (0.</w:t>
            </w:r>
            <w:r w:rsidRPr="008935EA">
              <w:rPr>
                <w:sz w:val="20"/>
                <w:szCs w:val="20"/>
                <w:lang w:val="en-US"/>
              </w:rPr>
              <w:t>0)</w:t>
            </w:r>
          </w:p>
        </w:tc>
        <w:tc>
          <w:tcPr>
            <w:tcW w:w="1381" w:type="dxa"/>
            <w:tcBorders>
              <w:top w:val="nil"/>
              <w:left w:val="nil"/>
              <w:bottom w:val="nil"/>
              <w:right w:val="nil"/>
            </w:tcBorders>
          </w:tcPr>
          <w:p w14:paraId="48C6476C" w14:textId="77777777" w:rsidR="00612456" w:rsidRPr="00EF54FA" w:rsidRDefault="00612456" w:rsidP="00AF3997">
            <w:pPr>
              <w:spacing w:after="120" w:line="480" w:lineRule="auto"/>
              <w:jc w:val="center"/>
              <w:rPr>
                <w:sz w:val="20"/>
                <w:szCs w:val="20"/>
                <w:lang w:val="en-US"/>
              </w:rPr>
            </w:pPr>
            <w:r>
              <w:rPr>
                <w:color w:val="000000"/>
                <w:sz w:val="20"/>
                <w:szCs w:val="20"/>
                <w:lang w:val="en-US"/>
              </w:rPr>
              <w:t>1.2 (0.</w:t>
            </w:r>
            <w:r w:rsidRPr="00EF54FA">
              <w:rPr>
                <w:color w:val="000000"/>
                <w:sz w:val="20"/>
                <w:szCs w:val="20"/>
                <w:lang w:val="en-US"/>
              </w:rPr>
              <w:t>0)</w:t>
            </w:r>
          </w:p>
        </w:tc>
      </w:tr>
    </w:tbl>
    <w:p w14:paraId="42B1591D" w14:textId="77777777" w:rsidR="00612456" w:rsidRPr="00EF54FA" w:rsidRDefault="00612456" w:rsidP="00612456">
      <w:pPr>
        <w:spacing w:line="480" w:lineRule="auto"/>
        <w:rPr>
          <w:lang w:val="en-US"/>
        </w:rPr>
      </w:pPr>
    </w:p>
    <w:p w14:paraId="28B48760" w14:textId="77777777" w:rsidR="00612456" w:rsidRDefault="00612456" w:rsidP="00612456">
      <w:pPr>
        <w:spacing w:line="480" w:lineRule="auto"/>
        <w:rPr>
          <w:lang w:val="en-US"/>
        </w:rPr>
      </w:pPr>
    </w:p>
    <w:p w14:paraId="30BA3F8C" w14:textId="77777777" w:rsidR="00612456" w:rsidRPr="008935EA" w:rsidRDefault="00612456" w:rsidP="00612456">
      <w:pPr>
        <w:spacing w:line="480" w:lineRule="auto"/>
        <w:rPr>
          <w:lang w:val="en-US"/>
        </w:rPr>
      </w:pPr>
    </w:p>
    <w:p w14:paraId="7424B73F" w14:textId="77777777" w:rsidR="00612456" w:rsidRPr="008935EA" w:rsidRDefault="00612456" w:rsidP="00612456">
      <w:pPr>
        <w:spacing w:line="480" w:lineRule="auto"/>
        <w:rPr>
          <w:lang w:val="en-US"/>
        </w:rPr>
        <w:sectPr w:rsidR="00612456" w:rsidRPr="008935EA" w:rsidSect="00AF3997">
          <w:pgSz w:w="16838" w:h="11906" w:orient="landscape" w:code="9"/>
          <w:pgMar w:top="1412" w:right="1412" w:bottom="1412" w:left="1140" w:header="709" w:footer="709" w:gutter="0"/>
          <w:cols w:space="708"/>
          <w:docGrid w:linePitch="360"/>
        </w:sectPr>
      </w:pPr>
    </w:p>
    <w:p w14:paraId="0F4557D8" w14:textId="77777777" w:rsidR="008428F2" w:rsidRPr="001621C1" w:rsidRDefault="008428F2">
      <w:pPr>
        <w:rPr>
          <w:b/>
          <w:lang w:val="en-US"/>
        </w:rPr>
      </w:pPr>
    </w:p>
    <w:p w14:paraId="35071254" w14:textId="34E7AFB3" w:rsidR="001621C1" w:rsidRPr="001621C1" w:rsidRDefault="008428F2" w:rsidP="001621C1">
      <w:pPr>
        <w:spacing w:line="480" w:lineRule="auto"/>
        <w:rPr>
          <w:b/>
        </w:rPr>
      </w:pPr>
      <w:r w:rsidRPr="001621C1">
        <w:rPr>
          <w:b/>
          <w:lang w:val="en-US"/>
        </w:rPr>
        <w:t>Supplementary Table S2</w:t>
      </w:r>
      <w:r w:rsidR="001621C1" w:rsidRPr="001621C1">
        <w:rPr>
          <w:b/>
          <w:lang w:val="en-US"/>
        </w:rPr>
        <w:t>a</w:t>
      </w:r>
      <w:r w:rsidRPr="001621C1">
        <w:rPr>
          <w:b/>
          <w:lang w:val="en-US"/>
        </w:rPr>
        <w:t xml:space="preserve"> – Encountered </w:t>
      </w:r>
      <w:r w:rsidR="001621C1" w:rsidRPr="001621C1">
        <w:rPr>
          <w:b/>
          <w:lang w:val="en-US"/>
        </w:rPr>
        <w:t xml:space="preserve">amphibian species. </w:t>
      </w:r>
      <w:r w:rsidR="001621C1" w:rsidRPr="001621C1">
        <w:rPr>
          <w:rStyle w:val="fontstyle01"/>
          <w:rFonts w:ascii="Times New Roman" w:hAnsi="Times New Roman"/>
          <w:sz w:val="24"/>
          <w:szCs w:val="24"/>
        </w:rPr>
        <w:t>Red List classifications follow the criteria of IUCN (IUCN 20</w:t>
      </w:r>
      <w:r w:rsidR="001621C1">
        <w:rPr>
          <w:rStyle w:val="fontstyle01"/>
          <w:rFonts w:ascii="Times New Roman" w:hAnsi="Times New Roman"/>
          <w:sz w:val="24"/>
          <w:szCs w:val="24"/>
        </w:rPr>
        <w:t>1</w:t>
      </w:r>
      <w:r w:rsidR="001621C1" w:rsidRPr="001621C1">
        <w:rPr>
          <w:rStyle w:val="fontstyle01"/>
          <w:rFonts w:ascii="Times New Roman" w:hAnsi="Times New Roman"/>
          <w:sz w:val="24"/>
          <w:szCs w:val="24"/>
        </w:rPr>
        <w:t>9, http://www.iucnredlist.org): CE = Critically Endangered; E = Endangered; V = Vulnerable; NT = Near Threatened; LC = Least Concern; DD =Data Deficient; NE = not evaluated by the IUCN; Specialist [Y/N/?] = species considered a pristine-forest specialist/disturbance-tolerant species/not known; Habitat encountered = habitat where we encountered the species during the three-year survey; abbreviations used: PF = Rainforest; SF = secondary forest; AF = Cacao agroforest; CP = Cacao plantation; OA = Open area; RF = Rice paddy. Abundance was classified as C = commonly encountered; R = rare (as mentioned in the literature).</w:t>
      </w:r>
      <w:r w:rsidR="001621C1" w:rsidRPr="001621C1">
        <w:rPr>
          <w:rStyle w:val="fontstyle01"/>
          <w:rFonts w:ascii="Times New Roman" w:hAnsi="Times New Roman"/>
          <w:sz w:val="24"/>
          <w:szCs w:val="24"/>
        </w:rPr>
        <w:br/>
      </w:r>
    </w:p>
    <w:tbl>
      <w:tblPr>
        <w:tblW w:w="8040" w:type="dxa"/>
        <w:tblLook w:val="04A0" w:firstRow="1" w:lastRow="0" w:firstColumn="1" w:lastColumn="0" w:noHBand="0" w:noVBand="1"/>
      </w:tblPr>
      <w:tblGrid>
        <w:gridCol w:w="2462"/>
        <w:gridCol w:w="940"/>
        <w:gridCol w:w="1244"/>
        <w:gridCol w:w="1980"/>
        <w:gridCol w:w="1414"/>
      </w:tblGrid>
      <w:tr w:rsidR="001621C1" w14:paraId="53F8C964" w14:textId="77777777" w:rsidTr="001621C1">
        <w:trPr>
          <w:trHeight w:val="555"/>
        </w:trPr>
        <w:tc>
          <w:tcPr>
            <w:tcW w:w="2680" w:type="dxa"/>
            <w:tcBorders>
              <w:top w:val="nil"/>
              <w:left w:val="nil"/>
              <w:bottom w:val="nil"/>
              <w:right w:val="nil"/>
            </w:tcBorders>
            <w:shd w:val="clear" w:color="auto" w:fill="auto"/>
            <w:vAlign w:val="center"/>
            <w:hideMark/>
          </w:tcPr>
          <w:p w14:paraId="6B56F508" w14:textId="77777777" w:rsidR="001621C1" w:rsidRDefault="001621C1">
            <w:pPr>
              <w:rPr>
                <w:rFonts w:ascii="Arial" w:hAnsi="Arial" w:cs="Arial"/>
                <w:b/>
                <w:bCs/>
                <w:color w:val="231F20"/>
                <w:sz w:val="22"/>
                <w:szCs w:val="22"/>
                <w:lang w:val="en-SG" w:eastAsia="en-SG"/>
              </w:rPr>
            </w:pPr>
            <w:r>
              <w:rPr>
                <w:rFonts w:ascii="Arial" w:hAnsi="Arial" w:cs="Arial"/>
                <w:b/>
                <w:bCs/>
                <w:color w:val="231F20"/>
                <w:sz w:val="22"/>
                <w:szCs w:val="22"/>
              </w:rPr>
              <w:t xml:space="preserve">Amphibian species </w:t>
            </w:r>
          </w:p>
        </w:tc>
        <w:tc>
          <w:tcPr>
            <w:tcW w:w="940" w:type="dxa"/>
            <w:tcBorders>
              <w:top w:val="nil"/>
              <w:left w:val="nil"/>
              <w:bottom w:val="nil"/>
              <w:right w:val="nil"/>
            </w:tcBorders>
            <w:shd w:val="clear" w:color="auto" w:fill="auto"/>
            <w:vAlign w:val="center"/>
            <w:hideMark/>
          </w:tcPr>
          <w:p w14:paraId="02032FEB" w14:textId="77777777" w:rsidR="001621C1" w:rsidRDefault="001621C1">
            <w:pPr>
              <w:rPr>
                <w:rFonts w:ascii="Arial" w:hAnsi="Arial" w:cs="Arial"/>
                <w:b/>
                <w:bCs/>
                <w:color w:val="231F20"/>
                <w:sz w:val="22"/>
                <w:szCs w:val="22"/>
              </w:rPr>
            </w:pPr>
            <w:r>
              <w:rPr>
                <w:rFonts w:ascii="Arial" w:hAnsi="Arial" w:cs="Arial"/>
                <w:b/>
                <w:bCs/>
                <w:color w:val="231F20"/>
                <w:sz w:val="22"/>
                <w:szCs w:val="22"/>
              </w:rPr>
              <w:t>IUCN</w:t>
            </w:r>
            <w:r>
              <w:rPr>
                <w:rFonts w:ascii="Arial" w:hAnsi="Arial" w:cs="Arial"/>
                <w:b/>
                <w:bCs/>
                <w:color w:val="231F20"/>
                <w:sz w:val="22"/>
                <w:szCs w:val="22"/>
              </w:rPr>
              <w:br/>
              <w:t>Red List</w:t>
            </w:r>
          </w:p>
        </w:tc>
        <w:tc>
          <w:tcPr>
            <w:tcW w:w="1120" w:type="dxa"/>
            <w:tcBorders>
              <w:top w:val="nil"/>
              <w:left w:val="nil"/>
              <w:bottom w:val="nil"/>
              <w:right w:val="nil"/>
            </w:tcBorders>
            <w:shd w:val="clear" w:color="auto" w:fill="auto"/>
            <w:vAlign w:val="center"/>
            <w:hideMark/>
          </w:tcPr>
          <w:p w14:paraId="4F51EF29" w14:textId="77777777" w:rsidR="001621C1" w:rsidRDefault="001621C1">
            <w:pPr>
              <w:rPr>
                <w:rFonts w:ascii="Arial" w:hAnsi="Arial" w:cs="Arial"/>
                <w:b/>
                <w:bCs/>
                <w:color w:val="231F20"/>
                <w:sz w:val="22"/>
                <w:szCs w:val="22"/>
              </w:rPr>
            </w:pPr>
            <w:r>
              <w:rPr>
                <w:rFonts w:ascii="Arial" w:hAnsi="Arial" w:cs="Arial"/>
                <w:b/>
                <w:bCs/>
                <w:color w:val="231F20"/>
                <w:sz w:val="22"/>
                <w:szCs w:val="22"/>
              </w:rPr>
              <w:t xml:space="preserve">Specialist </w:t>
            </w:r>
          </w:p>
        </w:tc>
        <w:tc>
          <w:tcPr>
            <w:tcW w:w="1980" w:type="dxa"/>
            <w:tcBorders>
              <w:top w:val="nil"/>
              <w:left w:val="nil"/>
              <w:bottom w:val="nil"/>
              <w:right w:val="nil"/>
            </w:tcBorders>
            <w:shd w:val="clear" w:color="auto" w:fill="auto"/>
            <w:vAlign w:val="center"/>
            <w:hideMark/>
          </w:tcPr>
          <w:p w14:paraId="1550D8DB" w14:textId="77777777" w:rsidR="001621C1" w:rsidRDefault="001621C1">
            <w:pPr>
              <w:rPr>
                <w:rFonts w:ascii="Arial" w:hAnsi="Arial" w:cs="Arial"/>
                <w:b/>
                <w:bCs/>
                <w:color w:val="231F20"/>
                <w:sz w:val="22"/>
                <w:szCs w:val="22"/>
              </w:rPr>
            </w:pPr>
            <w:r>
              <w:rPr>
                <w:rFonts w:ascii="Arial" w:hAnsi="Arial" w:cs="Arial"/>
                <w:b/>
                <w:bCs/>
                <w:color w:val="231F20"/>
                <w:sz w:val="22"/>
                <w:szCs w:val="22"/>
              </w:rPr>
              <w:t>Habitat</w:t>
            </w:r>
            <w:r>
              <w:rPr>
                <w:rFonts w:ascii="Arial" w:hAnsi="Arial" w:cs="Arial"/>
                <w:b/>
                <w:bCs/>
                <w:color w:val="231F20"/>
                <w:sz w:val="22"/>
                <w:szCs w:val="22"/>
              </w:rPr>
              <w:br/>
              <w:t>encountered</w:t>
            </w:r>
          </w:p>
        </w:tc>
        <w:tc>
          <w:tcPr>
            <w:tcW w:w="1320" w:type="dxa"/>
            <w:tcBorders>
              <w:top w:val="nil"/>
              <w:left w:val="nil"/>
              <w:bottom w:val="nil"/>
              <w:right w:val="nil"/>
            </w:tcBorders>
            <w:shd w:val="clear" w:color="auto" w:fill="auto"/>
            <w:vAlign w:val="center"/>
            <w:hideMark/>
          </w:tcPr>
          <w:p w14:paraId="599C15AF" w14:textId="77777777" w:rsidR="001621C1" w:rsidRDefault="001621C1">
            <w:pPr>
              <w:rPr>
                <w:rFonts w:ascii="Arial" w:hAnsi="Arial" w:cs="Arial"/>
                <w:b/>
                <w:bCs/>
                <w:color w:val="231F20"/>
                <w:sz w:val="22"/>
                <w:szCs w:val="22"/>
              </w:rPr>
            </w:pPr>
            <w:r>
              <w:rPr>
                <w:rFonts w:ascii="Arial" w:hAnsi="Arial" w:cs="Arial"/>
                <w:b/>
                <w:bCs/>
                <w:color w:val="231F20"/>
                <w:sz w:val="22"/>
                <w:szCs w:val="22"/>
              </w:rPr>
              <w:t>Abundance</w:t>
            </w:r>
          </w:p>
        </w:tc>
      </w:tr>
      <w:tr w:rsidR="001621C1" w14:paraId="4376F1D8" w14:textId="77777777" w:rsidTr="001621C1">
        <w:trPr>
          <w:trHeight w:val="270"/>
        </w:trPr>
        <w:tc>
          <w:tcPr>
            <w:tcW w:w="2680" w:type="dxa"/>
            <w:tcBorders>
              <w:top w:val="single" w:sz="4" w:space="0" w:color="auto"/>
              <w:left w:val="nil"/>
              <w:bottom w:val="single" w:sz="8" w:space="0" w:color="auto"/>
              <w:right w:val="nil"/>
            </w:tcBorders>
            <w:shd w:val="clear" w:color="auto" w:fill="auto"/>
            <w:vAlign w:val="center"/>
            <w:hideMark/>
          </w:tcPr>
          <w:p w14:paraId="0A52F3F9" w14:textId="77777777" w:rsidR="001621C1" w:rsidRDefault="001621C1">
            <w:pPr>
              <w:rPr>
                <w:rFonts w:ascii="Arial" w:hAnsi="Arial" w:cs="Arial"/>
                <w:b/>
                <w:bCs/>
                <w:color w:val="231F20"/>
                <w:sz w:val="20"/>
                <w:szCs w:val="20"/>
              </w:rPr>
            </w:pPr>
            <w:proofErr w:type="spellStart"/>
            <w:r>
              <w:rPr>
                <w:rFonts w:ascii="Arial" w:hAnsi="Arial" w:cs="Arial"/>
                <w:b/>
                <w:bCs/>
                <w:color w:val="231F20"/>
                <w:sz w:val="20"/>
                <w:szCs w:val="20"/>
              </w:rPr>
              <w:t>Bufonidae</w:t>
            </w:r>
            <w:proofErr w:type="spellEnd"/>
          </w:p>
        </w:tc>
        <w:tc>
          <w:tcPr>
            <w:tcW w:w="940" w:type="dxa"/>
            <w:tcBorders>
              <w:top w:val="single" w:sz="4" w:space="0" w:color="auto"/>
              <w:left w:val="nil"/>
              <w:bottom w:val="single" w:sz="8" w:space="0" w:color="auto"/>
              <w:right w:val="nil"/>
            </w:tcBorders>
            <w:shd w:val="clear" w:color="auto" w:fill="auto"/>
            <w:noWrap/>
            <w:vAlign w:val="bottom"/>
            <w:hideMark/>
          </w:tcPr>
          <w:p w14:paraId="2B66477D"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120" w:type="dxa"/>
            <w:tcBorders>
              <w:top w:val="single" w:sz="4" w:space="0" w:color="auto"/>
              <w:left w:val="nil"/>
              <w:bottom w:val="single" w:sz="8" w:space="0" w:color="auto"/>
              <w:right w:val="nil"/>
            </w:tcBorders>
            <w:shd w:val="clear" w:color="auto" w:fill="auto"/>
            <w:noWrap/>
            <w:vAlign w:val="bottom"/>
            <w:hideMark/>
          </w:tcPr>
          <w:p w14:paraId="0DD14A73"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980" w:type="dxa"/>
            <w:tcBorders>
              <w:top w:val="single" w:sz="4" w:space="0" w:color="auto"/>
              <w:left w:val="nil"/>
              <w:bottom w:val="single" w:sz="8" w:space="0" w:color="auto"/>
              <w:right w:val="nil"/>
            </w:tcBorders>
            <w:shd w:val="clear" w:color="auto" w:fill="auto"/>
            <w:noWrap/>
            <w:vAlign w:val="bottom"/>
            <w:hideMark/>
          </w:tcPr>
          <w:p w14:paraId="3121CE8F"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320" w:type="dxa"/>
            <w:tcBorders>
              <w:top w:val="single" w:sz="4" w:space="0" w:color="auto"/>
              <w:left w:val="nil"/>
              <w:bottom w:val="single" w:sz="8" w:space="0" w:color="auto"/>
              <w:right w:val="nil"/>
            </w:tcBorders>
            <w:shd w:val="clear" w:color="auto" w:fill="auto"/>
            <w:noWrap/>
            <w:vAlign w:val="bottom"/>
            <w:hideMark/>
          </w:tcPr>
          <w:p w14:paraId="78FE00F0" w14:textId="77777777" w:rsidR="001621C1" w:rsidRDefault="001621C1">
            <w:pPr>
              <w:rPr>
                <w:rFonts w:ascii="Arial" w:hAnsi="Arial" w:cs="Arial"/>
                <w:color w:val="000000"/>
                <w:sz w:val="20"/>
                <w:szCs w:val="20"/>
              </w:rPr>
            </w:pPr>
            <w:r>
              <w:rPr>
                <w:rFonts w:ascii="Arial" w:hAnsi="Arial" w:cs="Arial"/>
                <w:color w:val="000000"/>
                <w:sz w:val="20"/>
                <w:szCs w:val="20"/>
              </w:rPr>
              <w:t> </w:t>
            </w:r>
          </w:p>
        </w:tc>
      </w:tr>
      <w:tr w:rsidR="001621C1" w14:paraId="56CD287D" w14:textId="77777777" w:rsidTr="001621C1">
        <w:trPr>
          <w:trHeight w:val="255"/>
        </w:trPr>
        <w:tc>
          <w:tcPr>
            <w:tcW w:w="2680" w:type="dxa"/>
            <w:tcBorders>
              <w:top w:val="nil"/>
              <w:left w:val="nil"/>
              <w:bottom w:val="nil"/>
              <w:right w:val="nil"/>
            </w:tcBorders>
            <w:shd w:val="clear" w:color="auto" w:fill="auto"/>
            <w:vAlign w:val="center"/>
            <w:hideMark/>
          </w:tcPr>
          <w:p w14:paraId="4528D2A5"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Duttaphrynus</w:t>
            </w:r>
            <w:proofErr w:type="spellEnd"/>
            <w:r>
              <w:rPr>
                <w:rFonts w:ascii="Arial" w:hAnsi="Arial" w:cs="Arial"/>
                <w:i/>
                <w:iCs/>
                <w:color w:val="231F20"/>
                <w:sz w:val="20"/>
                <w:szCs w:val="20"/>
              </w:rPr>
              <w:t xml:space="preserve"> </w:t>
            </w:r>
            <w:proofErr w:type="spellStart"/>
            <w:r>
              <w:rPr>
                <w:rFonts w:ascii="Arial" w:hAnsi="Arial" w:cs="Arial"/>
                <w:i/>
                <w:iCs/>
                <w:color w:val="231F20"/>
                <w:sz w:val="20"/>
                <w:szCs w:val="20"/>
              </w:rPr>
              <w:t>melanosticus</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4A25E25A" w14:textId="77777777" w:rsidR="001621C1" w:rsidRDefault="001621C1">
            <w:pPr>
              <w:rPr>
                <w:rFonts w:ascii="Arial" w:hAnsi="Arial" w:cs="Arial"/>
                <w:color w:val="231F20"/>
                <w:sz w:val="20"/>
                <w:szCs w:val="20"/>
              </w:rPr>
            </w:pPr>
            <w:r>
              <w:rPr>
                <w:rFonts w:ascii="Arial" w:hAnsi="Arial" w:cs="Arial"/>
                <w:color w:val="231F20"/>
                <w:sz w:val="20"/>
                <w:szCs w:val="20"/>
              </w:rPr>
              <w:t xml:space="preserve">LC </w:t>
            </w:r>
          </w:p>
        </w:tc>
        <w:tc>
          <w:tcPr>
            <w:tcW w:w="1120" w:type="dxa"/>
            <w:tcBorders>
              <w:top w:val="nil"/>
              <w:left w:val="nil"/>
              <w:bottom w:val="nil"/>
              <w:right w:val="nil"/>
            </w:tcBorders>
            <w:shd w:val="clear" w:color="auto" w:fill="auto"/>
            <w:vAlign w:val="center"/>
            <w:hideMark/>
          </w:tcPr>
          <w:p w14:paraId="2A696B71"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294B923D" w14:textId="77777777" w:rsidR="001621C1" w:rsidRDefault="001621C1">
            <w:pPr>
              <w:rPr>
                <w:rFonts w:ascii="Arial" w:hAnsi="Arial" w:cs="Arial"/>
                <w:color w:val="231F20"/>
                <w:sz w:val="20"/>
                <w:szCs w:val="20"/>
              </w:rPr>
            </w:pPr>
            <w:r>
              <w:rPr>
                <w:rFonts w:ascii="Arial" w:hAnsi="Arial" w:cs="Arial"/>
                <w:color w:val="231F20"/>
                <w:sz w:val="20"/>
                <w:szCs w:val="20"/>
              </w:rPr>
              <w:t xml:space="preserve">AF, CP, HS </w:t>
            </w:r>
          </w:p>
        </w:tc>
        <w:tc>
          <w:tcPr>
            <w:tcW w:w="1320" w:type="dxa"/>
            <w:tcBorders>
              <w:top w:val="nil"/>
              <w:left w:val="nil"/>
              <w:bottom w:val="nil"/>
              <w:right w:val="nil"/>
            </w:tcBorders>
            <w:shd w:val="clear" w:color="auto" w:fill="auto"/>
            <w:vAlign w:val="center"/>
            <w:hideMark/>
          </w:tcPr>
          <w:p w14:paraId="5335ECE0"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35AC4F3E" w14:textId="77777777" w:rsidTr="001621C1">
        <w:trPr>
          <w:trHeight w:val="255"/>
        </w:trPr>
        <w:tc>
          <w:tcPr>
            <w:tcW w:w="2680" w:type="dxa"/>
            <w:tcBorders>
              <w:top w:val="nil"/>
              <w:left w:val="nil"/>
              <w:bottom w:val="nil"/>
              <w:right w:val="nil"/>
            </w:tcBorders>
            <w:shd w:val="clear" w:color="auto" w:fill="auto"/>
            <w:vAlign w:val="center"/>
            <w:hideMark/>
          </w:tcPr>
          <w:p w14:paraId="17971875"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Ingerophrynus</w:t>
            </w:r>
            <w:proofErr w:type="spellEnd"/>
            <w:r>
              <w:rPr>
                <w:rFonts w:ascii="Arial" w:hAnsi="Arial" w:cs="Arial"/>
                <w:i/>
                <w:iCs/>
                <w:color w:val="231F20"/>
                <w:sz w:val="20"/>
                <w:szCs w:val="20"/>
              </w:rPr>
              <w:t xml:space="preserve"> </w:t>
            </w:r>
            <w:proofErr w:type="spellStart"/>
            <w:r>
              <w:rPr>
                <w:rFonts w:ascii="Arial" w:hAnsi="Arial" w:cs="Arial"/>
                <w:i/>
                <w:iCs/>
                <w:color w:val="231F20"/>
                <w:sz w:val="20"/>
                <w:szCs w:val="20"/>
              </w:rPr>
              <w:t>celebensis</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1A91FA34" w14:textId="77777777" w:rsidR="001621C1" w:rsidRDefault="001621C1">
            <w:pPr>
              <w:rPr>
                <w:rFonts w:ascii="Arial" w:hAnsi="Arial" w:cs="Arial"/>
                <w:color w:val="231F20"/>
                <w:sz w:val="20"/>
                <w:szCs w:val="20"/>
              </w:rPr>
            </w:pPr>
            <w:r>
              <w:rPr>
                <w:rFonts w:ascii="Arial" w:hAnsi="Arial" w:cs="Arial"/>
                <w:color w:val="231F20"/>
                <w:sz w:val="20"/>
                <w:szCs w:val="20"/>
              </w:rPr>
              <w:t xml:space="preserve">LC </w:t>
            </w:r>
          </w:p>
        </w:tc>
        <w:tc>
          <w:tcPr>
            <w:tcW w:w="1120" w:type="dxa"/>
            <w:tcBorders>
              <w:top w:val="nil"/>
              <w:left w:val="nil"/>
              <w:bottom w:val="nil"/>
              <w:right w:val="nil"/>
            </w:tcBorders>
            <w:shd w:val="clear" w:color="auto" w:fill="auto"/>
            <w:vAlign w:val="center"/>
            <w:hideMark/>
          </w:tcPr>
          <w:p w14:paraId="6D384B1E"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23A6C0E0" w14:textId="77777777" w:rsidR="001621C1" w:rsidRDefault="001621C1">
            <w:pPr>
              <w:rPr>
                <w:rFonts w:ascii="Arial" w:hAnsi="Arial" w:cs="Arial"/>
                <w:color w:val="231F20"/>
                <w:sz w:val="20"/>
                <w:szCs w:val="20"/>
              </w:rPr>
            </w:pPr>
            <w:r>
              <w:rPr>
                <w:rFonts w:ascii="Arial" w:hAnsi="Arial" w:cs="Arial"/>
                <w:color w:val="231F20"/>
                <w:sz w:val="20"/>
                <w:szCs w:val="20"/>
              </w:rPr>
              <w:t>PF, SF, AF, CP, OA</w:t>
            </w:r>
          </w:p>
        </w:tc>
        <w:tc>
          <w:tcPr>
            <w:tcW w:w="1320" w:type="dxa"/>
            <w:tcBorders>
              <w:top w:val="nil"/>
              <w:left w:val="nil"/>
              <w:bottom w:val="nil"/>
              <w:right w:val="nil"/>
            </w:tcBorders>
            <w:shd w:val="clear" w:color="auto" w:fill="auto"/>
            <w:vAlign w:val="center"/>
            <w:hideMark/>
          </w:tcPr>
          <w:p w14:paraId="4F421855"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4CC5794C" w14:textId="77777777" w:rsidTr="001621C1">
        <w:trPr>
          <w:trHeight w:val="270"/>
        </w:trPr>
        <w:tc>
          <w:tcPr>
            <w:tcW w:w="2680" w:type="dxa"/>
            <w:tcBorders>
              <w:top w:val="single" w:sz="4" w:space="0" w:color="auto"/>
              <w:left w:val="nil"/>
              <w:bottom w:val="single" w:sz="8" w:space="0" w:color="auto"/>
              <w:right w:val="nil"/>
            </w:tcBorders>
            <w:shd w:val="clear" w:color="auto" w:fill="auto"/>
            <w:vAlign w:val="center"/>
            <w:hideMark/>
          </w:tcPr>
          <w:p w14:paraId="2E68D99D" w14:textId="77777777" w:rsidR="001621C1" w:rsidRDefault="001621C1">
            <w:pPr>
              <w:rPr>
                <w:rFonts w:ascii="Arial" w:hAnsi="Arial" w:cs="Arial"/>
                <w:b/>
                <w:bCs/>
                <w:color w:val="231F20"/>
                <w:sz w:val="20"/>
                <w:szCs w:val="20"/>
              </w:rPr>
            </w:pPr>
            <w:proofErr w:type="spellStart"/>
            <w:r>
              <w:rPr>
                <w:rFonts w:ascii="Arial" w:hAnsi="Arial" w:cs="Arial"/>
                <w:b/>
                <w:bCs/>
                <w:color w:val="231F20"/>
                <w:sz w:val="20"/>
                <w:szCs w:val="20"/>
              </w:rPr>
              <w:t>Microhylidae</w:t>
            </w:r>
            <w:proofErr w:type="spellEnd"/>
          </w:p>
        </w:tc>
        <w:tc>
          <w:tcPr>
            <w:tcW w:w="940" w:type="dxa"/>
            <w:tcBorders>
              <w:top w:val="single" w:sz="4" w:space="0" w:color="auto"/>
              <w:left w:val="nil"/>
              <w:bottom w:val="single" w:sz="8" w:space="0" w:color="auto"/>
              <w:right w:val="nil"/>
            </w:tcBorders>
            <w:shd w:val="clear" w:color="auto" w:fill="auto"/>
            <w:noWrap/>
            <w:vAlign w:val="bottom"/>
            <w:hideMark/>
          </w:tcPr>
          <w:p w14:paraId="07711895"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120" w:type="dxa"/>
            <w:tcBorders>
              <w:top w:val="single" w:sz="4" w:space="0" w:color="auto"/>
              <w:left w:val="nil"/>
              <w:bottom w:val="single" w:sz="8" w:space="0" w:color="auto"/>
              <w:right w:val="nil"/>
            </w:tcBorders>
            <w:shd w:val="clear" w:color="auto" w:fill="auto"/>
            <w:noWrap/>
            <w:vAlign w:val="bottom"/>
            <w:hideMark/>
          </w:tcPr>
          <w:p w14:paraId="18C8B69E"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980" w:type="dxa"/>
            <w:tcBorders>
              <w:top w:val="single" w:sz="4" w:space="0" w:color="auto"/>
              <w:left w:val="nil"/>
              <w:bottom w:val="single" w:sz="8" w:space="0" w:color="auto"/>
              <w:right w:val="nil"/>
            </w:tcBorders>
            <w:shd w:val="clear" w:color="auto" w:fill="auto"/>
            <w:noWrap/>
            <w:vAlign w:val="bottom"/>
            <w:hideMark/>
          </w:tcPr>
          <w:p w14:paraId="67127E7F"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320" w:type="dxa"/>
            <w:tcBorders>
              <w:top w:val="single" w:sz="4" w:space="0" w:color="auto"/>
              <w:left w:val="nil"/>
              <w:bottom w:val="single" w:sz="8" w:space="0" w:color="auto"/>
              <w:right w:val="nil"/>
            </w:tcBorders>
            <w:shd w:val="clear" w:color="auto" w:fill="auto"/>
            <w:noWrap/>
            <w:vAlign w:val="bottom"/>
            <w:hideMark/>
          </w:tcPr>
          <w:p w14:paraId="4B8BC9B1" w14:textId="77777777" w:rsidR="001621C1" w:rsidRDefault="001621C1">
            <w:pPr>
              <w:rPr>
                <w:rFonts w:ascii="Arial" w:hAnsi="Arial" w:cs="Arial"/>
                <w:color w:val="000000"/>
                <w:sz w:val="20"/>
                <w:szCs w:val="20"/>
              </w:rPr>
            </w:pPr>
            <w:r>
              <w:rPr>
                <w:rFonts w:ascii="Arial" w:hAnsi="Arial" w:cs="Arial"/>
                <w:color w:val="000000"/>
                <w:sz w:val="20"/>
                <w:szCs w:val="20"/>
              </w:rPr>
              <w:t> </w:t>
            </w:r>
          </w:p>
        </w:tc>
      </w:tr>
      <w:tr w:rsidR="001621C1" w14:paraId="1DC91250" w14:textId="77777777" w:rsidTr="001621C1">
        <w:trPr>
          <w:trHeight w:val="255"/>
        </w:trPr>
        <w:tc>
          <w:tcPr>
            <w:tcW w:w="2680" w:type="dxa"/>
            <w:tcBorders>
              <w:top w:val="nil"/>
              <w:left w:val="nil"/>
              <w:bottom w:val="nil"/>
              <w:right w:val="nil"/>
            </w:tcBorders>
            <w:shd w:val="clear" w:color="auto" w:fill="auto"/>
            <w:vAlign w:val="center"/>
            <w:hideMark/>
          </w:tcPr>
          <w:p w14:paraId="4ECB24F6"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Kaloula</w:t>
            </w:r>
            <w:proofErr w:type="spellEnd"/>
            <w:r>
              <w:rPr>
                <w:rFonts w:ascii="Arial" w:hAnsi="Arial" w:cs="Arial"/>
                <w:i/>
                <w:iCs/>
                <w:color w:val="231F20"/>
                <w:sz w:val="20"/>
                <w:szCs w:val="20"/>
              </w:rPr>
              <w:t xml:space="preserve"> pulchra </w:t>
            </w:r>
          </w:p>
        </w:tc>
        <w:tc>
          <w:tcPr>
            <w:tcW w:w="940" w:type="dxa"/>
            <w:tcBorders>
              <w:top w:val="nil"/>
              <w:left w:val="nil"/>
              <w:bottom w:val="nil"/>
              <w:right w:val="nil"/>
            </w:tcBorders>
            <w:shd w:val="clear" w:color="auto" w:fill="auto"/>
            <w:vAlign w:val="center"/>
            <w:hideMark/>
          </w:tcPr>
          <w:p w14:paraId="6255CEBA" w14:textId="77777777" w:rsidR="001621C1" w:rsidRDefault="001621C1">
            <w:pPr>
              <w:rPr>
                <w:rFonts w:ascii="Arial" w:hAnsi="Arial" w:cs="Arial"/>
                <w:color w:val="231F20"/>
                <w:sz w:val="20"/>
                <w:szCs w:val="20"/>
              </w:rPr>
            </w:pPr>
            <w:r>
              <w:rPr>
                <w:rFonts w:ascii="Arial" w:hAnsi="Arial" w:cs="Arial"/>
                <w:color w:val="231F20"/>
                <w:sz w:val="20"/>
                <w:szCs w:val="20"/>
              </w:rPr>
              <w:t xml:space="preserve">LC </w:t>
            </w:r>
          </w:p>
        </w:tc>
        <w:tc>
          <w:tcPr>
            <w:tcW w:w="1120" w:type="dxa"/>
            <w:tcBorders>
              <w:top w:val="nil"/>
              <w:left w:val="nil"/>
              <w:bottom w:val="nil"/>
              <w:right w:val="nil"/>
            </w:tcBorders>
            <w:shd w:val="clear" w:color="auto" w:fill="auto"/>
            <w:vAlign w:val="center"/>
            <w:hideMark/>
          </w:tcPr>
          <w:p w14:paraId="10E89BDA"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46AFAB59" w14:textId="77777777" w:rsidR="001621C1" w:rsidRDefault="001621C1">
            <w:pPr>
              <w:rPr>
                <w:rFonts w:ascii="Arial" w:hAnsi="Arial" w:cs="Arial"/>
                <w:color w:val="231F20"/>
                <w:sz w:val="20"/>
                <w:szCs w:val="20"/>
              </w:rPr>
            </w:pPr>
            <w:r>
              <w:rPr>
                <w:rFonts w:ascii="Arial" w:hAnsi="Arial" w:cs="Arial"/>
                <w:color w:val="231F20"/>
                <w:sz w:val="20"/>
                <w:szCs w:val="20"/>
              </w:rPr>
              <w:t xml:space="preserve">PF </w:t>
            </w:r>
          </w:p>
        </w:tc>
        <w:tc>
          <w:tcPr>
            <w:tcW w:w="1320" w:type="dxa"/>
            <w:tcBorders>
              <w:top w:val="nil"/>
              <w:left w:val="nil"/>
              <w:bottom w:val="nil"/>
              <w:right w:val="nil"/>
            </w:tcBorders>
            <w:shd w:val="clear" w:color="auto" w:fill="auto"/>
            <w:vAlign w:val="center"/>
            <w:hideMark/>
          </w:tcPr>
          <w:p w14:paraId="5C4D552A"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5E9C49DD" w14:textId="77777777" w:rsidTr="001621C1">
        <w:trPr>
          <w:trHeight w:val="255"/>
        </w:trPr>
        <w:tc>
          <w:tcPr>
            <w:tcW w:w="2680" w:type="dxa"/>
            <w:tcBorders>
              <w:top w:val="nil"/>
              <w:left w:val="nil"/>
              <w:bottom w:val="nil"/>
              <w:right w:val="nil"/>
            </w:tcBorders>
            <w:shd w:val="clear" w:color="auto" w:fill="auto"/>
            <w:vAlign w:val="center"/>
            <w:hideMark/>
          </w:tcPr>
          <w:p w14:paraId="45D049AC"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Oreophryne</w:t>
            </w:r>
            <w:proofErr w:type="spellEnd"/>
            <w:r>
              <w:rPr>
                <w:rFonts w:ascii="Arial" w:hAnsi="Arial" w:cs="Arial"/>
                <w:i/>
                <w:iCs/>
                <w:color w:val="231F20"/>
                <w:sz w:val="20"/>
                <w:szCs w:val="20"/>
              </w:rPr>
              <w:t xml:space="preserve"> </w:t>
            </w:r>
            <w:r>
              <w:rPr>
                <w:rFonts w:ascii="Arial" w:hAnsi="Arial" w:cs="Arial"/>
                <w:color w:val="231F20"/>
                <w:sz w:val="20"/>
                <w:szCs w:val="20"/>
              </w:rPr>
              <w:t xml:space="preserve">sp. 1 </w:t>
            </w:r>
          </w:p>
        </w:tc>
        <w:tc>
          <w:tcPr>
            <w:tcW w:w="940" w:type="dxa"/>
            <w:tcBorders>
              <w:top w:val="nil"/>
              <w:left w:val="nil"/>
              <w:bottom w:val="nil"/>
              <w:right w:val="nil"/>
            </w:tcBorders>
            <w:shd w:val="clear" w:color="auto" w:fill="auto"/>
            <w:vAlign w:val="center"/>
            <w:hideMark/>
          </w:tcPr>
          <w:p w14:paraId="62A737AE"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440FF324"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32EF7941" w14:textId="77777777" w:rsidR="001621C1" w:rsidRDefault="001621C1">
            <w:pPr>
              <w:rPr>
                <w:rFonts w:ascii="Arial" w:hAnsi="Arial" w:cs="Arial"/>
                <w:color w:val="231F20"/>
                <w:sz w:val="20"/>
                <w:szCs w:val="20"/>
              </w:rPr>
            </w:pPr>
            <w:r>
              <w:rPr>
                <w:rFonts w:ascii="Arial" w:hAnsi="Arial" w:cs="Arial"/>
                <w:color w:val="231F20"/>
                <w:sz w:val="20"/>
                <w:szCs w:val="20"/>
              </w:rPr>
              <w:t xml:space="preserve">PF, SF </w:t>
            </w:r>
          </w:p>
        </w:tc>
        <w:tc>
          <w:tcPr>
            <w:tcW w:w="1320" w:type="dxa"/>
            <w:tcBorders>
              <w:top w:val="nil"/>
              <w:left w:val="nil"/>
              <w:bottom w:val="nil"/>
              <w:right w:val="nil"/>
            </w:tcBorders>
            <w:shd w:val="clear" w:color="auto" w:fill="auto"/>
            <w:vAlign w:val="center"/>
            <w:hideMark/>
          </w:tcPr>
          <w:p w14:paraId="280B8FE7" w14:textId="77777777" w:rsidR="001621C1" w:rsidRDefault="001621C1">
            <w:pPr>
              <w:rPr>
                <w:rFonts w:ascii="Arial" w:hAnsi="Arial" w:cs="Arial"/>
                <w:color w:val="231F20"/>
                <w:sz w:val="20"/>
                <w:szCs w:val="20"/>
              </w:rPr>
            </w:pPr>
            <w:r>
              <w:rPr>
                <w:rFonts w:ascii="Arial" w:hAnsi="Arial" w:cs="Arial"/>
                <w:color w:val="231F20"/>
                <w:sz w:val="20"/>
                <w:szCs w:val="20"/>
              </w:rPr>
              <w:t xml:space="preserve">R </w:t>
            </w:r>
          </w:p>
        </w:tc>
      </w:tr>
      <w:tr w:rsidR="001621C1" w14:paraId="6C51FB46" w14:textId="77777777" w:rsidTr="001621C1">
        <w:trPr>
          <w:trHeight w:val="270"/>
        </w:trPr>
        <w:tc>
          <w:tcPr>
            <w:tcW w:w="2680" w:type="dxa"/>
            <w:tcBorders>
              <w:top w:val="single" w:sz="4" w:space="0" w:color="auto"/>
              <w:left w:val="nil"/>
              <w:bottom w:val="single" w:sz="8" w:space="0" w:color="auto"/>
              <w:right w:val="nil"/>
            </w:tcBorders>
            <w:shd w:val="clear" w:color="auto" w:fill="auto"/>
            <w:vAlign w:val="center"/>
            <w:hideMark/>
          </w:tcPr>
          <w:p w14:paraId="2CCA7EED" w14:textId="77777777" w:rsidR="001621C1" w:rsidRDefault="001621C1">
            <w:pPr>
              <w:rPr>
                <w:rFonts w:ascii="Arial" w:hAnsi="Arial" w:cs="Arial"/>
                <w:b/>
                <w:bCs/>
                <w:color w:val="231F20"/>
                <w:sz w:val="20"/>
                <w:szCs w:val="20"/>
              </w:rPr>
            </w:pPr>
            <w:proofErr w:type="spellStart"/>
            <w:r>
              <w:rPr>
                <w:rFonts w:ascii="Arial" w:hAnsi="Arial" w:cs="Arial"/>
                <w:b/>
                <w:bCs/>
                <w:color w:val="231F20"/>
                <w:sz w:val="20"/>
                <w:szCs w:val="20"/>
              </w:rPr>
              <w:t>Ranidae</w:t>
            </w:r>
            <w:proofErr w:type="spellEnd"/>
          </w:p>
        </w:tc>
        <w:tc>
          <w:tcPr>
            <w:tcW w:w="940" w:type="dxa"/>
            <w:tcBorders>
              <w:top w:val="single" w:sz="4" w:space="0" w:color="auto"/>
              <w:left w:val="nil"/>
              <w:bottom w:val="single" w:sz="8" w:space="0" w:color="auto"/>
              <w:right w:val="nil"/>
            </w:tcBorders>
            <w:shd w:val="clear" w:color="auto" w:fill="auto"/>
            <w:noWrap/>
            <w:vAlign w:val="bottom"/>
            <w:hideMark/>
          </w:tcPr>
          <w:p w14:paraId="6F740331"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120" w:type="dxa"/>
            <w:tcBorders>
              <w:top w:val="single" w:sz="4" w:space="0" w:color="auto"/>
              <w:left w:val="nil"/>
              <w:bottom w:val="single" w:sz="8" w:space="0" w:color="auto"/>
              <w:right w:val="nil"/>
            </w:tcBorders>
            <w:shd w:val="clear" w:color="auto" w:fill="auto"/>
            <w:noWrap/>
            <w:vAlign w:val="bottom"/>
            <w:hideMark/>
          </w:tcPr>
          <w:p w14:paraId="50AB5860"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980" w:type="dxa"/>
            <w:tcBorders>
              <w:top w:val="single" w:sz="4" w:space="0" w:color="auto"/>
              <w:left w:val="nil"/>
              <w:bottom w:val="single" w:sz="8" w:space="0" w:color="auto"/>
              <w:right w:val="nil"/>
            </w:tcBorders>
            <w:shd w:val="clear" w:color="auto" w:fill="auto"/>
            <w:noWrap/>
            <w:vAlign w:val="bottom"/>
            <w:hideMark/>
          </w:tcPr>
          <w:p w14:paraId="586A322A"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320" w:type="dxa"/>
            <w:tcBorders>
              <w:top w:val="single" w:sz="4" w:space="0" w:color="auto"/>
              <w:left w:val="nil"/>
              <w:bottom w:val="single" w:sz="8" w:space="0" w:color="auto"/>
              <w:right w:val="nil"/>
            </w:tcBorders>
            <w:shd w:val="clear" w:color="auto" w:fill="auto"/>
            <w:noWrap/>
            <w:vAlign w:val="bottom"/>
            <w:hideMark/>
          </w:tcPr>
          <w:p w14:paraId="7D13668C" w14:textId="77777777" w:rsidR="001621C1" w:rsidRDefault="001621C1">
            <w:pPr>
              <w:rPr>
                <w:rFonts w:ascii="Arial" w:hAnsi="Arial" w:cs="Arial"/>
                <w:color w:val="000000"/>
                <w:sz w:val="20"/>
                <w:szCs w:val="20"/>
              </w:rPr>
            </w:pPr>
            <w:r>
              <w:rPr>
                <w:rFonts w:ascii="Arial" w:hAnsi="Arial" w:cs="Arial"/>
                <w:color w:val="000000"/>
                <w:sz w:val="20"/>
                <w:szCs w:val="20"/>
              </w:rPr>
              <w:t> </w:t>
            </w:r>
          </w:p>
        </w:tc>
      </w:tr>
      <w:tr w:rsidR="001621C1" w14:paraId="349FE8AA" w14:textId="77777777" w:rsidTr="001621C1">
        <w:trPr>
          <w:trHeight w:val="255"/>
        </w:trPr>
        <w:tc>
          <w:tcPr>
            <w:tcW w:w="2680" w:type="dxa"/>
            <w:tcBorders>
              <w:top w:val="nil"/>
              <w:left w:val="nil"/>
              <w:bottom w:val="nil"/>
              <w:right w:val="nil"/>
            </w:tcBorders>
            <w:shd w:val="clear" w:color="auto" w:fill="auto"/>
            <w:vAlign w:val="center"/>
            <w:hideMark/>
          </w:tcPr>
          <w:p w14:paraId="2021945C"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Hylarana</w:t>
            </w:r>
            <w:proofErr w:type="spellEnd"/>
            <w:r>
              <w:rPr>
                <w:rFonts w:ascii="Arial" w:hAnsi="Arial" w:cs="Arial"/>
                <w:i/>
                <w:iCs/>
                <w:color w:val="231F20"/>
                <w:sz w:val="20"/>
                <w:szCs w:val="20"/>
              </w:rPr>
              <w:t xml:space="preserve"> </w:t>
            </w:r>
            <w:proofErr w:type="spellStart"/>
            <w:r>
              <w:rPr>
                <w:rFonts w:ascii="Arial" w:hAnsi="Arial" w:cs="Arial"/>
                <w:i/>
                <w:iCs/>
                <w:color w:val="231F20"/>
                <w:sz w:val="20"/>
                <w:szCs w:val="20"/>
              </w:rPr>
              <w:t>celebensis</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43453E80" w14:textId="77777777" w:rsidR="001621C1" w:rsidRDefault="001621C1">
            <w:pPr>
              <w:rPr>
                <w:rFonts w:ascii="Arial" w:hAnsi="Arial" w:cs="Arial"/>
                <w:color w:val="231F20"/>
                <w:sz w:val="20"/>
                <w:szCs w:val="20"/>
              </w:rPr>
            </w:pPr>
            <w:r>
              <w:rPr>
                <w:rFonts w:ascii="Arial" w:hAnsi="Arial" w:cs="Arial"/>
                <w:color w:val="231F20"/>
                <w:sz w:val="20"/>
                <w:szCs w:val="20"/>
              </w:rPr>
              <w:t xml:space="preserve">LC </w:t>
            </w:r>
          </w:p>
        </w:tc>
        <w:tc>
          <w:tcPr>
            <w:tcW w:w="1120" w:type="dxa"/>
            <w:tcBorders>
              <w:top w:val="nil"/>
              <w:left w:val="nil"/>
              <w:bottom w:val="nil"/>
              <w:right w:val="nil"/>
            </w:tcBorders>
            <w:shd w:val="clear" w:color="auto" w:fill="auto"/>
            <w:vAlign w:val="center"/>
            <w:hideMark/>
          </w:tcPr>
          <w:p w14:paraId="527B8D5D"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68EB12F5" w14:textId="77777777" w:rsidR="001621C1" w:rsidRDefault="001621C1">
            <w:pPr>
              <w:rPr>
                <w:rFonts w:ascii="Arial" w:hAnsi="Arial" w:cs="Arial"/>
                <w:color w:val="231F20"/>
                <w:sz w:val="20"/>
                <w:szCs w:val="20"/>
              </w:rPr>
            </w:pPr>
            <w:r>
              <w:rPr>
                <w:rFonts w:ascii="Arial" w:hAnsi="Arial" w:cs="Arial"/>
                <w:color w:val="231F20"/>
                <w:sz w:val="20"/>
                <w:szCs w:val="20"/>
              </w:rPr>
              <w:t xml:space="preserve">PF, SF </w:t>
            </w:r>
          </w:p>
        </w:tc>
        <w:tc>
          <w:tcPr>
            <w:tcW w:w="1320" w:type="dxa"/>
            <w:tcBorders>
              <w:top w:val="nil"/>
              <w:left w:val="nil"/>
              <w:bottom w:val="nil"/>
              <w:right w:val="nil"/>
            </w:tcBorders>
            <w:shd w:val="clear" w:color="auto" w:fill="auto"/>
            <w:vAlign w:val="center"/>
            <w:hideMark/>
          </w:tcPr>
          <w:p w14:paraId="1D43299B"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40166B2E" w14:textId="77777777" w:rsidTr="001621C1">
        <w:trPr>
          <w:trHeight w:val="270"/>
        </w:trPr>
        <w:tc>
          <w:tcPr>
            <w:tcW w:w="2680" w:type="dxa"/>
            <w:tcBorders>
              <w:top w:val="single" w:sz="4" w:space="0" w:color="auto"/>
              <w:left w:val="nil"/>
              <w:bottom w:val="single" w:sz="8" w:space="0" w:color="auto"/>
              <w:right w:val="nil"/>
            </w:tcBorders>
            <w:shd w:val="clear" w:color="auto" w:fill="auto"/>
            <w:vAlign w:val="center"/>
            <w:hideMark/>
          </w:tcPr>
          <w:p w14:paraId="75AD94ED" w14:textId="77777777" w:rsidR="001621C1" w:rsidRDefault="001621C1">
            <w:pPr>
              <w:rPr>
                <w:rFonts w:ascii="Arial" w:hAnsi="Arial" w:cs="Arial"/>
                <w:b/>
                <w:bCs/>
                <w:color w:val="231F20"/>
                <w:sz w:val="20"/>
                <w:szCs w:val="20"/>
              </w:rPr>
            </w:pPr>
            <w:proofErr w:type="spellStart"/>
            <w:r>
              <w:rPr>
                <w:rFonts w:ascii="Arial" w:hAnsi="Arial" w:cs="Arial"/>
                <w:b/>
                <w:bCs/>
                <w:color w:val="231F20"/>
                <w:sz w:val="20"/>
                <w:szCs w:val="20"/>
              </w:rPr>
              <w:t>Dicroglossidae</w:t>
            </w:r>
            <w:proofErr w:type="spellEnd"/>
          </w:p>
        </w:tc>
        <w:tc>
          <w:tcPr>
            <w:tcW w:w="940" w:type="dxa"/>
            <w:tcBorders>
              <w:top w:val="single" w:sz="4" w:space="0" w:color="auto"/>
              <w:left w:val="nil"/>
              <w:bottom w:val="single" w:sz="8" w:space="0" w:color="auto"/>
              <w:right w:val="nil"/>
            </w:tcBorders>
            <w:shd w:val="clear" w:color="auto" w:fill="auto"/>
            <w:noWrap/>
            <w:vAlign w:val="bottom"/>
            <w:hideMark/>
          </w:tcPr>
          <w:p w14:paraId="1F3739C4"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120" w:type="dxa"/>
            <w:tcBorders>
              <w:top w:val="single" w:sz="4" w:space="0" w:color="auto"/>
              <w:left w:val="nil"/>
              <w:bottom w:val="single" w:sz="8" w:space="0" w:color="auto"/>
              <w:right w:val="nil"/>
            </w:tcBorders>
            <w:shd w:val="clear" w:color="auto" w:fill="auto"/>
            <w:noWrap/>
            <w:vAlign w:val="bottom"/>
            <w:hideMark/>
          </w:tcPr>
          <w:p w14:paraId="24AFDCD0"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980" w:type="dxa"/>
            <w:tcBorders>
              <w:top w:val="single" w:sz="4" w:space="0" w:color="auto"/>
              <w:left w:val="nil"/>
              <w:bottom w:val="single" w:sz="8" w:space="0" w:color="auto"/>
              <w:right w:val="nil"/>
            </w:tcBorders>
            <w:shd w:val="clear" w:color="auto" w:fill="auto"/>
            <w:noWrap/>
            <w:vAlign w:val="bottom"/>
            <w:hideMark/>
          </w:tcPr>
          <w:p w14:paraId="09B6CB6B"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320" w:type="dxa"/>
            <w:tcBorders>
              <w:top w:val="single" w:sz="4" w:space="0" w:color="auto"/>
              <w:left w:val="nil"/>
              <w:bottom w:val="single" w:sz="8" w:space="0" w:color="auto"/>
              <w:right w:val="nil"/>
            </w:tcBorders>
            <w:shd w:val="clear" w:color="auto" w:fill="auto"/>
            <w:noWrap/>
            <w:vAlign w:val="bottom"/>
            <w:hideMark/>
          </w:tcPr>
          <w:p w14:paraId="44A66FA8" w14:textId="77777777" w:rsidR="001621C1" w:rsidRDefault="001621C1">
            <w:pPr>
              <w:rPr>
                <w:rFonts w:ascii="Arial" w:hAnsi="Arial" w:cs="Arial"/>
                <w:color w:val="000000"/>
                <w:sz w:val="20"/>
                <w:szCs w:val="20"/>
              </w:rPr>
            </w:pPr>
            <w:r>
              <w:rPr>
                <w:rFonts w:ascii="Arial" w:hAnsi="Arial" w:cs="Arial"/>
                <w:color w:val="000000"/>
                <w:sz w:val="20"/>
                <w:szCs w:val="20"/>
              </w:rPr>
              <w:t> </w:t>
            </w:r>
          </w:p>
        </w:tc>
      </w:tr>
      <w:tr w:rsidR="001621C1" w14:paraId="0B9B62C8" w14:textId="77777777" w:rsidTr="001621C1">
        <w:trPr>
          <w:trHeight w:val="510"/>
        </w:trPr>
        <w:tc>
          <w:tcPr>
            <w:tcW w:w="2680" w:type="dxa"/>
            <w:tcBorders>
              <w:top w:val="nil"/>
              <w:left w:val="nil"/>
              <w:bottom w:val="nil"/>
              <w:right w:val="nil"/>
            </w:tcBorders>
            <w:shd w:val="clear" w:color="auto" w:fill="auto"/>
            <w:vAlign w:val="center"/>
            <w:hideMark/>
          </w:tcPr>
          <w:p w14:paraId="371A93CF"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Fejervarya</w:t>
            </w:r>
            <w:proofErr w:type="spellEnd"/>
            <w:r>
              <w:rPr>
                <w:rFonts w:ascii="Arial" w:hAnsi="Arial" w:cs="Arial"/>
                <w:i/>
                <w:iCs/>
                <w:color w:val="231F20"/>
                <w:sz w:val="20"/>
                <w:szCs w:val="20"/>
              </w:rPr>
              <w:t xml:space="preserve"> </w:t>
            </w:r>
            <w:proofErr w:type="spellStart"/>
            <w:r>
              <w:rPr>
                <w:rFonts w:ascii="Arial" w:hAnsi="Arial" w:cs="Arial"/>
                <w:i/>
                <w:iCs/>
                <w:color w:val="231F20"/>
                <w:sz w:val="20"/>
                <w:szCs w:val="20"/>
              </w:rPr>
              <w:t>limnocharis</w:t>
            </w:r>
            <w:proofErr w:type="spellEnd"/>
          </w:p>
        </w:tc>
        <w:tc>
          <w:tcPr>
            <w:tcW w:w="940" w:type="dxa"/>
            <w:tcBorders>
              <w:top w:val="nil"/>
              <w:left w:val="nil"/>
              <w:bottom w:val="nil"/>
              <w:right w:val="nil"/>
            </w:tcBorders>
            <w:shd w:val="clear" w:color="auto" w:fill="auto"/>
            <w:vAlign w:val="center"/>
            <w:hideMark/>
          </w:tcPr>
          <w:p w14:paraId="11A54CB6" w14:textId="77777777" w:rsidR="001621C1" w:rsidRDefault="001621C1">
            <w:pPr>
              <w:rPr>
                <w:rFonts w:ascii="Arial" w:hAnsi="Arial" w:cs="Arial"/>
                <w:color w:val="231F20"/>
                <w:sz w:val="20"/>
                <w:szCs w:val="20"/>
              </w:rPr>
            </w:pPr>
            <w:r>
              <w:rPr>
                <w:rFonts w:ascii="Arial" w:hAnsi="Arial" w:cs="Arial"/>
                <w:color w:val="231F20"/>
                <w:sz w:val="20"/>
                <w:szCs w:val="20"/>
              </w:rPr>
              <w:t xml:space="preserve">LC </w:t>
            </w:r>
          </w:p>
        </w:tc>
        <w:tc>
          <w:tcPr>
            <w:tcW w:w="1120" w:type="dxa"/>
            <w:tcBorders>
              <w:top w:val="nil"/>
              <w:left w:val="nil"/>
              <w:bottom w:val="nil"/>
              <w:right w:val="nil"/>
            </w:tcBorders>
            <w:shd w:val="clear" w:color="auto" w:fill="auto"/>
            <w:vAlign w:val="center"/>
            <w:hideMark/>
          </w:tcPr>
          <w:p w14:paraId="0D7C93CC"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7F3EBCFE" w14:textId="77777777" w:rsidR="001621C1" w:rsidRDefault="001621C1">
            <w:pPr>
              <w:rPr>
                <w:rFonts w:ascii="Arial" w:hAnsi="Arial" w:cs="Arial"/>
                <w:color w:val="231F20"/>
                <w:sz w:val="20"/>
                <w:szCs w:val="20"/>
              </w:rPr>
            </w:pPr>
            <w:r>
              <w:rPr>
                <w:rFonts w:ascii="Arial" w:hAnsi="Arial" w:cs="Arial"/>
                <w:color w:val="231F20"/>
                <w:sz w:val="20"/>
                <w:szCs w:val="20"/>
              </w:rPr>
              <w:t>PF, SF, AF, CP, OA, RF</w:t>
            </w:r>
          </w:p>
        </w:tc>
        <w:tc>
          <w:tcPr>
            <w:tcW w:w="1320" w:type="dxa"/>
            <w:tcBorders>
              <w:top w:val="nil"/>
              <w:left w:val="nil"/>
              <w:bottom w:val="nil"/>
              <w:right w:val="nil"/>
            </w:tcBorders>
            <w:shd w:val="clear" w:color="auto" w:fill="auto"/>
            <w:vAlign w:val="center"/>
            <w:hideMark/>
          </w:tcPr>
          <w:p w14:paraId="24E54BD8"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52C734A3" w14:textId="77777777" w:rsidTr="001621C1">
        <w:trPr>
          <w:trHeight w:val="255"/>
        </w:trPr>
        <w:tc>
          <w:tcPr>
            <w:tcW w:w="2680" w:type="dxa"/>
            <w:tcBorders>
              <w:top w:val="nil"/>
              <w:left w:val="nil"/>
              <w:bottom w:val="nil"/>
              <w:right w:val="nil"/>
            </w:tcBorders>
            <w:shd w:val="clear" w:color="auto" w:fill="auto"/>
            <w:vAlign w:val="center"/>
            <w:hideMark/>
          </w:tcPr>
          <w:p w14:paraId="632946CE"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Limnonectes</w:t>
            </w:r>
            <w:proofErr w:type="spellEnd"/>
            <w:r>
              <w:rPr>
                <w:rFonts w:ascii="Arial" w:hAnsi="Arial" w:cs="Arial"/>
                <w:i/>
                <w:iCs/>
                <w:color w:val="231F20"/>
                <w:sz w:val="20"/>
                <w:szCs w:val="20"/>
              </w:rPr>
              <w:t xml:space="preserve"> </w:t>
            </w:r>
            <w:r>
              <w:rPr>
                <w:rFonts w:ascii="Arial" w:hAnsi="Arial" w:cs="Arial"/>
                <w:color w:val="231F20"/>
                <w:sz w:val="20"/>
                <w:szCs w:val="20"/>
              </w:rPr>
              <w:t xml:space="preserve">cf. </w:t>
            </w:r>
            <w:proofErr w:type="spellStart"/>
            <w:r>
              <w:rPr>
                <w:rFonts w:ascii="Arial" w:hAnsi="Arial" w:cs="Arial"/>
                <w:i/>
                <w:iCs/>
                <w:color w:val="231F20"/>
                <w:sz w:val="20"/>
                <w:szCs w:val="20"/>
              </w:rPr>
              <w:t>arathooni</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418E36DC"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07DB7097" w14:textId="77777777" w:rsidR="001621C1" w:rsidRDefault="001621C1">
            <w:pPr>
              <w:rPr>
                <w:rFonts w:ascii="Arial" w:hAnsi="Arial" w:cs="Arial"/>
                <w:color w:val="231F20"/>
                <w:sz w:val="20"/>
                <w:szCs w:val="20"/>
              </w:rPr>
            </w:pPr>
            <w:r>
              <w:rPr>
                <w:rFonts w:ascii="Arial" w:hAnsi="Arial" w:cs="Arial"/>
                <w:color w:val="231F20"/>
                <w:sz w:val="20"/>
                <w:szCs w:val="20"/>
              </w:rPr>
              <w:t xml:space="preserve">Y </w:t>
            </w:r>
          </w:p>
        </w:tc>
        <w:tc>
          <w:tcPr>
            <w:tcW w:w="1980" w:type="dxa"/>
            <w:tcBorders>
              <w:top w:val="nil"/>
              <w:left w:val="nil"/>
              <w:bottom w:val="nil"/>
              <w:right w:val="nil"/>
            </w:tcBorders>
            <w:shd w:val="clear" w:color="auto" w:fill="auto"/>
            <w:vAlign w:val="center"/>
            <w:hideMark/>
          </w:tcPr>
          <w:p w14:paraId="087AFC18" w14:textId="77777777" w:rsidR="001621C1" w:rsidRDefault="001621C1">
            <w:pPr>
              <w:rPr>
                <w:rFonts w:ascii="Arial" w:hAnsi="Arial" w:cs="Arial"/>
                <w:color w:val="231F20"/>
                <w:sz w:val="20"/>
                <w:szCs w:val="20"/>
              </w:rPr>
            </w:pPr>
            <w:r>
              <w:rPr>
                <w:rFonts w:ascii="Arial" w:hAnsi="Arial" w:cs="Arial"/>
                <w:color w:val="231F20"/>
                <w:sz w:val="20"/>
                <w:szCs w:val="20"/>
              </w:rPr>
              <w:t xml:space="preserve">PF </w:t>
            </w:r>
          </w:p>
        </w:tc>
        <w:tc>
          <w:tcPr>
            <w:tcW w:w="1320" w:type="dxa"/>
            <w:tcBorders>
              <w:top w:val="nil"/>
              <w:left w:val="nil"/>
              <w:bottom w:val="nil"/>
              <w:right w:val="nil"/>
            </w:tcBorders>
            <w:shd w:val="clear" w:color="auto" w:fill="auto"/>
            <w:vAlign w:val="center"/>
            <w:hideMark/>
          </w:tcPr>
          <w:p w14:paraId="7125D0C6" w14:textId="77777777" w:rsidR="001621C1" w:rsidRDefault="001621C1">
            <w:pPr>
              <w:rPr>
                <w:rFonts w:ascii="Arial" w:hAnsi="Arial" w:cs="Arial"/>
                <w:color w:val="231F20"/>
                <w:sz w:val="20"/>
                <w:szCs w:val="20"/>
              </w:rPr>
            </w:pPr>
            <w:r>
              <w:rPr>
                <w:rFonts w:ascii="Arial" w:hAnsi="Arial" w:cs="Arial"/>
                <w:color w:val="231F20"/>
                <w:sz w:val="20"/>
                <w:szCs w:val="20"/>
              </w:rPr>
              <w:t xml:space="preserve">R </w:t>
            </w:r>
          </w:p>
        </w:tc>
      </w:tr>
      <w:tr w:rsidR="001621C1" w14:paraId="2C18BB07" w14:textId="77777777" w:rsidTr="001621C1">
        <w:trPr>
          <w:trHeight w:val="255"/>
        </w:trPr>
        <w:tc>
          <w:tcPr>
            <w:tcW w:w="2680" w:type="dxa"/>
            <w:tcBorders>
              <w:top w:val="nil"/>
              <w:left w:val="nil"/>
              <w:bottom w:val="nil"/>
              <w:right w:val="nil"/>
            </w:tcBorders>
            <w:shd w:val="clear" w:color="auto" w:fill="auto"/>
            <w:vAlign w:val="center"/>
            <w:hideMark/>
          </w:tcPr>
          <w:p w14:paraId="3F3B4308"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Limnonectes</w:t>
            </w:r>
            <w:proofErr w:type="spellEnd"/>
            <w:r>
              <w:rPr>
                <w:rFonts w:ascii="Arial" w:hAnsi="Arial" w:cs="Arial"/>
                <w:i/>
                <w:iCs/>
                <w:color w:val="231F20"/>
                <w:sz w:val="20"/>
                <w:szCs w:val="20"/>
              </w:rPr>
              <w:t xml:space="preserve"> </w:t>
            </w:r>
            <w:r>
              <w:rPr>
                <w:rFonts w:ascii="Arial" w:hAnsi="Arial" w:cs="Arial"/>
                <w:color w:val="231F20"/>
                <w:sz w:val="20"/>
                <w:szCs w:val="20"/>
              </w:rPr>
              <w:t xml:space="preserve">cf. </w:t>
            </w:r>
            <w:proofErr w:type="spellStart"/>
            <w:r>
              <w:rPr>
                <w:rFonts w:ascii="Arial" w:hAnsi="Arial" w:cs="Arial"/>
                <w:i/>
                <w:iCs/>
                <w:color w:val="231F20"/>
                <w:sz w:val="20"/>
                <w:szCs w:val="20"/>
              </w:rPr>
              <w:t>modestus</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5F87605F"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67890DE0"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0FE643C3" w14:textId="77777777" w:rsidR="001621C1" w:rsidRDefault="001621C1">
            <w:pPr>
              <w:rPr>
                <w:rFonts w:ascii="Arial" w:hAnsi="Arial" w:cs="Arial"/>
                <w:color w:val="231F20"/>
                <w:sz w:val="20"/>
                <w:szCs w:val="20"/>
              </w:rPr>
            </w:pPr>
            <w:r>
              <w:rPr>
                <w:rFonts w:ascii="Arial" w:hAnsi="Arial" w:cs="Arial"/>
                <w:color w:val="231F20"/>
                <w:sz w:val="20"/>
                <w:szCs w:val="20"/>
              </w:rPr>
              <w:t xml:space="preserve">PF, SF </w:t>
            </w:r>
          </w:p>
        </w:tc>
        <w:tc>
          <w:tcPr>
            <w:tcW w:w="1320" w:type="dxa"/>
            <w:tcBorders>
              <w:top w:val="nil"/>
              <w:left w:val="nil"/>
              <w:bottom w:val="nil"/>
              <w:right w:val="nil"/>
            </w:tcBorders>
            <w:shd w:val="clear" w:color="auto" w:fill="auto"/>
            <w:vAlign w:val="center"/>
            <w:hideMark/>
          </w:tcPr>
          <w:p w14:paraId="0FC24D36" w14:textId="77777777" w:rsidR="001621C1" w:rsidRDefault="001621C1">
            <w:pPr>
              <w:rPr>
                <w:rFonts w:ascii="Arial" w:hAnsi="Arial" w:cs="Arial"/>
                <w:color w:val="231F20"/>
                <w:sz w:val="20"/>
                <w:szCs w:val="20"/>
              </w:rPr>
            </w:pPr>
            <w:r>
              <w:rPr>
                <w:rFonts w:ascii="Arial" w:hAnsi="Arial" w:cs="Arial"/>
                <w:color w:val="231F20"/>
                <w:sz w:val="20"/>
                <w:szCs w:val="20"/>
              </w:rPr>
              <w:t xml:space="preserve">R </w:t>
            </w:r>
          </w:p>
        </w:tc>
      </w:tr>
      <w:tr w:rsidR="001621C1" w14:paraId="6D3ADBE6" w14:textId="77777777" w:rsidTr="001621C1">
        <w:trPr>
          <w:trHeight w:val="255"/>
        </w:trPr>
        <w:tc>
          <w:tcPr>
            <w:tcW w:w="2680" w:type="dxa"/>
            <w:tcBorders>
              <w:top w:val="nil"/>
              <w:left w:val="nil"/>
              <w:bottom w:val="nil"/>
              <w:right w:val="nil"/>
            </w:tcBorders>
            <w:shd w:val="clear" w:color="auto" w:fill="auto"/>
            <w:vAlign w:val="center"/>
            <w:hideMark/>
          </w:tcPr>
          <w:p w14:paraId="4BCBCE0A"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Limnonectes</w:t>
            </w:r>
            <w:proofErr w:type="spellEnd"/>
            <w:r>
              <w:rPr>
                <w:rFonts w:ascii="Arial" w:hAnsi="Arial" w:cs="Arial"/>
                <w:i/>
                <w:iCs/>
                <w:color w:val="231F20"/>
                <w:sz w:val="20"/>
                <w:szCs w:val="20"/>
              </w:rPr>
              <w:t xml:space="preserve"> </w:t>
            </w:r>
            <w:r>
              <w:rPr>
                <w:rFonts w:ascii="Arial" w:hAnsi="Arial" w:cs="Arial"/>
                <w:color w:val="231F20"/>
                <w:sz w:val="20"/>
                <w:szCs w:val="20"/>
              </w:rPr>
              <w:t xml:space="preserve">cf. </w:t>
            </w:r>
            <w:proofErr w:type="spellStart"/>
            <w:r>
              <w:rPr>
                <w:rFonts w:ascii="Arial" w:hAnsi="Arial" w:cs="Arial"/>
                <w:i/>
                <w:iCs/>
                <w:color w:val="231F20"/>
                <w:sz w:val="20"/>
                <w:szCs w:val="20"/>
              </w:rPr>
              <w:t>heinrichi</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64AC2EF2"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3C91E789" w14:textId="77777777" w:rsidR="001621C1" w:rsidRDefault="001621C1">
            <w:pPr>
              <w:rPr>
                <w:rFonts w:ascii="Arial" w:hAnsi="Arial" w:cs="Arial"/>
                <w:color w:val="231F20"/>
                <w:sz w:val="20"/>
                <w:szCs w:val="20"/>
              </w:rPr>
            </w:pPr>
            <w:r>
              <w:rPr>
                <w:rFonts w:ascii="Arial" w:hAnsi="Arial" w:cs="Arial"/>
                <w:color w:val="231F20"/>
                <w:sz w:val="20"/>
                <w:szCs w:val="20"/>
              </w:rPr>
              <w:t xml:space="preserve">Y </w:t>
            </w:r>
          </w:p>
        </w:tc>
        <w:tc>
          <w:tcPr>
            <w:tcW w:w="1980" w:type="dxa"/>
            <w:tcBorders>
              <w:top w:val="nil"/>
              <w:left w:val="nil"/>
              <w:bottom w:val="nil"/>
              <w:right w:val="nil"/>
            </w:tcBorders>
            <w:shd w:val="clear" w:color="auto" w:fill="auto"/>
            <w:vAlign w:val="center"/>
            <w:hideMark/>
          </w:tcPr>
          <w:p w14:paraId="446C42A5" w14:textId="77777777" w:rsidR="001621C1" w:rsidRDefault="001621C1">
            <w:pPr>
              <w:rPr>
                <w:rFonts w:ascii="Arial" w:hAnsi="Arial" w:cs="Arial"/>
                <w:color w:val="231F20"/>
                <w:sz w:val="20"/>
                <w:szCs w:val="20"/>
              </w:rPr>
            </w:pPr>
            <w:r>
              <w:rPr>
                <w:rFonts w:ascii="Arial" w:hAnsi="Arial" w:cs="Arial"/>
                <w:color w:val="231F20"/>
                <w:sz w:val="20"/>
                <w:szCs w:val="20"/>
              </w:rPr>
              <w:t xml:space="preserve">AF </w:t>
            </w:r>
          </w:p>
        </w:tc>
        <w:tc>
          <w:tcPr>
            <w:tcW w:w="1320" w:type="dxa"/>
            <w:tcBorders>
              <w:top w:val="nil"/>
              <w:left w:val="nil"/>
              <w:bottom w:val="nil"/>
              <w:right w:val="nil"/>
            </w:tcBorders>
            <w:shd w:val="clear" w:color="auto" w:fill="auto"/>
            <w:vAlign w:val="center"/>
            <w:hideMark/>
          </w:tcPr>
          <w:p w14:paraId="08457F8C" w14:textId="77777777" w:rsidR="001621C1" w:rsidRDefault="001621C1">
            <w:pPr>
              <w:rPr>
                <w:rFonts w:ascii="Arial" w:hAnsi="Arial" w:cs="Arial"/>
                <w:color w:val="231F20"/>
                <w:sz w:val="20"/>
                <w:szCs w:val="20"/>
              </w:rPr>
            </w:pPr>
            <w:r>
              <w:rPr>
                <w:rFonts w:ascii="Arial" w:hAnsi="Arial" w:cs="Arial"/>
                <w:color w:val="231F20"/>
                <w:sz w:val="20"/>
                <w:szCs w:val="20"/>
              </w:rPr>
              <w:t xml:space="preserve">R </w:t>
            </w:r>
          </w:p>
        </w:tc>
      </w:tr>
      <w:tr w:rsidR="001621C1" w14:paraId="3B6406CB" w14:textId="77777777" w:rsidTr="001621C1">
        <w:trPr>
          <w:trHeight w:val="295"/>
        </w:trPr>
        <w:tc>
          <w:tcPr>
            <w:tcW w:w="2680" w:type="dxa"/>
            <w:tcBorders>
              <w:top w:val="nil"/>
              <w:left w:val="nil"/>
              <w:bottom w:val="nil"/>
              <w:right w:val="nil"/>
            </w:tcBorders>
            <w:shd w:val="clear" w:color="auto" w:fill="auto"/>
            <w:vAlign w:val="center"/>
            <w:hideMark/>
          </w:tcPr>
          <w:p w14:paraId="0612EFAF"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Limnonectes</w:t>
            </w:r>
            <w:proofErr w:type="spellEnd"/>
            <w:r>
              <w:rPr>
                <w:rFonts w:ascii="Arial" w:hAnsi="Arial" w:cs="Arial"/>
                <w:i/>
                <w:iCs/>
                <w:color w:val="231F20"/>
                <w:sz w:val="20"/>
                <w:szCs w:val="20"/>
              </w:rPr>
              <w:t xml:space="preserve"> </w:t>
            </w:r>
            <w:r>
              <w:rPr>
                <w:rFonts w:ascii="Arial" w:hAnsi="Arial" w:cs="Arial"/>
                <w:color w:val="231F20"/>
                <w:sz w:val="20"/>
                <w:szCs w:val="20"/>
              </w:rPr>
              <w:t xml:space="preserve">sp. (medium 3) </w:t>
            </w:r>
          </w:p>
        </w:tc>
        <w:tc>
          <w:tcPr>
            <w:tcW w:w="940" w:type="dxa"/>
            <w:tcBorders>
              <w:top w:val="nil"/>
              <w:left w:val="nil"/>
              <w:bottom w:val="nil"/>
              <w:right w:val="nil"/>
            </w:tcBorders>
            <w:shd w:val="clear" w:color="auto" w:fill="auto"/>
            <w:vAlign w:val="center"/>
            <w:hideMark/>
          </w:tcPr>
          <w:p w14:paraId="1F81BA0F"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4ECB8EBD" w14:textId="77777777" w:rsidR="001621C1" w:rsidRDefault="001621C1">
            <w:pPr>
              <w:rPr>
                <w:rFonts w:ascii="Arial" w:hAnsi="Arial" w:cs="Arial"/>
                <w:color w:val="231F20"/>
                <w:sz w:val="20"/>
                <w:szCs w:val="20"/>
              </w:rPr>
            </w:pPr>
            <w:r>
              <w:rPr>
                <w:rFonts w:ascii="Arial" w:hAnsi="Arial" w:cs="Arial"/>
                <w:color w:val="231F20"/>
                <w:sz w:val="20"/>
                <w:szCs w:val="20"/>
              </w:rPr>
              <w:t xml:space="preserve">Y </w:t>
            </w:r>
          </w:p>
        </w:tc>
        <w:tc>
          <w:tcPr>
            <w:tcW w:w="1980" w:type="dxa"/>
            <w:tcBorders>
              <w:top w:val="nil"/>
              <w:left w:val="nil"/>
              <w:bottom w:val="nil"/>
              <w:right w:val="nil"/>
            </w:tcBorders>
            <w:shd w:val="clear" w:color="auto" w:fill="auto"/>
            <w:vAlign w:val="center"/>
            <w:hideMark/>
          </w:tcPr>
          <w:p w14:paraId="722FD8D3" w14:textId="77777777" w:rsidR="001621C1" w:rsidRDefault="001621C1">
            <w:pPr>
              <w:rPr>
                <w:rFonts w:ascii="Arial" w:hAnsi="Arial" w:cs="Arial"/>
                <w:color w:val="231F20"/>
                <w:sz w:val="20"/>
                <w:szCs w:val="20"/>
              </w:rPr>
            </w:pPr>
            <w:r>
              <w:rPr>
                <w:rFonts w:ascii="Arial" w:hAnsi="Arial" w:cs="Arial"/>
                <w:color w:val="231F20"/>
                <w:sz w:val="20"/>
                <w:szCs w:val="20"/>
              </w:rPr>
              <w:t xml:space="preserve">PF </w:t>
            </w:r>
          </w:p>
        </w:tc>
        <w:tc>
          <w:tcPr>
            <w:tcW w:w="1320" w:type="dxa"/>
            <w:tcBorders>
              <w:top w:val="nil"/>
              <w:left w:val="nil"/>
              <w:bottom w:val="nil"/>
              <w:right w:val="nil"/>
            </w:tcBorders>
            <w:shd w:val="clear" w:color="auto" w:fill="auto"/>
            <w:vAlign w:val="center"/>
            <w:hideMark/>
          </w:tcPr>
          <w:p w14:paraId="309E13A2" w14:textId="77777777" w:rsidR="001621C1" w:rsidRDefault="001621C1">
            <w:pPr>
              <w:rPr>
                <w:rFonts w:ascii="Arial" w:hAnsi="Arial" w:cs="Arial"/>
                <w:color w:val="231F20"/>
                <w:sz w:val="20"/>
                <w:szCs w:val="20"/>
              </w:rPr>
            </w:pPr>
            <w:r>
              <w:rPr>
                <w:rFonts w:ascii="Arial" w:hAnsi="Arial" w:cs="Arial"/>
                <w:color w:val="231F20"/>
                <w:sz w:val="20"/>
                <w:szCs w:val="20"/>
              </w:rPr>
              <w:t xml:space="preserve">R </w:t>
            </w:r>
          </w:p>
        </w:tc>
      </w:tr>
    </w:tbl>
    <w:p w14:paraId="58415993" w14:textId="77777777" w:rsidR="001621C1" w:rsidRDefault="001621C1" w:rsidP="001621C1">
      <w:pPr>
        <w:rPr>
          <w:b/>
          <w:lang w:val="en-US"/>
        </w:rPr>
      </w:pPr>
    </w:p>
    <w:p w14:paraId="5248CA56" w14:textId="614531F4" w:rsidR="001621C1" w:rsidRDefault="001621C1">
      <w:pPr>
        <w:rPr>
          <w:b/>
          <w:lang w:val="en-US"/>
        </w:rPr>
      </w:pPr>
      <w:r>
        <w:rPr>
          <w:b/>
          <w:lang w:val="en-US"/>
        </w:rPr>
        <w:br w:type="page"/>
      </w:r>
    </w:p>
    <w:p w14:paraId="22D2A1BF" w14:textId="224D8921" w:rsidR="001621C1" w:rsidRPr="001621C1" w:rsidRDefault="001621C1" w:rsidP="001621C1">
      <w:pPr>
        <w:spacing w:line="480" w:lineRule="auto"/>
        <w:rPr>
          <w:b/>
        </w:rPr>
      </w:pPr>
      <w:r>
        <w:rPr>
          <w:b/>
          <w:lang w:val="en-US"/>
        </w:rPr>
        <w:t>Supplementary Table S2b</w:t>
      </w:r>
      <w:r w:rsidRPr="008935EA">
        <w:rPr>
          <w:lang w:val="en-US"/>
        </w:rPr>
        <w:t xml:space="preserve"> </w:t>
      </w:r>
      <w:r w:rsidRPr="008935EA">
        <w:rPr>
          <w:b/>
          <w:lang w:val="en-US"/>
        </w:rPr>
        <w:t xml:space="preserve">– </w:t>
      </w:r>
      <w:r>
        <w:rPr>
          <w:b/>
          <w:lang w:val="en-US"/>
        </w:rPr>
        <w:t xml:space="preserve">Encountered reptile species. </w:t>
      </w:r>
      <w:r w:rsidR="003525F9" w:rsidRPr="003525F9">
        <w:rPr>
          <w:lang w:val="en-US"/>
        </w:rPr>
        <w:t>Abbreviations are the same as in Tab. S2a</w:t>
      </w:r>
    </w:p>
    <w:tbl>
      <w:tblPr>
        <w:tblW w:w="8040" w:type="dxa"/>
        <w:tblLook w:val="04A0" w:firstRow="1" w:lastRow="0" w:firstColumn="1" w:lastColumn="0" w:noHBand="0" w:noVBand="1"/>
      </w:tblPr>
      <w:tblGrid>
        <w:gridCol w:w="2680"/>
        <w:gridCol w:w="940"/>
        <w:gridCol w:w="1244"/>
        <w:gridCol w:w="1980"/>
        <w:gridCol w:w="1414"/>
      </w:tblGrid>
      <w:tr w:rsidR="001621C1" w14:paraId="045E743A" w14:textId="77777777" w:rsidTr="001621C1">
        <w:trPr>
          <w:trHeight w:val="555"/>
        </w:trPr>
        <w:tc>
          <w:tcPr>
            <w:tcW w:w="2680" w:type="dxa"/>
            <w:tcBorders>
              <w:top w:val="nil"/>
              <w:left w:val="nil"/>
              <w:bottom w:val="nil"/>
              <w:right w:val="nil"/>
            </w:tcBorders>
            <w:shd w:val="clear" w:color="auto" w:fill="auto"/>
            <w:vAlign w:val="center"/>
            <w:hideMark/>
          </w:tcPr>
          <w:p w14:paraId="24431EF5" w14:textId="77777777" w:rsidR="001621C1" w:rsidRDefault="001621C1">
            <w:pPr>
              <w:rPr>
                <w:rFonts w:ascii="Arial" w:hAnsi="Arial" w:cs="Arial"/>
                <w:b/>
                <w:bCs/>
                <w:color w:val="231F20"/>
                <w:sz w:val="22"/>
                <w:szCs w:val="22"/>
                <w:lang w:val="en-SG" w:eastAsia="en-SG"/>
              </w:rPr>
            </w:pPr>
            <w:r>
              <w:rPr>
                <w:rFonts w:ascii="Arial" w:hAnsi="Arial" w:cs="Arial"/>
                <w:b/>
                <w:bCs/>
                <w:color w:val="231F20"/>
                <w:sz w:val="22"/>
                <w:szCs w:val="22"/>
              </w:rPr>
              <w:t>Reptile Species</w:t>
            </w:r>
          </w:p>
        </w:tc>
        <w:tc>
          <w:tcPr>
            <w:tcW w:w="940" w:type="dxa"/>
            <w:tcBorders>
              <w:top w:val="nil"/>
              <w:left w:val="nil"/>
              <w:bottom w:val="nil"/>
              <w:right w:val="nil"/>
            </w:tcBorders>
            <w:shd w:val="clear" w:color="auto" w:fill="auto"/>
            <w:vAlign w:val="center"/>
            <w:hideMark/>
          </w:tcPr>
          <w:p w14:paraId="3E0754C0" w14:textId="77777777" w:rsidR="001621C1" w:rsidRDefault="001621C1">
            <w:pPr>
              <w:rPr>
                <w:rFonts w:ascii="Arial" w:hAnsi="Arial" w:cs="Arial"/>
                <w:b/>
                <w:bCs/>
                <w:color w:val="231F20"/>
                <w:sz w:val="22"/>
                <w:szCs w:val="22"/>
              </w:rPr>
            </w:pPr>
            <w:r>
              <w:rPr>
                <w:rFonts w:ascii="Arial" w:hAnsi="Arial" w:cs="Arial"/>
                <w:b/>
                <w:bCs/>
                <w:color w:val="231F20"/>
                <w:sz w:val="22"/>
                <w:szCs w:val="22"/>
              </w:rPr>
              <w:t>IUCN</w:t>
            </w:r>
            <w:r>
              <w:rPr>
                <w:rFonts w:ascii="Arial" w:hAnsi="Arial" w:cs="Arial"/>
                <w:b/>
                <w:bCs/>
                <w:color w:val="231F20"/>
                <w:sz w:val="22"/>
                <w:szCs w:val="22"/>
              </w:rPr>
              <w:br/>
              <w:t>Red List</w:t>
            </w:r>
          </w:p>
        </w:tc>
        <w:tc>
          <w:tcPr>
            <w:tcW w:w="1120" w:type="dxa"/>
            <w:tcBorders>
              <w:top w:val="nil"/>
              <w:left w:val="nil"/>
              <w:bottom w:val="nil"/>
              <w:right w:val="nil"/>
            </w:tcBorders>
            <w:shd w:val="clear" w:color="auto" w:fill="auto"/>
            <w:vAlign w:val="center"/>
            <w:hideMark/>
          </w:tcPr>
          <w:p w14:paraId="3A4B28FC" w14:textId="77777777" w:rsidR="001621C1" w:rsidRDefault="001621C1">
            <w:pPr>
              <w:rPr>
                <w:rFonts w:ascii="Arial" w:hAnsi="Arial" w:cs="Arial"/>
                <w:b/>
                <w:bCs/>
                <w:color w:val="231F20"/>
                <w:sz w:val="22"/>
                <w:szCs w:val="22"/>
              </w:rPr>
            </w:pPr>
            <w:r>
              <w:rPr>
                <w:rFonts w:ascii="Arial" w:hAnsi="Arial" w:cs="Arial"/>
                <w:b/>
                <w:bCs/>
                <w:color w:val="231F20"/>
                <w:sz w:val="22"/>
                <w:szCs w:val="22"/>
              </w:rPr>
              <w:t xml:space="preserve">Specialist </w:t>
            </w:r>
          </w:p>
        </w:tc>
        <w:tc>
          <w:tcPr>
            <w:tcW w:w="1980" w:type="dxa"/>
            <w:tcBorders>
              <w:top w:val="nil"/>
              <w:left w:val="nil"/>
              <w:bottom w:val="nil"/>
              <w:right w:val="nil"/>
            </w:tcBorders>
            <w:shd w:val="clear" w:color="auto" w:fill="auto"/>
            <w:vAlign w:val="center"/>
            <w:hideMark/>
          </w:tcPr>
          <w:p w14:paraId="70702037" w14:textId="77777777" w:rsidR="001621C1" w:rsidRDefault="001621C1">
            <w:pPr>
              <w:rPr>
                <w:rFonts w:ascii="Arial" w:hAnsi="Arial" w:cs="Arial"/>
                <w:b/>
                <w:bCs/>
                <w:color w:val="231F20"/>
                <w:sz w:val="22"/>
                <w:szCs w:val="22"/>
              </w:rPr>
            </w:pPr>
            <w:r>
              <w:rPr>
                <w:rFonts w:ascii="Arial" w:hAnsi="Arial" w:cs="Arial"/>
                <w:b/>
                <w:bCs/>
                <w:color w:val="231F20"/>
                <w:sz w:val="22"/>
                <w:szCs w:val="22"/>
              </w:rPr>
              <w:t>Habitat</w:t>
            </w:r>
            <w:r>
              <w:rPr>
                <w:rFonts w:ascii="Arial" w:hAnsi="Arial" w:cs="Arial"/>
                <w:b/>
                <w:bCs/>
                <w:color w:val="231F20"/>
                <w:sz w:val="22"/>
                <w:szCs w:val="22"/>
              </w:rPr>
              <w:br/>
              <w:t>encountered</w:t>
            </w:r>
          </w:p>
        </w:tc>
        <w:tc>
          <w:tcPr>
            <w:tcW w:w="1320" w:type="dxa"/>
            <w:tcBorders>
              <w:top w:val="nil"/>
              <w:left w:val="nil"/>
              <w:bottom w:val="nil"/>
              <w:right w:val="nil"/>
            </w:tcBorders>
            <w:shd w:val="clear" w:color="auto" w:fill="auto"/>
            <w:vAlign w:val="center"/>
            <w:hideMark/>
          </w:tcPr>
          <w:p w14:paraId="1890C190" w14:textId="77777777" w:rsidR="001621C1" w:rsidRDefault="001621C1">
            <w:pPr>
              <w:rPr>
                <w:rFonts w:ascii="Arial" w:hAnsi="Arial" w:cs="Arial"/>
                <w:b/>
                <w:bCs/>
                <w:color w:val="231F20"/>
                <w:sz w:val="22"/>
                <w:szCs w:val="22"/>
              </w:rPr>
            </w:pPr>
            <w:r>
              <w:rPr>
                <w:rFonts w:ascii="Arial" w:hAnsi="Arial" w:cs="Arial"/>
                <w:b/>
                <w:bCs/>
                <w:color w:val="231F20"/>
                <w:sz w:val="22"/>
                <w:szCs w:val="22"/>
              </w:rPr>
              <w:t>Abundance</w:t>
            </w:r>
          </w:p>
        </w:tc>
      </w:tr>
      <w:tr w:rsidR="001621C1" w14:paraId="2A939FCB" w14:textId="77777777" w:rsidTr="001621C1">
        <w:trPr>
          <w:trHeight w:val="270"/>
        </w:trPr>
        <w:tc>
          <w:tcPr>
            <w:tcW w:w="2680" w:type="dxa"/>
            <w:tcBorders>
              <w:top w:val="single" w:sz="4" w:space="0" w:color="auto"/>
              <w:left w:val="nil"/>
              <w:bottom w:val="single" w:sz="8" w:space="0" w:color="auto"/>
              <w:right w:val="nil"/>
            </w:tcBorders>
            <w:shd w:val="clear" w:color="auto" w:fill="auto"/>
            <w:vAlign w:val="center"/>
            <w:hideMark/>
          </w:tcPr>
          <w:p w14:paraId="369D906A" w14:textId="77777777" w:rsidR="001621C1" w:rsidRDefault="001621C1">
            <w:pPr>
              <w:rPr>
                <w:rFonts w:ascii="Arial" w:hAnsi="Arial" w:cs="Arial"/>
                <w:b/>
                <w:bCs/>
                <w:color w:val="231F20"/>
                <w:sz w:val="20"/>
                <w:szCs w:val="20"/>
              </w:rPr>
            </w:pPr>
            <w:proofErr w:type="spellStart"/>
            <w:r>
              <w:rPr>
                <w:rFonts w:ascii="Arial" w:hAnsi="Arial" w:cs="Arial"/>
                <w:b/>
                <w:bCs/>
                <w:color w:val="231F20"/>
                <w:sz w:val="20"/>
                <w:szCs w:val="20"/>
              </w:rPr>
              <w:t>Colubridae</w:t>
            </w:r>
            <w:proofErr w:type="spellEnd"/>
          </w:p>
        </w:tc>
        <w:tc>
          <w:tcPr>
            <w:tcW w:w="940" w:type="dxa"/>
            <w:tcBorders>
              <w:top w:val="single" w:sz="4" w:space="0" w:color="auto"/>
              <w:left w:val="nil"/>
              <w:bottom w:val="single" w:sz="8" w:space="0" w:color="auto"/>
              <w:right w:val="nil"/>
            </w:tcBorders>
            <w:shd w:val="clear" w:color="auto" w:fill="auto"/>
            <w:noWrap/>
            <w:vAlign w:val="bottom"/>
            <w:hideMark/>
          </w:tcPr>
          <w:p w14:paraId="55BA06F3"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120" w:type="dxa"/>
            <w:tcBorders>
              <w:top w:val="single" w:sz="4" w:space="0" w:color="auto"/>
              <w:left w:val="nil"/>
              <w:bottom w:val="single" w:sz="8" w:space="0" w:color="auto"/>
              <w:right w:val="nil"/>
            </w:tcBorders>
            <w:shd w:val="clear" w:color="auto" w:fill="auto"/>
            <w:noWrap/>
            <w:vAlign w:val="bottom"/>
            <w:hideMark/>
          </w:tcPr>
          <w:p w14:paraId="5CA98D50"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980" w:type="dxa"/>
            <w:tcBorders>
              <w:top w:val="single" w:sz="4" w:space="0" w:color="auto"/>
              <w:left w:val="nil"/>
              <w:bottom w:val="single" w:sz="8" w:space="0" w:color="auto"/>
              <w:right w:val="nil"/>
            </w:tcBorders>
            <w:shd w:val="clear" w:color="auto" w:fill="auto"/>
            <w:noWrap/>
            <w:vAlign w:val="bottom"/>
            <w:hideMark/>
          </w:tcPr>
          <w:p w14:paraId="6F9F2B9F"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320" w:type="dxa"/>
            <w:tcBorders>
              <w:top w:val="single" w:sz="4" w:space="0" w:color="auto"/>
              <w:left w:val="nil"/>
              <w:bottom w:val="single" w:sz="8" w:space="0" w:color="auto"/>
              <w:right w:val="nil"/>
            </w:tcBorders>
            <w:shd w:val="clear" w:color="auto" w:fill="auto"/>
            <w:noWrap/>
            <w:vAlign w:val="bottom"/>
            <w:hideMark/>
          </w:tcPr>
          <w:p w14:paraId="485972BD" w14:textId="77777777" w:rsidR="001621C1" w:rsidRDefault="001621C1">
            <w:pPr>
              <w:rPr>
                <w:rFonts w:ascii="Arial" w:hAnsi="Arial" w:cs="Arial"/>
                <w:color w:val="000000"/>
                <w:sz w:val="20"/>
                <w:szCs w:val="20"/>
              </w:rPr>
            </w:pPr>
            <w:r>
              <w:rPr>
                <w:rFonts w:ascii="Arial" w:hAnsi="Arial" w:cs="Arial"/>
                <w:color w:val="000000"/>
                <w:sz w:val="20"/>
                <w:szCs w:val="20"/>
              </w:rPr>
              <w:t> </w:t>
            </w:r>
          </w:p>
        </w:tc>
      </w:tr>
      <w:tr w:rsidR="001621C1" w14:paraId="7EA487FD" w14:textId="77777777" w:rsidTr="001621C1">
        <w:trPr>
          <w:trHeight w:val="255"/>
        </w:trPr>
        <w:tc>
          <w:tcPr>
            <w:tcW w:w="2680" w:type="dxa"/>
            <w:tcBorders>
              <w:top w:val="nil"/>
              <w:left w:val="nil"/>
              <w:bottom w:val="nil"/>
              <w:right w:val="nil"/>
            </w:tcBorders>
            <w:shd w:val="clear" w:color="auto" w:fill="auto"/>
            <w:vAlign w:val="center"/>
            <w:hideMark/>
          </w:tcPr>
          <w:p w14:paraId="7C65EE22"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Ahaetulla</w:t>
            </w:r>
            <w:proofErr w:type="spellEnd"/>
            <w:r>
              <w:rPr>
                <w:rFonts w:ascii="Arial" w:hAnsi="Arial" w:cs="Arial"/>
                <w:i/>
                <w:iCs/>
                <w:color w:val="231F20"/>
                <w:sz w:val="20"/>
                <w:szCs w:val="20"/>
              </w:rPr>
              <w:t xml:space="preserve"> </w:t>
            </w:r>
            <w:proofErr w:type="spellStart"/>
            <w:r>
              <w:rPr>
                <w:rFonts w:ascii="Arial" w:hAnsi="Arial" w:cs="Arial"/>
                <w:i/>
                <w:iCs/>
                <w:color w:val="231F20"/>
                <w:sz w:val="20"/>
                <w:szCs w:val="20"/>
              </w:rPr>
              <w:t>prasina</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6D6D81D0"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1D1A0552"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0A4ADEE7" w14:textId="77777777" w:rsidR="001621C1" w:rsidRDefault="001621C1">
            <w:pPr>
              <w:rPr>
                <w:rFonts w:ascii="Arial" w:hAnsi="Arial" w:cs="Arial"/>
                <w:color w:val="231F20"/>
                <w:sz w:val="20"/>
                <w:szCs w:val="20"/>
              </w:rPr>
            </w:pPr>
            <w:r>
              <w:rPr>
                <w:rFonts w:ascii="Arial" w:hAnsi="Arial" w:cs="Arial"/>
                <w:color w:val="231F20"/>
                <w:sz w:val="20"/>
                <w:szCs w:val="20"/>
              </w:rPr>
              <w:t xml:space="preserve">SF, AF, CP </w:t>
            </w:r>
          </w:p>
        </w:tc>
        <w:tc>
          <w:tcPr>
            <w:tcW w:w="1320" w:type="dxa"/>
            <w:tcBorders>
              <w:top w:val="nil"/>
              <w:left w:val="nil"/>
              <w:bottom w:val="nil"/>
              <w:right w:val="nil"/>
            </w:tcBorders>
            <w:shd w:val="clear" w:color="auto" w:fill="auto"/>
            <w:vAlign w:val="center"/>
            <w:hideMark/>
          </w:tcPr>
          <w:p w14:paraId="7555FBA9"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665A4A1F" w14:textId="77777777" w:rsidTr="001621C1">
        <w:trPr>
          <w:trHeight w:val="255"/>
        </w:trPr>
        <w:tc>
          <w:tcPr>
            <w:tcW w:w="2680" w:type="dxa"/>
            <w:tcBorders>
              <w:top w:val="nil"/>
              <w:left w:val="nil"/>
              <w:bottom w:val="nil"/>
              <w:right w:val="nil"/>
            </w:tcBorders>
            <w:shd w:val="clear" w:color="auto" w:fill="auto"/>
            <w:vAlign w:val="center"/>
            <w:hideMark/>
          </w:tcPr>
          <w:p w14:paraId="0901F005" w14:textId="77777777" w:rsidR="001621C1" w:rsidRDefault="001621C1">
            <w:pPr>
              <w:rPr>
                <w:rFonts w:ascii="Arial" w:hAnsi="Arial" w:cs="Arial"/>
                <w:i/>
                <w:iCs/>
                <w:color w:val="231F20"/>
                <w:sz w:val="20"/>
                <w:szCs w:val="20"/>
              </w:rPr>
            </w:pPr>
            <w:r>
              <w:rPr>
                <w:rFonts w:ascii="Arial" w:hAnsi="Arial" w:cs="Arial"/>
                <w:i/>
                <w:iCs/>
                <w:color w:val="231F20"/>
                <w:sz w:val="20"/>
                <w:szCs w:val="20"/>
              </w:rPr>
              <w:t xml:space="preserve">Boiga </w:t>
            </w:r>
            <w:proofErr w:type="spellStart"/>
            <w:r>
              <w:rPr>
                <w:rFonts w:ascii="Arial" w:hAnsi="Arial" w:cs="Arial"/>
                <w:i/>
                <w:iCs/>
                <w:color w:val="231F20"/>
                <w:sz w:val="20"/>
                <w:szCs w:val="20"/>
              </w:rPr>
              <w:t>irregularis</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2A61B414"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014628F4"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7B9DC944" w14:textId="77777777" w:rsidR="001621C1" w:rsidRDefault="001621C1">
            <w:pPr>
              <w:rPr>
                <w:rFonts w:ascii="Arial" w:hAnsi="Arial" w:cs="Arial"/>
                <w:color w:val="231F20"/>
                <w:sz w:val="20"/>
                <w:szCs w:val="20"/>
              </w:rPr>
            </w:pPr>
            <w:r>
              <w:rPr>
                <w:rFonts w:ascii="Arial" w:hAnsi="Arial" w:cs="Arial"/>
                <w:color w:val="231F20"/>
                <w:sz w:val="20"/>
                <w:szCs w:val="20"/>
              </w:rPr>
              <w:t xml:space="preserve">AF </w:t>
            </w:r>
          </w:p>
        </w:tc>
        <w:tc>
          <w:tcPr>
            <w:tcW w:w="1320" w:type="dxa"/>
            <w:tcBorders>
              <w:top w:val="nil"/>
              <w:left w:val="nil"/>
              <w:bottom w:val="nil"/>
              <w:right w:val="nil"/>
            </w:tcBorders>
            <w:shd w:val="clear" w:color="auto" w:fill="auto"/>
            <w:vAlign w:val="center"/>
            <w:hideMark/>
          </w:tcPr>
          <w:p w14:paraId="6F3F317C"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1E0731AB" w14:textId="77777777" w:rsidTr="001621C1">
        <w:trPr>
          <w:trHeight w:val="255"/>
        </w:trPr>
        <w:tc>
          <w:tcPr>
            <w:tcW w:w="2680" w:type="dxa"/>
            <w:tcBorders>
              <w:top w:val="nil"/>
              <w:left w:val="nil"/>
              <w:bottom w:val="nil"/>
              <w:right w:val="nil"/>
            </w:tcBorders>
            <w:shd w:val="clear" w:color="auto" w:fill="auto"/>
            <w:vAlign w:val="center"/>
            <w:hideMark/>
          </w:tcPr>
          <w:p w14:paraId="30DA6CA4"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Dendrelaphis</w:t>
            </w:r>
            <w:proofErr w:type="spellEnd"/>
            <w:r>
              <w:rPr>
                <w:rFonts w:ascii="Arial" w:hAnsi="Arial" w:cs="Arial"/>
                <w:i/>
                <w:iCs/>
                <w:color w:val="231F20"/>
                <w:sz w:val="20"/>
                <w:szCs w:val="20"/>
              </w:rPr>
              <w:t xml:space="preserve"> pictus </w:t>
            </w:r>
            <w:proofErr w:type="spellStart"/>
            <w:r>
              <w:rPr>
                <w:rFonts w:ascii="Arial" w:hAnsi="Arial" w:cs="Arial"/>
                <w:i/>
                <w:iCs/>
                <w:color w:val="231F20"/>
                <w:sz w:val="20"/>
                <w:szCs w:val="20"/>
              </w:rPr>
              <w:t>pictus</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4686A033"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35BCAF73"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22A3B056" w14:textId="77777777" w:rsidR="001621C1" w:rsidRDefault="001621C1">
            <w:pPr>
              <w:rPr>
                <w:rFonts w:ascii="Arial" w:hAnsi="Arial" w:cs="Arial"/>
                <w:color w:val="231F20"/>
                <w:sz w:val="20"/>
                <w:szCs w:val="20"/>
              </w:rPr>
            </w:pPr>
            <w:r>
              <w:rPr>
                <w:rFonts w:ascii="Arial" w:hAnsi="Arial" w:cs="Arial"/>
                <w:color w:val="231F20"/>
                <w:sz w:val="20"/>
                <w:szCs w:val="20"/>
              </w:rPr>
              <w:t xml:space="preserve">AF, CP </w:t>
            </w:r>
          </w:p>
        </w:tc>
        <w:tc>
          <w:tcPr>
            <w:tcW w:w="1320" w:type="dxa"/>
            <w:tcBorders>
              <w:top w:val="nil"/>
              <w:left w:val="nil"/>
              <w:bottom w:val="nil"/>
              <w:right w:val="nil"/>
            </w:tcBorders>
            <w:shd w:val="clear" w:color="auto" w:fill="auto"/>
            <w:vAlign w:val="center"/>
            <w:hideMark/>
          </w:tcPr>
          <w:p w14:paraId="7CB099BF"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5B8B94F7" w14:textId="77777777" w:rsidTr="001621C1">
        <w:trPr>
          <w:trHeight w:val="270"/>
        </w:trPr>
        <w:tc>
          <w:tcPr>
            <w:tcW w:w="2680" w:type="dxa"/>
            <w:tcBorders>
              <w:top w:val="single" w:sz="4" w:space="0" w:color="auto"/>
              <w:left w:val="nil"/>
              <w:bottom w:val="single" w:sz="8" w:space="0" w:color="auto"/>
              <w:right w:val="nil"/>
            </w:tcBorders>
            <w:shd w:val="clear" w:color="auto" w:fill="auto"/>
            <w:noWrap/>
            <w:vAlign w:val="bottom"/>
            <w:hideMark/>
          </w:tcPr>
          <w:p w14:paraId="15093B93" w14:textId="77777777" w:rsidR="001621C1" w:rsidRDefault="001621C1">
            <w:pPr>
              <w:rPr>
                <w:rFonts w:ascii="Arial" w:hAnsi="Arial" w:cs="Arial"/>
                <w:b/>
                <w:bCs/>
                <w:color w:val="000000"/>
                <w:sz w:val="20"/>
                <w:szCs w:val="20"/>
              </w:rPr>
            </w:pPr>
            <w:proofErr w:type="spellStart"/>
            <w:r>
              <w:rPr>
                <w:rFonts w:ascii="Arial" w:hAnsi="Arial" w:cs="Arial"/>
                <w:b/>
                <w:bCs/>
                <w:color w:val="000000"/>
                <w:sz w:val="20"/>
                <w:szCs w:val="20"/>
              </w:rPr>
              <w:t>Natricidae</w:t>
            </w:r>
            <w:proofErr w:type="spellEnd"/>
          </w:p>
        </w:tc>
        <w:tc>
          <w:tcPr>
            <w:tcW w:w="940" w:type="dxa"/>
            <w:tcBorders>
              <w:top w:val="single" w:sz="4" w:space="0" w:color="auto"/>
              <w:left w:val="nil"/>
              <w:bottom w:val="single" w:sz="8" w:space="0" w:color="auto"/>
              <w:right w:val="nil"/>
            </w:tcBorders>
            <w:shd w:val="clear" w:color="auto" w:fill="auto"/>
            <w:vAlign w:val="center"/>
            <w:hideMark/>
          </w:tcPr>
          <w:p w14:paraId="1E3F30B3" w14:textId="77777777" w:rsidR="001621C1" w:rsidRDefault="001621C1">
            <w:pPr>
              <w:rPr>
                <w:rFonts w:ascii="Arial" w:hAnsi="Arial" w:cs="Arial"/>
                <w:b/>
                <w:bCs/>
                <w:color w:val="231F20"/>
                <w:sz w:val="20"/>
                <w:szCs w:val="20"/>
              </w:rPr>
            </w:pPr>
            <w:r>
              <w:rPr>
                <w:rFonts w:ascii="Arial" w:hAnsi="Arial" w:cs="Arial"/>
                <w:b/>
                <w:bCs/>
                <w:color w:val="231F20"/>
                <w:sz w:val="20"/>
                <w:szCs w:val="20"/>
              </w:rPr>
              <w:t> </w:t>
            </w:r>
          </w:p>
        </w:tc>
        <w:tc>
          <w:tcPr>
            <w:tcW w:w="1120" w:type="dxa"/>
            <w:tcBorders>
              <w:top w:val="single" w:sz="4" w:space="0" w:color="auto"/>
              <w:left w:val="nil"/>
              <w:bottom w:val="single" w:sz="8" w:space="0" w:color="auto"/>
              <w:right w:val="nil"/>
            </w:tcBorders>
            <w:shd w:val="clear" w:color="auto" w:fill="auto"/>
            <w:vAlign w:val="center"/>
            <w:hideMark/>
          </w:tcPr>
          <w:p w14:paraId="793C02A3" w14:textId="77777777" w:rsidR="001621C1" w:rsidRDefault="001621C1">
            <w:pPr>
              <w:rPr>
                <w:rFonts w:ascii="Arial" w:hAnsi="Arial" w:cs="Arial"/>
                <w:b/>
                <w:bCs/>
                <w:color w:val="231F20"/>
                <w:sz w:val="20"/>
                <w:szCs w:val="20"/>
              </w:rPr>
            </w:pPr>
            <w:r>
              <w:rPr>
                <w:rFonts w:ascii="Arial" w:hAnsi="Arial" w:cs="Arial"/>
                <w:b/>
                <w:bCs/>
                <w:color w:val="231F20"/>
                <w:sz w:val="20"/>
                <w:szCs w:val="20"/>
              </w:rPr>
              <w:t> </w:t>
            </w:r>
          </w:p>
        </w:tc>
        <w:tc>
          <w:tcPr>
            <w:tcW w:w="1980" w:type="dxa"/>
            <w:tcBorders>
              <w:top w:val="single" w:sz="4" w:space="0" w:color="auto"/>
              <w:left w:val="nil"/>
              <w:bottom w:val="single" w:sz="8" w:space="0" w:color="auto"/>
              <w:right w:val="nil"/>
            </w:tcBorders>
            <w:shd w:val="clear" w:color="auto" w:fill="auto"/>
            <w:vAlign w:val="center"/>
            <w:hideMark/>
          </w:tcPr>
          <w:p w14:paraId="0E3E2F96" w14:textId="77777777" w:rsidR="001621C1" w:rsidRDefault="001621C1">
            <w:pPr>
              <w:rPr>
                <w:rFonts w:ascii="Arial" w:hAnsi="Arial" w:cs="Arial"/>
                <w:b/>
                <w:bCs/>
                <w:color w:val="231F20"/>
                <w:sz w:val="20"/>
                <w:szCs w:val="20"/>
              </w:rPr>
            </w:pPr>
            <w:r>
              <w:rPr>
                <w:rFonts w:ascii="Arial" w:hAnsi="Arial" w:cs="Arial"/>
                <w:b/>
                <w:bCs/>
                <w:color w:val="231F20"/>
                <w:sz w:val="20"/>
                <w:szCs w:val="20"/>
              </w:rPr>
              <w:t> </w:t>
            </w:r>
          </w:p>
        </w:tc>
        <w:tc>
          <w:tcPr>
            <w:tcW w:w="1320" w:type="dxa"/>
            <w:tcBorders>
              <w:top w:val="single" w:sz="4" w:space="0" w:color="auto"/>
              <w:left w:val="nil"/>
              <w:bottom w:val="single" w:sz="8" w:space="0" w:color="auto"/>
              <w:right w:val="nil"/>
            </w:tcBorders>
            <w:shd w:val="clear" w:color="auto" w:fill="auto"/>
            <w:vAlign w:val="center"/>
            <w:hideMark/>
          </w:tcPr>
          <w:p w14:paraId="02B45773" w14:textId="77777777" w:rsidR="001621C1" w:rsidRDefault="001621C1">
            <w:pPr>
              <w:rPr>
                <w:rFonts w:ascii="Arial" w:hAnsi="Arial" w:cs="Arial"/>
                <w:b/>
                <w:bCs/>
                <w:color w:val="231F20"/>
                <w:sz w:val="20"/>
                <w:szCs w:val="20"/>
              </w:rPr>
            </w:pPr>
            <w:r>
              <w:rPr>
                <w:rFonts w:ascii="Arial" w:hAnsi="Arial" w:cs="Arial"/>
                <w:b/>
                <w:bCs/>
                <w:color w:val="231F20"/>
                <w:sz w:val="20"/>
                <w:szCs w:val="20"/>
              </w:rPr>
              <w:t> </w:t>
            </w:r>
          </w:p>
        </w:tc>
      </w:tr>
      <w:tr w:rsidR="001621C1" w14:paraId="5009D4E8" w14:textId="77777777" w:rsidTr="001621C1">
        <w:trPr>
          <w:trHeight w:val="255"/>
        </w:trPr>
        <w:tc>
          <w:tcPr>
            <w:tcW w:w="2680" w:type="dxa"/>
            <w:tcBorders>
              <w:top w:val="nil"/>
              <w:left w:val="nil"/>
              <w:bottom w:val="nil"/>
              <w:right w:val="nil"/>
            </w:tcBorders>
            <w:shd w:val="clear" w:color="auto" w:fill="auto"/>
            <w:vAlign w:val="center"/>
            <w:hideMark/>
          </w:tcPr>
          <w:p w14:paraId="14DEBECC"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Rhabdophis</w:t>
            </w:r>
            <w:proofErr w:type="spellEnd"/>
            <w:r>
              <w:rPr>
                <w:rFonts w:ascii="Arial" w:hAnsi="Arial" w:cs="Arial"/>
                <w:i/>
                <w:iCs/>
                <w:color w:val="231F20"/>
                <w:sz w:val="20"/>
                <w:szCs w:val="20"/>
              </w:rPr>
              <w:t xml:space="preserve"> </w:t>
            </w:r>
            <w:proofErr w:type="spellStart"/>
            <w:r>
              <w:rPr>
                <w:rFonts w:ascii="Arial" w:hAnsi="Arial" w:cs="Arial"/>
                <w:i/>
                <w:iCs/>
                <w:color w:val="231F20"/>
                <w:sz w:val="20"/>
                <w:szCs w:val="20"/>
              </w:rPr>
              <w:t>callistus</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404A5447"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7E8FFC29"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74C99EF6" w14:textId="77777777" w:rsidR="001621C1" w:rsidRDefault="001621C1">
            <w:pPr>
              <w:rPr>
                <w:rFonts w:ascii="Arial" w:hAnsi="Arial" w:cs="Arial"/>
                <w:color w:val="231F20"/>
                <w:sz w:val="20"/>
                <w:szCs w:val="20"/>
              </w:rPr>
            </w:pPr>
            <w:r>
              <w:rPr>
                <w:rFonts w:ascii="Arial" w:hAnsi="Arial" w:cs="Arial"/>
                <w:color w:val="231F20"/>
                <w:sz w:val="20"/>
                <w:szCs w:val="20"/>
              </w:rPr>
              <w:t xml:space="preserve">SF </w:t>
            </w:r>
          </w:p>
        </w:tc>
        <w:tc>
          <w:tcPr>
            <w:tcW w:w="1320" w:type="dxa"/>
            <w:tcBorders>
              <w:top w:val="nil"/>
              <w:left w:val="nil"/>
              <w:bottom w:val="nil"/>
              <w:right w:val="nil"/>
            </w:tcBorders>
            <w:shd w:val="clear" w:color="auto" w:fill="auto"/>
            <w:vAlign w:val="center"/>
            <w:hideMark/>
          </w:tcPr>
          <w:p w14:paraId="75E43D1F" w14:textId="77777777" w:rsidR="001621C1" w:rsidRDefault="001621C1">
            <w:pPr>
              <w:rPr>
                <w:rFonts w:ascii="Arial" w:hAnsi="Arial" w:cs="Arial"/>
                <w:color w:val="231F20"/>
                <w:sz w:val="20"/>
                <w:szCs w:val="20"/>
              </w:rPr>
            </w:pPr>
            <w:r>
              <w:rPr>
                <w:rFonts w:ascii="Arial" w:hAnsi="Arial" w:cs="Arial"/>
                <w:color w:val="231F20"/>
                <w:sz w:val="20"/>
                <w:szCs w:val="20"/>
              </w:rPr>
              <w:t xml:space="preserve">R </w:t>
            </w:r>
          </w:p>
        </w:tc>
      </w:tr>
      <w:tr w:rsidR="001621C1" w14:paraId="2DBAB20F" w14:textId="77777777" w:rsidTr="001621C1">
        <w:trPr>
          <w:trHeight w:val="270"/>
        </w:trPr>
        <w:tc>
          <w:tcPr>
            <w:tcW w:w="2680" w:type="dxa"/>
            <w:tcBorders>
              <w:top w:val="single" w:sz="4" w:space="0" w:color="auto"/>
              <w:left w:val="nil"/>
              <w:bottom w:val="single" w:sz="8" w:space="0" w:color="auto"/>
              <w:right w:val="nil"/>
            </w:tcBorders>
            <w:shd w:val="clear" w:color="auto" w:fill="auto"/>
            <w:vAlign w:val="center"/>
            <w:hideMark/>
          </w:tcPr>
          <w:p w14:paraId="2439B1DB" w14:textId="77777777" w:rsidR="001621C1" w:rsidRDefault="001621C1">
            <w:pPr>
              <w:rPr>
                <w:rFonts w:ascii="Arial" w:hAnsi="Arial" w:cs="Arial"/>
                <w:b/>
                <w:bCs/>
                <w:color w:val="231F20"/>
                <w:sz w:val="20"/>
                <w:szCs w:val="20"/>
              </w:rPr>
            </w:pPr>
            <w:proofErr w:type="spellStart"/>
            <w:r>
              <w:rPr>
                <w:rFonts w:ascii="Arial" w:hAnsi="Arial" w:cs="Arial"/>
                <w:b/>
                <w:bCs/>
                <w:color w:val="231F20"/>
                <w:sz w:val="20"/>
                <w:szCs w:val="20"/>
              </w:rPr>
              <w:t>Lamprophiidae</w:t>
            </w:r>
            <w:proofErr w:type="spellEnd"/>
          </w:p>
        </w:tc>
        <w:tc>
          <w:tcPr>
            <w:tcW w:w="940" w:type="dxa"/>
            <w:tcBorders>
              <w:top w:val="single" w:sz="4" w:space="0" w:color="auto"/>
              <w:left w:val="nil"/>
              <w:bottom w:val="single" w:sz="8" w:space="0" w:color="auto"/>
              <w:right w:val="nil"/>
            </w:tcBorders>
            <w:shd w:val="clear" w:color="auto" w:fill="auto"/>
            <w:noWrap/>
            <w:vAlign w:val="bottom"/>
            <w:hideMark/>
          </w:tcPr>
          <w:p w14:paraId="5468F5C6"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120" w:type="dxa"/>
            <w:tcBorders>
              <w:top w:val="single" w:sz="4" w:space="0" w:color="auto"/>
              <w:left w:val="nil"/>
              <w:bottom w:val="single" w:sz="8" w:space="0" w:color="auto"/>
              <w:right w:val="nil"/>
            </w:tcBorders>
            <w:shd w:val="clear" w:color="auto" w:fill="auto"/>
            <w:noWrap/>
            <w:vAlign w:val="bottom"/>
            <w:hideMark/>
          </w:tcPr>
          <w:p w14:paraId="59A99740"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980" w:type="dxa"/>
            <w:tcBorders>
              <w:top w:val="single" w:sz="4" w:space="0" w:color="auto"/>
              <w:left w:val="nil"/>
              <w:bottom w:val="single" w:sz="8" w:space="0" w:color="auto"/>
              <w:right w:val="nil"/>
            </w:tcBorders>
            <w:shd w:val="clear" w:color="auto" w:fill="auto"/>
            <w:noWrap/>
            <w:vAlign w:val="bottom"/>
            <w:hideMark/>
          </w:tcPr>
          <w:p w14:paraId="5A1C68C9"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320" w:type="dxa"/>
            <w:tcBorders>
              <w:top w:val="single" w:sz="4" w:space="0" w:color="auto"/>
              <w:left w:val="nil"/>
              <w:bottom w:val="single" w:sz="8" w:space="0" w:color="auto"/>
              <w:right w:val="nil"/>
            </w:tcBorders>
            <w:shd w:val="clear" w:color="auto" w:fill="auto"/>
            <w:noWrap/>
            <w:vAlign w:val="bottom"/>
            <w:hideMark/>
          </w:tcPr>
          <w:p w14:paraId="0EECCE80" w14:textId="77777777" w:rsidR="001621C1" w:rsidRDefault="001621C1">
            <w:pPr>
              <w:rPr>
                <w:rFonts w:ascii="Arial" w:hAnsi="Arial" w:cs="Arial"/>
                <w:color w:val="000000"/>
                <w:sz w:val="20"/>
                <w:szCs w:val="20"/>
              </w:rPr>
            </w:pPr>
            <w:r>
              <w:rPr>
                <w:rFonts w:ascii="Arial" w:hAnsi="Arial" w:cs="Arial"/>
                <w:color w:val="000000"/>
                <w:sz w:val="20"/>
                <w:szCs w:val="20"/>
              </w:rPr>
              <w:t> </w:t>
            </w:r>
          </w:p>
        </w:tc>
      </w:tr>
      <w:tr w:rsidR="001621C1" w14:paraId="30A333AE" w14:textId="77777777" w:rsidTr="001621C1">
        <w:trPr>
          <w:trHeight w:val="765"/>
        </w:trPr>
        <w:tc>
          <w:tcPr>
            <w:tcW w:w="2680" w:type="dxa"/>
            <w:tcBorders>
              <w:top w:val="nil"/>
              <w:left w:val="nil"/>
              <w:bottom w:val="nil"/>
              <w:right w:val="nil"/>
            </w:tcBorders>
            <w:shd w:val="clear" w:color="auto" w:fill="auto"/>
            <w:vAlign w:val="center"/>
            <w:hideMark/>
          </w:tcPr>
          <w:p w14:paraId="6E4DADB5"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Psammodynastes</w:t>
            </w:r>
            <w:proofErr w:type="spellEnd"/>
            <w:r>
              <w:rPr>
                <w:rFonts w:ascii="Arial" w:hAnsi="Arial" w:cs="Arial"/>
                <w:i/>
                <w:iCs/>
                <w:color w:val="231F20"/>
                <w:sz w:val="20"/>
                <w:szCs w:val="20"/>
              </w:rPr>
              <w:t xml:space="preserve"> </w:t>
            </w:r>
            <w:proofErr w:type="spellStart"/>
            <w:r>
              <w:rPr>
                <w:rFonts w:ascii="Arial" w:hAnsi="Arial" w:cs="Arial"/>
                <w:i/>
                <w:iCs/>
                <w:color w:val="231F20"/>
                <w:sz w:val="20"/>
                <w:szCs w:val="20"/>
              </w:rPr>
              <w:t>pulverulentus</w:t>
            </w:r>
            <w:proofErr w:type="spellEnd"/>
            <w:r>
              <w:rPr>
                <w:rFonts w:ascii="Arial" w:hAnsi="Arial" w:cs="Arial"/>
                <w:i/>
                <w:iCs/>
                <w:color w:val="231F20"/>
                <w:sz w:val="20"/>
                <w:szCs w:val="20"/>
              </w:rPr>
              <w:br/>
            </w:r>
            <w:proofErr w:type="spellStart"/>
            <w:r>
              <w:rPr>
                <w:rFonts w:ascii="Arial" w:hAnsi="Arial" w:cs="Arial"/>
                <w:i/>
                <w:iCs/>
                <w:color w:val="231F20"/>
                <w:sz w:val="20"/>
                <w:szCs w:val="20"/>
              </w:rPr>
              <w:t>pulverulentus</w:t>
            </w:r>
            <w:proofErr w:type="spellEnd"/>
          </w:p>
        </w:tc>
        <w:tc>
          <w:tcPr>
            <w:tcW w:w="940" w:type="dxa"/>
            <w:tcBorders>
              <w:top w:val="nil"/>
              <w:left w:val="nil"/>
              <w:bottom w:val="nil"/>
              <w:right w:val="nil"/>
            </w:tcBorders>
            <w:shd w:val="clear" w:color="auto" w:fill="auto"/>
            <w:vAlign w:val="center"/>
            <w:hideMark/>
          </w:tcPr>
          <w:p w14:paraId="350DE4CD"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710F639D"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766D6163" w14:textId="77777777" w:rsidR="001621C1" w:rsidRDefault="001621C1">
            <w:pPr>
              <w:rPr>
                <w:rFonts w:ascii="Arial" w:hAnsi="Arial" w:cs="Arial"/>
                <w:color w:val="231F20"/>
                <w:sz w:val="20"/>
                <w:szCs w:val="20"/>
              </w:rPr>
            </w:pPr>
            <w:r>
              <w:rPr>
                <w:rFonts w:ascii="Arial" w:hAnsi="Arial" w:cs="Arial"/>
                <w:color w:val="231F20"/>
                <w:sz w:val="20"/>
                <w:szCs w:val="20"/>
              </w:rPr>
              <w:t xml:space="preserve">SF </w:t>
            </w:r>
          </w:p>
        </w:tc>
        <w:tc>
          <w:tcPr>
            <w:tcW w:w="1320" w:type="dxa"/>
            <w:tcBorders>
              <w:top w:val="nil"/>
              <w:left w:val="nil"/>
              <w:bottom w:val="nil"/>
              <w:right w:val="nil"/>
            </w:tcBorders>
            <w:shd w:val="clear" w:color="auto" w:fill="auto"/>
            <w:vAlign w:val="center"/>
            <w:hideMark/>
          </w:tcPr>
          <w:p w14:paraId="5D3E0DC5"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1E47124A" w14:textId="77777777" w:rsidTr="001621C1">
        <w:trPr>
          <w:trHeight w:val="270"/>
        </w:trPr>
        <w:tc>
          <w:tcPr>
            <w:tcW w:w="2680" w:type="dxa"/>
            <w:tcBorders>
              <w:top w:val="single" w:sz="4" w:space="0" w:color="auto"/>
              <w:left w:val="nil"/>
              <w:bottom w:val="single" w:sz="8" w:space="0" w:color="auto"/>
              <w:right w:val="nil"/>
            </w:tcBorders>
            <w:shd w:val="clear" w:color="auto" w:fill="auto"/>
            <w:vAlign w:val="center"/>
            <w:hideMark/>
          </w:tcPr>
          <w:p w14:paraId="00027062" w14:textId="77777777" w:rsidR="001621C1" w:rsidRDefault="001621C1">
            <w:pPr>
              <w:rPr>
                <w:rFonts w:ascii="Arial" w:hAnsi="Arial" w:cs="Arial"/>
                <w:b/>
                <w:bCs/>
                <w:color w:val="231F20"/>
                <w:sz w:val="20"/>
                <w:szCs w:val="20"/>
              </w:rPr>
            </w:pPr>
            <w:proofErr w:type="spellStart"/>
            <w:r>
              <w:rPr>
                <w:rFonts w:ascii="Arial" w:hAnsi="Arial" w:cs="Arial"/>
                <w:b/>
                <w:bCs/>
                <w:color w:val="231F20"/>
                <w:sz w:val="20"/>
                <w:szCs w:val="20"/>
              </w:rPr>
              <w:t>Xenopeltidae</w:t>
            </w:r>
            <w:proofErr w:type="spellEnd"/>
          </w:p>
        </w:tc>
        <w:tc>
          <w:tcPr>
            <w:tcW w:w="940" w:type="dxa"/>
            <w:tcBorders>
              <w:top w:val="single" w:sz="4" w:space="0" w:color="auto"/>
              <w:left w:val="nil"/>
              <w:bottom w:val="single" w:sz="8" w:space="0" w:color="auto"/>
              <w:right w:val="nil"/>
            </w:tcBorders>
            <w:shd w:val="clear" w:color="auto" w:fill="auto"/>
            <w:noWrap/>
            <w:vAlign w:val="bottom"/>
            <w:hideMark/>
          </w:tcPr>
          <w:p w14:paraId="789E0EBA"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120" w:type="dxa"/>
            <w:tcBorders>
              <w:top w:val="single" w:sz="4" w:space="0" w:color="auto"/>
              <w:left w:val="nil"/>
              <w:bottom w:val="single" w:sz="8" w:space="0" w:color="auto"/>
              <w:right w:val="nil"/>
            </w:tcBorders>
            <w:shd w:val="clear" w:color="auto" w:fill="auto"/>
            <w:noWrap/>
            <w:vAlign w:val="bottom"/>
            <w:hideMark/>
          </w:tcPr>
          <w:p w14:paraId="62A7FF70"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980" w:type="dxa"/>
            <w:tcBorders>
              <w:top w:val="single" w:sz="4" w:space="0" w:color="auto"/>
              <w:left w:val="nil"/>
              <w:bottom w:val="single" w:sz="8" w:space="0" w:color="auto"/>
              <w:right w:val="nil"/>
            </w:tcBorders>
            <w:shd w:val="clear" w:color="auto" w:fill="auto"/>
            <w:noWrap/>
            <w:vAlign w:val="bottom"/>
            <w:hideMark/>
          </w:tcPr>
          <w:p w14:paraId="61FF5BDA"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320" w:type="dxa"/>
            <w:tcBorders>
              <w:top w:val="single" w:sz="4" w:space="0" w:color="auto"/>
              <w:left w:val="nil"/>
              <w:bottom w:val="single" w:sz="8" w:space="0" w:color="auto"/>
              <w:right w:val="nil"/>
            </w:tcBorders>
            <w:shd w:val="clear" w:color="auto" w:fill="auto"/>
            <w:noWrap/>
            <w:vAlign w:val="bottom"/>
            <w:hideMark/>
          </w:tcPr>
          <w:p w14:paraId="1C73B72E" w14:textId="77777777" w:rsidR="001621C1" w:rsidRDefault="001621C1">
            <w:pPr>
              <w:rPr>
                <w:rFonts w:ascii="Arial" w:hAnsi="Arial" w:cs="Arial"/>
                <w:color w:val="000000"/>
                <w:sz w:val="20"/>
                <w:szCs w:val="20"/>
              </w:rPr>
            </w:pPr>
            <w:r>
              <w:rPr>
                <w:rFonts w:ascii="Arial" w:hAnsi="Arial" w:cs="Arial"/>
                <w:color w:val="000000"/>
                <w:sz w:val="20"/>
                <w:szCs w:val="20"/>
              </w:rPr>
              <w:t> </w:t>
            </w:r>
          </w:p>
        </w:tc>
      </w:tr>
      <w:tr w:rsidR="001621C1" w14:paraId="5351E614" w14:textId="77777777" w:rsidTr="001621C1">
        <w:trPr>
          <w:trHeight w:val="255"/>
        </w:trPr>
        <w:tc>
          <w:tcPr>
            <w:tcW w:w="2680" w:type="dxa"/>
            <w:tcBorders>
              <w:top w:val="nil"/>
              <w:left w:val="nil"/>
              <w:bottom w:val="nil"/>
              <w:right w:val="nil"/>
            </w:tcBorders>
            <w:shd w:val="clear" w:color="auto" w:fill="auto"/>
            <w:vAlign w:val="center"/>
            <w:hideMark/>
          </w:tcPr>
          <w:p w14:paraId="27956BAA"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Xenopeltis</w:t>
            </w:r>
            <w:proofErr w:type="spellEnd"/>
            <w:r>
              <w:rPr>
                <w:rFonts w:ascii="Arial" w:hAnsi="Arial" w:cs="Arial"/>
                <w:i/>
                <w:iCs/>
                <w:color w:val="231F20"/>
                <w:sz w:val="20"/>
                <w:szCs w:val="20"/>
              </w:rPr>
              <w:t xml:space="preserve"> unicolor </w:t>
            </w:r>
          </w:p>
        </w:tc>
        <w:tc>
          <w:tcPr>
            <w:tcW w:w="940" w:type="dxa"/>
            <w:tcBorders>
              <w:top w:val="nil"/>
              <w:left w:val="nil"/>
              <w:bottom w:val="nil"/>
              <w:right w:val="nil"/>
            </w:tcBorders>
            <w:shd w:val="clear" w:color="auto" w:fill="auto"/>
            <w:vAlign w:val="center"/>
            <w:hideMark/>
          </w:tcPr>
          <w:p w14:paraId="2A5016E0"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5D8A591A"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1F893076" w14:textId="77777777" w:rsidR="001621C1" w:rsidRDefault="001621C1">
            <w:pPr>
              <w:rPr>
                <w:rFonts w:ascii="Arial" w:hAnsi="Arial" w:cs="Arial"/>
                <w:color w:val="231F20"/>
                <w:sz w:val="20"/>
                <w:szCs w:val="20"/>
              </w:rPr>
            </w:pPr>
            <w:r>
              <w:rPr>
                <w:rFonts w:ascii="Arial" w:hAnsi="Arial" w:cs="Arial"/>
                <w:color w:val="231F20"/>
                <w:sz w:val="20"/>
                <w:szCs w:val="20"/>
              </w:rPr>
              <w:t xml:space="preserve">AF, CP </w:t>
            </w:r>
          </w:p>
        </w:tc>
        <w:tc>
          <w:tcPr>
            <w:tcW w:w="1320" w:type="dxa"/>
            <w:tcBorders>
              <w:top w:val="nil"/>
              <w:left w:val="nil"/>
              <w:bottom w:val="nil"/>
              <w:right w:val="nil"/>
            </w:tcBorders>
            <w:shd w:val="clear" w:color="auto" w:fill="auto"/>
            <w:vAlign w:val="center"/>
            <w:hideMark/>
          </w:tcPr>
          <w:p w14:paraId="6D14D590"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6196E539" w14:textId="77777777" w:rsidTr="001621C1">
        <w:trPr>
          <w:trHeight w:val="270"/>
        </w:trPr>
        <w:tc>
          <w:tcPr>
            <w:tcW w:w="2680" w:type="dxa"/>
            <w:tcBorders>
              <w:top w:val="single" w:sz="4" w:space="0" w:color="auto"/>
              <w:left w:val="nil"/>
              <w:bottom w:val="single" w:sz="8" w:space="0" w:color="auto"/>
              <w:right w:val="nil"/>
            </w:tcBorders>
            <w:shd w:val="clear" w:color="auto" w:fill="auto"/>
            <w:vAlign w:val="center"/>
            <w:hideMark/>
          </w:tcPr>
          <w:p w14:paraId="07F47558" w14:textId="77777777" w:rsidR="001621C1" w:rsidRDefault="001621C1">
            <w:pPr>
              <w:rPr>
                <w:rFonts w:ascii="Arial" w:hAnsi="Arial" w:cs="Arial"/>
                <w:b/>
                <w:bCs/>
                <w:color w:val="231F20"/>
                <w:sz w:val="20"/>
                <w:szCs w:val="20"/>
              </w:rPr>
            </w:pPr>
            <w:r>
              <w:rPr>
                <w:rFonts w:ascii="Arial" w:hAnsi="Arial" w:cs="Arial"/>
                <w:b/>
                <w:bCs/>
                <w:color w:val="231F20"/>
                <w:sz w:val="20"/>
                <w:szCs w:val="20"/>
              </w:rPr>
              <w:t>Agamidae</w:t>
            </w:r>
          </w:p>
        </w:tc>
        <w:tc>
          <w:tcPr>
            <w:tcW w:w="940" w:type="dxa"/>
            <w:tcBorders>
              <w:top w:val="single" w:sz="4" w:space="0" w:color="auto"/>
              <w:left w:val="nil"/>
              <w:bottom w:val="single" w:sz="8" w:space="0" w:color="auto"/>
              <w:right w:val="nil"/>
            </w:tcBorders>
            <w:shd w:val="clear" w:color="auto" w:fill="auto"/>
            <w:noWrap/>
            <w:vAlign w:val="bottom"/>
            <w:hideMark/>
          </w:tcPr>
          <w:p w14:paraId="48466FE9"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120" w:type="dxa"/>
            <w:tcBorders>
              <w:top w:val="single" w:sz="4" w:space="0" w:color="auto"/>
              <w:left w:val="nil"/>
              <w:bottom w:val="single" w:sz="8" w:space="0" w:color="auto"/>
              <w:right w:val="nil"/>
            </w:tcBorders>
            <w:shd w:val="clear" w:color="auto" w:fill="auto"/>
            <w:noWrap/>
            <w:vAlign w:val="bottom"/>
            <w:hideMark/>
          </w:tcPr>
          <w:p w14:paraId="5140074C"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980" w:type="dxa"/>
            <w:tcBorders>
              <w:top w:val="single" w:sz="4" w:space="0" w:color="auto"/>
              <w:left w:val="nil"/>
              <w:bottom w:val="single" w:sz="8" w:space="0" w:color="auto"/>
              <w:right w:val="nil"/>
            </w:tcBorders>
            <w:shd w:val="clear" w:color="auto" w:fill="auto"/>
            <w:noWrap/>
            <w:vAlign w:val="bottom"/>
            <w:hideMark/>
          </w:tcPr>
          <w:p w14:paraId="2064DDA8"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320" w:type="dxa"/>
            <w:tcBorders>
              <w:top w:val="single" w:sz="4" w:space="0" w:color="auto"/>
              <w:left w:val="nil"/>
              <w:bottom w:val="single" w:sz="8" w:space="0" w:color="auto"/>
              <w:right w:val="nil"/>
            </w:tcBorders>
            <w:shd w:val="clear" w:color="auto" w:fill="auto"/>
            <w:noWrap/>
            <w:vAlign w:val="bottom"/>
            <w:hideMark/>
          </w:tcPr>
          <w:p w14:paraId="589830D9" w14:textId="77777777" w:rsidR="001621C1" w:rsidRDefault="001621C1">
            <w:pPr>
              <w:rPr>
                <w:rFonts w:ascii="Arial" w:hAnsi="Arial" w:cs="Arial"/>
                <w:color w:val="000000"/>
                <w:sz w:val="20"/>
                <w:szCs w:val="20"/>
              </w:rPr>
            </w:pPr>
            <w:r>
              <w:rPr>
                <w:rFonts w:ascii="Arial" w:hAnsi="Arial" w:cs="Arial"/>
                <w:color w:val="000000"/>
                <w:sz w:val="20"/>
                <w:szCs w:val="20"/>
              </w:rPr>
              <w:t> </w:t>
            </w:r>
          </w:p>
        </w:tc>
      </w:tr>
      <w:tr w:rsidR="001621C1" w14:paraId="6C45FE3C" w14:textId="77777777" w:rsidTr="001621C1">
        <w:trPr>
          <w:trHeight w:val="255"/>
        </w:trPr>
        <w:tc>
          <w:tcPr>
            <w:tcW w:w="2680" w:type="dxa"/>
            <w:tcBorders>
              <w:top w:val="nil"/>
              <w:left w:val="nil"/>
              <w:bottom w:val="nil"/>
              <w:right w:val="nil"/>
            </w:tcBorders>
            <w:shd w:val="clear" w:color="auto" w:fill="auto"/>
            <w:vAlign w:val="center"/>
            <w:hideMark/>
          </w:tcPr>
          <w:p w14:paraId="74E4A73A"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Bronchocela</w:t>
            </w:r>
            <w:proofErr w:type="spellEnd"/>
            <w:r>
              <w:rPr>
                <w:rFonts w:ascii="Arial" w:hAnsi="Arial" w:cs="Arial"/>
                <w:i/>
                <w:iCs/>
                <w:color w:val="231F20"/>
                <w:sz w:val="20"/>
                <w:szCs w:val="20"/>
              </w:rPr>
              <w:t xml:space="preserve"> </w:t>
            </w:r>
            <w:proofErr w:type="spellStart"/>
            <w:r>
              <w:rPr>
                <w:rFonts w:ascii="Arial" w:hAnsi="Arial" w:cs="Arial"/>
                <w:i/>
                <w:iCs/>
                <w:color w:val="231F20"/>
                <w:sz w:val="20"/>
                <w:szCs w:val="20"/>
              </w:rPr>
              <w:t>celebensis</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02F04F04"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5813F224"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103D36EF" w14:textId="77777777" w:rsidR="001621C1" w:rsidRDefault="001621C1">
            <w:pPr>
              <w:rPr>
                <w:rFonts w:ascii="Arial" w:hAnsi="Arial" w:cs="Arial"/>
                <w:color w:val="231F20"/>
                <w:sz w:val="20"/>
                <w:szCs w:val="20"/>
              </w:rPr>
            </w:pPr>
            <w:r>
              <w:rPr>
                <w:rFonts w:ascii="Arial" w:hAnsi="Arial" w:cs="Arial"/>
                <w:color w:val="231F20"/>
                <w:sz w:val="20"/>
                <w:szCs w:val="20"/>
              </w:rPr>
              <w:t xml:space="preserve">PF, </w:t>
            </w:r>
            <w:proofErr w:type="gramStart"/>
            <w:r>
              <w:rPr>
                <w:rFonts w:ascii="Arial" w:hAnsi="Arial" w:cs="Arial"/>
                <w:color w:val="231F20"/>
                <w:sz w:val="20"/>
                <w:szCs w:val="20"/>
              </w:rPr>
              <w:t>SF,AF</w:t>
            </w:r>
            <w:proofErr w:type="gramEnd"/>
            <w:r>
              <w:rPr>
                <w:rFonts w:ascii="Arial" w:hAnsi="Arial" w:cs="Arial"/>
                <w:color w:val="231F20"/>
                <w:sz w:val="20"/>
                <w:szCs w:val="20"/>
              </w:rPr>
              <w:t xml:space="preserve">, CP </w:t>
            </w:r>
          </w:p>
        </w:tc>
        <w:tc>
          <w:tcPr>
            <w:tcW w:w="1320" w:type="dxa"/>
            <w:tcBorders>
              <w:top w:val="nil"/>
              <w:left w:val="nil"/>
              <w:bottom w:val="nil"/>
              <w:right w:val="nil"/>
            </w:tcBorders>
            <w:shd w:val="clear" w:color="auto" w:fill="auto"/>
            <w:vAlign w:val="center"/>
            <w:hideMark/>
          </w:tcPr>
          <w:p w14:paraId="17712FDD"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4AA4B28B" w14:textId="77777777" w:rsidTr="001621C1">
        <w:trPr>
          <w:trHeight w:val="270"/>
        </w:trPr>
        <w:tc>
          <w:tcPr>
            <w:tcW w:w="2680" w:type="dxa"/>
            <w:tcBorders>
              <w:top w:val="single" w:sz="4" w:space="0" w:color="auto"/>
              <w:left w:val="nil"/>
              <w:bottom w:val="single" w:sz="8" w:space="0" w:color="auto"/>
              <w:right w:val="nil"/>
            </w:tcBorders>
            <w:shd w:val="clear" w:color="auto" w:fill="auto"/>
            <w:vAlign w:val="center"/>
            <w:hideMark/>
          </w:tcPr>
          <w:p w14:paraId="5437328A" w14:textId="77777777" w:rsidR="001621C1" w:rsidRDefault="001621C1">
            <w:pPr>
              <w:rPr>
                <w:rFonts w:ascii="Arial" w:hAnsi="Arial" w:cs="Arial"/>
                <w:b/>
                <w:bCs/>
                <w:color w:val="231F20"/>
                <w:sz w:val="20"/>
                <w:szCs w:val="20"/>
              </w:rPr>
            </w:pPr>
            <w:r>
              <w:rPr>
                <w:rFonts w:ascii="Arial" w:hAnsi="Arial" w:cs="Arial"/>
                <w:b/>
                <w:bCs/>
                <w:color w:val="231F20"/>
                <w:sz w:val="20"/>
                <w:szCs w:val="20"/>
              </w:rPr>
              <w:t>Gekkonidae</w:t>
            </w:r>
          </w:p>
        </w:tc>
        <w:tc>
          <w:tcPr>
            <w:tcW w:w="940" w:type="dxa"/>
            <w:tcBorders>
              <w:top w:val="single" w:sz="4" w:space="0" w:color="auto"/>
              <w:left w:val="nil"/>
              <w:bottom w:val="single" w:sz="8" w:space="0" w:color="auto"/>
              <w:right w:val="nil"/>
            </w:tcBorders>
            <w:shd w:val="clear" w:color="auto" w:fill="auto"/>
            <w:noWrap/>
            <w:vAlign w:val="bottom"/>
            <w:hideMark/>
          </w:tcPr>
          <w:p w14:paraId="649AC3F4"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120" w:type="dxa"/>
            <w:tcBorders>
              <w:top w:val="single" w:sz="4" w:space="0" w:color="auto"/>
              <w:left w:val="nil"/>
              <w:bottom w:val="single" w:sz="8" w:space="0" w:color="auto"/>
              <w:right w:val="nil"/>
            </w:tcBorders>
            <w:shd w:val="clear" w:color="auto" w:fill="auto"/>
            <w:noWrap/>
            <w:vAlign w:val="bottom"/>
            <w:hideMark/>
          </w:tcPr>
          <w:p w14:paraId="205C5018"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980" w:type="dxa"/>
            <w:tcBorders>
              <w:top w:val="single" w:sz="4" w:space="0" w:color="auto"/>
              <w:left w:val="nil"/>
              <w:bottom w:val="single" w:sz="8" w:space="0" w:color="auto"/>
              <w:right w:val="nil"/>
            </w:tcBorders>
            <w:shd w:val="clear" w:color="auto" w:fill="auto"/>
            <w:noWrap/>
            <w:vAlign w:val="bottom"/>
            <w:hideMark/>
          </w:tcPr>
          <w:p w14:paraId="10796424"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320" w:type="dxa"/>
            <w:tcBorders>
              <w:top w:val="single" w:sz="4" w:space="0" w:color="auto"/>
              <w:left w:val="nil"/>
              <w:bottom w:val="single" w:sz="8" w:space="0" w:color="auto"/>
              <w:right w:val="nil"/>
            </w:tcBorders>
            <w:shd w:val="clear" w:color="auto" w:fill="auto"/>
            <w:noWrap/>
            <w:vAlign w:val="bottom"/>
            <w:hideMark/>
          </w:tcPr>
          <w:p w14:paraId="1C036E21" w14:textId="77777777" w:rsidR="001621C1" w:rsidRDefault="001621C1">
            <w:pPr>
              <w:rPr>
                <w:rFonts w:ascii="Arial" w:hAnsi="Arial" w:cs="Arial"/>
                <w:color w:val="000000"/>
                <w:sz w:val="20"/>
                <w:szCs w:val="20"/>
              </w:rPr>
            </w:pPr>
            <w:r>
              <w:rPr>
                <w:rFonts w:ascii="Arial" w:hAnsi="Arial" w:cs="Arial"/>
                <w:color w:val="000000"/>
                <w:sz w:val="20"/>
                <w:szCs w:val="20"/>
              </w:rPr>
              <w:t> </w:t>
            </w:r>
          </w:p>
        </w:tc>
      </w:tr>
      <w:tr w:rsidR="001621C1" w14:paraId="62011670" w14:textId="77777777" w:rsidTr="001621C1">
        <w:trPr>
          <w:trHeight w:val="255"/>
        </w:trPr>
        <w:tc>
          <w:tcPr>
            <w:tcW w:w="2680" w:type="dxa"/>
            <w:tcBorders>
              <w:top w:val="nil"/>
              <w:left w:val="nil"/>
              <w:bottom w:val="nil"/>
              <w:right w:val="nil"/>
            </w:tcBorders>
            <w:shd w:val="clear" w:color="auto" w:fill="auto"/>
            <w:vAlign w:val="center"/>
            <w:hideMark/>
          </w:tcPr>
          <w:p w14:paraId="2B624E12"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Cyrtodactylus</w:t>
            </w:r>
            <w:proofErr w:type="spellEnd"/>
            <w:r>
              <w:rPr>
                <w:rFonts w:ascii="Arial" w:hAnsi="Arial" w:cs="Arial"/>
                <w:i/>
                <w:iCs/>
                <w:color w:val="231F20"/>
                <w:sz w:val="20"/>
                <w:szCs w:val="20"/>
              </w:rPr>
              <w:t xml:space="preserve"> </w:t>
            </w:r>
            <w:proofErr w:type="spellStart"/>
            <w:r>
              <w:rPr>
                <w:rFonts w:ascii="Arial" w:hAnsi="Arial" w:cs="Arial"/>
                <w:i/>
                <w:iCs/>
                <w:color w:val="231F20"/>
                <w:sz w:val="20"/>
                <w:szCs w:val="20"/>
              </w:rPr>
              <w:t>jellesmae</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7559DEA1"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13BEBB61" w14:textId="77777777" w:rsidR="001621C1" w:rsidRDefault="001621C1">
            <w:pPr>
              <w:rPr>
                <w:rFonts w:ascii="Arial" w:hAnsi="Arial" w:cs="Arial"/>
                <w:color w:val="231F20"/>
                <w:sz w:val="20"/>
                <w:szCs w:val="20"/>
              </w:rPr>
            </w:pPr>
            <w:r>
              <w:rPr>
                <w:rFonts w:ascii="Arial" w:hAnsi="Arial" w:cs="Arial"/>
                <w:color w:val="231F20"/>
                <w:sz w:val="20"/>
                <w:szCs w:val="20"/>
              </w:rPr>
              <w:t xml:space="preserve">Y </w:t>
            </w:r>
          </w:p>
        </w:tc>
        <w:tc>
          <w:tcPr>
            <w:tcW w:w="1980" w:type="dxa"/>
            <w:tcBorders>
              <w:top w:val="nil"/>
              <w:left w:val="nil"/>
              <w:bottom w:val="nil"/>
              <w:right w:val="nil"/>
            </w:tcBorders>
            <w:shd w:val="clear" w:color="auto" w:fill="auto"/>
            <w:vAlign w:val="center"/>
            <w:hideMark/>
          </w:tcPr>
          <w:p w14:paraId="17273981" w14:textId="77777777" w:rsidR="001621C1" w:rsidRDefault="001621C1">
            <w:pPr>
              <w:rPr>
                <w:rFonts w:ascii="Arial" w:hAnsi="Arial" w:cs="Arial"/>
                <w:color w:val="231F20"/>
                <w:sz w:val="20"/>
                <w:szCs w:val="20"/>
              </w:rPr>
            </w:pPr>
            <w:r>
              <w:rPr>
                <w:rFonts w:ascii="Arial" w:hAnsi="Arial" w:cs="Arial"/>
                <w:color w:val="231F20"/>
                <w:sz w:val="20"/>
                <w:szCs w:val="20"/>
              </w:rPr>
              <w:t xml:space="preserve">SF, AF </w:t>
            </w:r>
          </w:p>
        </w:tc>
        <w:tc>
          <w:tcPr>
            <w:tcW w:w="1320" w:type="dxa"/>
            <w:tcBorders>
              <w:top w:val="nil"/>
              <w:left w:val="nil"/>
              <w:bottom w:val="nil"/>
              <w:right w:val="nil"/>
            </w:tcBorders>
            <w:shd w:val="clear" w:color="auto" w:fill="auto"/>
            <w:vAlign w:val="center"/>
            <w:hideMark/>
          </w:tcPr>
          <w:p w14:paraId="56D5C55B" w14:textId="77777777" w:rsidR="001621C1" w:rsidRDefault="001621C1">
            <w:pPr>
              <w:rPr>
                <w:rFonts w:ascii="Arial" w:hAnsi="Arial" w:cs="Arial"/>
                <w:color w:val="231F20"/>
                <w:sz w:val="20"/>
                <w:szCs w:val="20"/>
              </w:rPr>
            </w:pPr>
            <w:r>
              <w:rPr>
                <w:rFonts w:ascii="Arial" w:hAnsi="Arial" w:cs="Arial"/>
                <w:color w:val="231F20"/>
                <w:sz w:val="20"/>
                <w:szCs w:val="20"/>
              </w:rPr>
              <w:t xml:space="preserve">R </w:t>
            </w:r>
          </w:p>
        </w:tc>
      </w:tr>
      <w:tr w:rsidR="001621C1" w14:paraId="68F3D550" w14:textId="77777777" w:rsidTr="001621C1">
        <w:trPr>
          <w:trHeight w:val="270"/>
        </w:trPr>
        <w:tc>
          <w:tcPr>
            <w:tcW w:w="2680" w:type="dxa"/>
            <w:tcBorders>
              <w:top w:val="single" w:sz="4" w:space="0" w:color="auto"/>
              <w:left w:val="nil"/>
              <w:bottom w:val="single" w:sz="8" w:space="0" w:color="auto"/>
              <w:right w:val="nil"/>
            </w:tcBorders>
            <w:shd w:val="clear" w:color="auto" w:fill="auto"/>
            <w:vAlign w:val="center"/>
            <w:hideMark/>
          </w:tcPr>
          <w:p w14:paraId="5EC6B37B" w14:textId="77777777" w:rsidR="001621C1" w:rsidRDefault="001621C1">
            <w:pPr>
              <w:rPr>
                <w:rFonts w:ascii="Arial" w:hAnsi="Arial" w:cs="Arial"/>
                <w:b/>
                <w:bCs/>
                <w:color w:val="231F20"/>
                <w:sz w:val="20"/>
                <w:szCs w:val="20"/>
              </w:rPr>
            </w:pPr>
            <w:proofErr w:type="spellStart"/>
            <w:r>
              <w:rPr>
                <w:rFonts w:ascii="Arial" w:hAnsi="Arial" w:cs="Arial"/>
                <w:b/>
                <w:bCs/>
                <w:color w:val="231F20"/>
                <w:sz w:val="20"/>
                <w:szCs w:val="20"/>
              </w:rPr>
              <w:t>Scincidae</w:t>
            </w:r>
            <w:proofErr w:type="spellEnd"/>
          </w:p>
        </w:tc>
        <w:tc>
          <w:tcPr>
            <w:tcW w:w="940" w:type="dxa"/>
            <w:tcBorders>
              <w:top w:val="single" w:sz="4" w:space="0" w:color="auto"/>
              <w:left w:val="nil"/>
              <w:bottom w:val="single" w:sz="8" w:space="0" w:color="auto"/>
              <w:right w:val="nil"/>
            </w:tcBorders>
            <w:shd w:val="clear" w:color="auto" w:fill="auto"/>
            <w:noWrap/>
            <w:vAlign w:val="bottom"/>
            <w:hideMark/>
          </w:tcPr>
          <w:p w14:paraId="07E06C00"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120" w:type="dxa"/>
            <w:tcBorders>
              <w:top w:val="single" w:sz="4" w:space="0" w:color="auto"/>
              <w:left w:val="nil"/>
              <w:bottom w:val="single" w:sz="8" w:space="0" w:color="auto"/>
              <w:right w:val="nil"/>
            </w:tcBorders>
            <w:shd w:val="clear" w:color="auto" w:fill="auto"/>
            <w:noWrap/>
            <w:vAlign w:val="bottom"/>
            <w:hideMark/>
          </w:tcPr>
          <w:p w14:paraId="479BE835"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980" w:type="dxa"/>
            <w:tcBorders>
              <w:top w:val="single" w:sz="4" w:space="0" w:color="auto"/>
              <w:left w:val="nil"/>
              <w:bottom w:val="single" w:sz="8" w:space="0" w:color="auto"/>
              <w:right w:val="nil"/>
            </w:tcBorders>
            <w:shd w:val="clear" w:color="auto" w:fill="auto"/>
            <w:noWrap/>
            <w:vAlign w:val="bottom"/>
            <w:hideMark/>
          </w:tcPr>
          <w:p w14:paraId="43281989" w14:textId="77777777" w:rsidR="001621C1" w:rsidRDefault="001621C1">
            <w:pPr>
              <w:rPr>
                <w:rFonts w:ascii="Arial" w:hAnsi="Arial" w:cs="Arial"/>
                <w:color w:val="000000"/>
                <w:sz w:val="20"/>
                <w:szCs w:val="20"/>
              </w:rPr>
            </w:pPr>
            <w:r>
              <w:rPr>
                <w:rFonts w:ascii="Arial" w:hAnsi="Arial" w:cs="Arial"/>
                <w:color w:val="000000"/>
                <w:sz w:val="20"/>
                <w:szCs w:val="20"/>
              </w:rPr>
              <w:t> </w:t>
            </w:r>
          </w:p>
        </w:tc>
        <w:tc>
          <w:tcPr>
            <w:tcW w:w="1320" w:type="dxa"/>
            <w:tcBorders>
              <w:top w:val="single" w:sz="4" w:space="0" w:color="auto"/>
              <w:left w:val="nil"/>
              <w:bottom w:val="single" w:sz="8" w:space="0" w:color="auto"/>
              <w:right w:val="nil"/>
            </w:tcBorders>
            <w:shd w:val="clear" w:color="auto" w:fill="auto"/>
            <w:noWrap/>
            <w:vAlign w:val="bottom"/>
            <w:hideMark/>
          </w:tcPr>
          <w:p w14:paraId="74688644" w14:textId="77777777" w:rsidR="001621C1" w:rsidRDefault="001621C1">
            <w:pPr>
              <w:rPr>
                <w:rFonts w:ascii="Arial" w:hAnsi="Arial" w:cs="Arial"/>
                <w:color w:val="000000"/>
                <w:sz w:val="20"/>
                <w:szCs w:val="20"/>
              </w:rPr>
            </w:pPr>
            <w:r>
              <w:rPr>
                <w:rFonts w:ascii="Arial" w:hAnsi="Arial" w:cs="Arial"/>
                <w:color w:val="000000"/>
                <w:sz w:val="20"/>
                <w:szCs w:val="20"/>
              </w:rPr>
              <w:t> </w:t>
            </w:r>
          </w:p>
        </w:tc>
      </w:tr>
      <w:tr w:rsidR="001621C1" w14:paraId="722D8655" w14:textId="77777777" w:rsidTr="001621C1">
        <w:trPr>
          <w:trHeight w:val="255"/>
        </w:trPr>
        <w:tc>
          <w:tcPr>
            <w:tcW w:w="2680" w:type="dxa"/>
            <w:tcBorders>
              <w:top w:val="nil"/>
              <w:left w:val="nil"/>
              <w:bottom w:val="nil"/>
              <w:right w:val="nil"/>
            </w:tcBorders>
            <w:shd w:val="clear" w:color="auto" w:fill="auto"/>
            <w:vAlign w:val="center"/>
            <w:hideMark/>
          </w:tcPr>
          <w:p w14:paraId="6D4B4C94"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Eutropis</w:t>
            </w:r>
            <w:proofErr w:type="spellEnd"/>
            <w:r>
              <w:rPr>
                <w:rFonts w:ascii="Arial" w:hAnsi="Arial" w:cs="Arial"/>
                <w:i/>
                <w:iCs/>
                <w:color w:val="231F20"/>
                <w:sz w:val="20"/>
                <w:szCs w:val="20"/>
              </w:rPr>
              <w:t xml:space="preserve"> </w:t>
            </w:r>
            <w:r>
              <w:rPr>
                <w:rFonts w:ascii="Arial" w:hAnsi="Arial" w:cs="Arial"/>
                <w:color w:val="231F20"/>
                <w:sz w:val="20"/>
                <w:szCs w:val="20"/>
              </w:rPr>
              <w:t xml:space="preserve">sp. </w:t>
            </w:r>
          </w:p>
        </w:tc>
        <w:tc>
          <w:tcPr>
            <w:tcW w:w="940" w:type="dxa"/>
            <w:tcBorders>
              <w:top w:val="nil"/>
              <w:left w:val="nil"/>
              <w:bottom w:val="nil"/>
              <w:right w:val="nil"/>
            </w:tcBorders>
            <w:shd w:val="clear" w:color="auto" w:fill="auto"/>
            <w:vAlign w:val="center"/>
            <w:hideMark/>
          </w:tcPr>
          <w:p w14:paraId="7CC5C6E4"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4A6C2638"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320302E5" w14:textId="77777777" w:rsidR="001621C1" w:rsidRDefault="001621C1">
            <w:pPr>
              <w:rPr>
                <w:rFonts w:ascii="Arial" w:hAnsi="Arial" w:cs="Arial"/>
                <w:color w:val="231F20"/>
                <w:sz w:val="20"/>
                <w:szCs w:val="20"/>
              </w:rPr>
            </w:pPr>
            <w:r>
              <w:rPr>
                <w:rFonts w:ascii="Arial" w:hAnsi="Arial" w:cs="Arial"/>
                <w:color w:val="231F20"/>
                <w:sz w:val="20"/>
                <w:szCs w:val="20"/>
              </w:rPr>
              <w:t>SF, AF, CP, OA</w:t>
            </w:r>
          </w:p>
        </w:tc>
        <w:tc>
          <w:tcPr>
            <w:tcW w:w="1320" w:type="dxa"/>
            <w:tcBorders>
              <w:top w:val="nil"/>
              <w:left w:val="nil"/>
              <w:bottom w:val="nil"/>
              <w:right w:val="nil"/>
            </w:tcBorders>
            <w:shd w:val="clear" w:color="auto" w:fill="auto"/>
            <w:vAlign w:val="center"/>
            <w:hideMark/>
          </w:tcPr>
          <w:p w14:paraId="3892C8C9"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71219AD5" w14:textId="77777777" w:rsidTr="001621C1">
        <w:trPr>
          <w:trHeight w:val="255"/>
        </w:trPr>
        <w:tc>
          <w:tcPr>
            <w:tcW w:w="2680" w:type="dxa"/>
            <w:tcBorders>
              <w:top w:val="nil"/>
              <w:left w:val="nil"/>
              <w:bottom w:val="nil"/>
              <w:right w:val="nil"/>
            </w:tcBorders>
            <w:shd w:val="clear" w:color="auto" w:fill="auto"/>
            <w:vAlign w:val="center"/>
            <w:hideMark/>
          </w:tcPr>
          <w:p w14:paraId="57875760"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Eutropis</w:t>
            </w:r>
            <w:proofErr w:type="spellEnd"/>
            <w:r>
              <w:rPr>
                <w:rFonts w:ascii="Arial" w:hAnsi="Arial" w:cs="Arial"/>
                <w:i/>
                <w:iCs/>
                <w:color w:val="231F20"/>
                <w:sz w:val="20"/>
                <w:szCs w:val="20"/>
              </w:rPr>
              <w:t xml:space="preserve"> </w:t>
            </w:r>
            <w:proofErr w:type="spellStart"/>
            <w:r>
              <w:rPr>
                <w:rFonts w:ascii="Arial" w:hAnsi="Arial" w:cs="Arial"/>
                <w:i/>
                <w:iCs/>
                <w:color w:val="231F20"/>
                <w:sz w:val="20"/>
                <w:szCs w:val="20"/>
              </w:rPr>
              <w:t>multifasciatus</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7E2FD84F"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0C8A581F" w14:textId="77777777" w:rsidR="001621C1" w:rsidRDefault="001621C1">
            <w:pPr>
              <w:rPr>
                <w:rFonts w:ascii="Arial" w:hAnsi="Arial" w:cs="Arial"/>
                <w:color w:val="231F20"/>
                <w:sz w:val="20"/>
                <w:szCs w:val="20"/>
              </w:rPr>
            </w:pPr>
            <w:r>
              <w:rPr>
                <w:rFonts w:ascii="Arial" w:hAnsi="Arial" w:cs="Arial"/>
                <w:color w:val="231F20"/>
                <w:sz w:val="20"/>
                <w:szCs w:val="20"/>
              </w:rPr>
              <w:t xml:space="preserve">Y </w:t>
            </w:r>
          </w:p>
        </w:tc>
        <w:tc>
          <w:tcPr>
            <w:tcW w:w="1980" w:type="dxa"/>
            <w:tcBorders>
              <w:top w:val="nil"/>
              <w:left w:val="nil"/>
              <w:bottom w:val="nil"/>
              <w:right w:val="nil"/>
            </w:tcBorders>
            <w:shd w:val="clear" w:color="auto" w:fill="auto"/>
            <w:vAlign w:val="center"/>
            <w:hideMark/>
          </w:tcPr>
          <w:p w14:paraId="326355D5" w14:textId="77777777" w:rsidR="001621C1" w:rsidRDefault="001621C1">
            <w:pPr>
              <w:rPr>
                <w:rFonts w:ascii="Arial" w:hAnsi="Arial" w:cs="Arial"/>
                <w:color w:val="231F20"/>
                <w:sz w:val="20"/>
                <w:szCs w:val="20"/>
              </w:rPr>
            </w:pPr>
            <w:r>
              <w:rPr>
                <w:rFonts w:ascii="Arial" w:hAnsi="Arial" w:cs="Arial"/>
                <w:color w:val="231F20"/>
                <w:sz w:val="20"/>
                <w:szCs w:val="20"/>
              </w:rPr>
              <w:t xml:space="preserve">CP, OA </w:t>
            </w:r>
          </w:p>
        </w:tc>
        <w:tc>
          <w:tcPr>
            <w:tcW w:w="1320" w:type="dxa"/>
            <w:tcBorders>
              <w:top w:val="nil"/>
              <w:left w:val="nil"/>
              <w:bottom w:val="nil"/>
              <w:right w:val="nil"/>
            </w:tcBorders>
            <w:shd w:val="clear" w:color="auto" w:fill="auto"/>
            <w:vAlign w:val="center"/>
            <w:hideMark/>
          </w:tcPr>
          <w:p w14:paraId="27E0AB8A"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58020D8A" w14:textId="77777777" w:rsidTr="001621C1">
        <w:trPr>
          <w:trHeight w:val="255"/>
        </w:trPr>
        <w:tc>
          <w:tcPr>
            <w:tcW w:w="2680" w:type="dxa"/>
            <w:tcBorders>
              <w:top w:val="nil"/>
              <w:left w:val="nil"/>
              <w:bottom w:val="nil"/>
              <w:right w:val="nil"/>
            </w:tcBorders>
            <w:shd w:val="clear" w:color="auto" w:fill="auto"/>
            <w:vAlign w:val="center"/>
            <w:hideMark/>
          </w:tcPr>
          <w:p w14:paraId="313DC515"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Eutropis</w:t>
            </w:r>
            <w:proofErr w:type="spellEnd"/>
            <w:r>
              <w:rPr>
                <w:rFonts w:ascii="Arial" w:hAnsi="Arial" w:cs="Arial"/>
                <w:i/>
                <w:iCs/>
                <w:color w:val="231F20"/>
                <w:sz w:val="20"/>
                <w:szCs w:val="20"/>
              </w:rPr>
              <w:t xml:space="preserve"> </w:t>
            </w:r>
            <w:proofErr w:type="spellStart"/>
            <w:r>
              <w:rPr>
                <w:rFonts w:ascii="Arial" w:hAnsi="Arial" w:cs="Arial"/>
                <w:i/>
                <w:iCs/>
                <w:color w:val="231F20"/>
                <w:sz w:val="20"/>
                <w:szCs w:val="20"/>
              </w:rPr>
              <w:t>rudis</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29BE7918"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0B38459E"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08D38536" w14:textId="77777777" w:rsidR="001621C1" w:rsidRDefault="001621C1">
            <w:pPr>
              <w:rPr>
                <w:rFonts w:ascii="Arial" w:hAnsi="Arial" w:cs="Arial"/>
                <w:color w:val="231F20"/>
                <w:sz w:val="20"/>
                <w:szCs w:val="20"/>
              </w:rPr>
            </w:pPr>
            <w:r>
              <w:rPr>
                <w:rFonts w:ascii="Arial" w:hAnsi="Arial" w:cs="Arial"/>
                <w:color w:val="231F20"/>
                <w:sz w:val="20"/>
                <w:szCs w:val="20"/>
              </w:rPr>
              <w:t>PF, SF, AF, CP</w:t>
            </w:r>
          </w:p>
        </w:tc>
        <w:tc>
          <w:tcPr>
            <w:tcW w:w="1320" w:type="dxa"/>
            <w:tcBorders>
              <w:top w:val="nil"/>
              <w:left w:val="nil"/>
              <w:bottom w:val="nil"/>
              <w:right w:val="nil"/>
            </w:tcBorders>
            <w:shd w:val="clear" w:color="auto" w:fill="auto"/>
            <w:vAlign w:val="center"/>
            <w:hideMark/>
          </w:tcPr>
          <w:p w14:paraId="35AA0EAF" w14:textId="77777777" w:rsidR="001621C1" w:rsidRDefault="001621C1">
            <w:pPr>
              <w:rPr>
                <w:rFonts w:ascii="Arial" w:hAnsi="Arial" w:cs="Arial"/>
                <w:color w:val="231F20"/>
                <w:sz w:val="20"/>
                <w:szCs w:val="20"/>
              </w:rPr>
            </w:pPr>
            <w:r>
              <w:rPr>
                <w:rFonts w:ascii="Arial" w:hAnsi="Arial" w:cs="Arial"/>
                <w:color w:val="231F20"/>
                <w:sz w:val="20"/>
                <w:szCs w:val="20"/>
              </w:rPr>
              <w:t xml:space="preserve">C </w:t>
            </w:r>
          </w:p>
        </w:tc>
      </w:tr>
      <w:tr w:rsidR="001621C1" w14:paraId="2799FA24" w14:textId="77777777" w:rsidTr="001621C1">
        <w:trPr>
          <w:trHeight w:val="255"/>
        </w:trPr>
        <w:tc>
          <w:tcPr>
            <w:tcW w:w="2680" w:type="dxa"/>
            <w:tcBorders>
              <w:top w:val="nil"/>
              <w:left w:val="nil"/>
              <w:bottom w:val="nil"/>
              <w:right w:val="nil"/>
            </w:tcBorders>
            <w:shd w:val="clear" w:color="auto" w:fill="auto"/>
            <w:vAlign w:val="center"/>
            <w:hideMark/>
          </w:tcPr>
          <w:p w14:paraId="61CE494A"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Parvoscincus</w:t>
            </w:r>
            <w:proofErr w:type="spellEnd"/>
            <w:r>
              <w:rPr>
                <w:rFonts w:ascii="Arial" w:hAnsi="Arial" w:cs="Arial"/>
                <w:i/>
                <w:iCs/>
                <w:color w:val="231F20"/>
                <w:sz w:val="20"/>
                <w:szCs w:val="20"/>
              </w:rPr>
              <w:t xml:space="preserve"> </w:t>
            </w:r>
            <w:r>
              <w:rPr>
                <w:rFonts w:ascii="Arial" w:hAnsi="Arial" w:cs="Arial"/>
                <w:color w:val="231F20"/>
                <w:sz w:val="20"/>
                <w:szCs w:val="20"/>
              </w:rPr>
              <w:t xml:space="preserve">sp. </w:t>
            </w:r>
          </w:p>
        </w:tc>
        <w:tc>
          <w:tcPr>
            <w:tcW w:w="940" w:type="dxa"/>
            <w:tcBorders>
              <w:top w:val="nil"/>
              <w:left w:val="nil"/>
              <w:bottom w:val="nil"/>
              <w:right w:val="nil"/>
            </w:tcBorders>
            <w:shd w:val="clear" w:color="auto" w:fill="auto"/>
            <w:vAlign w:val="center"/>
            <w:hideMark/>
          </w:tcPr>
          <w:p w14:paraId="41DE73C6"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0E0C4F3F" w14:textId="77777777" w:rsidR="001621C1" w:rsidRDefault="001621C1">
            <w:pPr>
              <w:rPr>
                <w:rFonts w:ascii="Arial" w:hAnsi="Arial" w:cs="Arial"/>
                <w:color w:val="231F20"/>
                <w:sz w:val="20"/>
                <w:szCs w:val="20"/>
              </w:rPr>
            </w:pPr>
            <w:r>
              <w:rPr>
                <w:rFonts w:ascii="Arial" w:hAnsi="Arial" w:cs="Arial"/>
                <w:color w:val="231F20"/>
                <w:sz w:val="20"/>
                <w:szCs w:val="20"/>
              </w:rPr>
              <w:t xml:space="preserve">? </w:t>
            </w:r>
          </w:p>
        </w:tc>
        <w:tc>
          <w:tcPr>
            <w:tcW w:w="1980" w:type="dxa"/>
            <w:tcBorders>
              <w:top w:val="nil"/>
              <w:left w:val="nil"/>
              <w:bottom w:val="nil"/>
              <w:right w:val="nil"/>
            </w:tcBorders>
            <w:shd w:val="clear" w:color="auto" w:fill="auto"/>
            <w:vAlign w:val="center"/>
            <w:hideMark/>
          </w:tcPr>
          <w:p w14:paraId="0948CEF9" w14:textId="77777777" w:rsidR="001621C1" w:rsidRDefault="001621C1">
            <w:pPr>
              <w:rPr>
                <w:rFonts w:ascii="Arial" w:hAnsi="Arial" w:cs="Arial"/>
                <w:color w:val="231F20"/>
                <w:sz w:val="20"/>
                <w:szCs w:val="20"/>
              </w:rPr>
            </w:pPr>
            <w:r>
              <w:rPr>
                <w:rFonts w:ascii="Arial" w:hAnsi="Arial" w:cs="Arial"/>
                <w:color w:val="231F20"/>
                <w:sz w:val="20"/>
                <w:szCs w:val="20"/>
              </w:rPr>
              <w:t>PF, SF, AF, CP</w:t>
            </w:r>
          </w:p>
        </w:tc>
        <w:tc>
          <w:tcPr>
            <w:tcW w:w="1320" w:type="dxa"/>
            <w:tcBorders>
              <w:top w:val="nil"/>
              <w:left w:val="nil"/>
              <w:bottom w:val="nil"/>
              <w:right w:val="nil"/>
            </w:tcBorders>
            <w:shd w:val="clear" w:color="auto" w:fill="auto"/>
            <w:vAlign w:val="center"/>
            <w:hideMark/>
          </w:tcPr>
          <w:p w14:paraId="4938EAF1" w14:textId="77777777" w:rsidR="001621C1" w:rsidRDefault="001621C1">
            <w:pPr>
              <w:rPr>
                <w:rFonts w:ascii="Arial" w:hAnsi="Arial" w:cs="Arial"/>
                <w:color w:val="231F20"/>
                <w:sz w:val="20"/>
                <w:szCs w:val="20"/>
              </w:rPr>
            </w:pPr>
            <w:r>
              <w:rPr>
                <w:rFonts w:ascii="Arial" w:hAnsi="Arial" w:cs="Arial"/>
                <w:color w:val="231F20"/>
                <w:sz w:val="20"/>
                <w:szCs w:val="20"/>
              </w:rPr>
              <w:t xml:space="preserve">? </w:t>
            </w:r>
          </w:p>
        </w:tc>
      </w:tr>
      <w:tr w:rsidR="001621C1" w14:paraId="10CDF857" w14:textId="77777777" w:rsidTr="001621C1">
        <w:trPr>
          <w:trHeight w:val="255"/>
        </w:trPr>
        <w:tc>
          <w:tcPr>
            <w:tcW w:w="2680" w:type="dxa"/>
            <w:tcBorders>
              <w:top w:val="nil"/>
              <w:left w:val="nil"/>
              <w:bottom w:val="nil"/>
              <w:right w:val="nil"/>
            </w:tcBorders>
            <w:shd w:val="clear" w:color="auto" w:fill="auto"/>
            <w:vAlign w:val="center"/>
            <w:hideMark/>
          </w:tcPr>
          <w:p w14:paraId="591E01B5"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Sphenomorphus</w:t>
            </w:r>
            <w:proofErr w:type="spellEnd"/>
            <w:r>
              <w:rPr>
                <w:rFonts w:ascii="Arial" w:hAnsi="Arial" w:cs="Arial"/>
                <w:i/>
                <w:iCs/>
                <w:color w:val="231F20"/>
                <w:sz w:val="20"/>
                <w:szCs w:val="20"/>
              </w:rPr>
              <w:t xml:space="preserve"> </w:t>
            </w:r>
            <w:r>
              <w:rPr>
                <w:rFonts w:ascii="Arial" w:hAnsi="Arial" w:cs="Arial"/>
                <w:color w:val="231F20"/>
                <w:sz w:val="20"/>
                <w:szCs w:val="20"/>
              </w:rPr>
              <w:t xml:space="preserve">cf. </w:t>
            </w:r>
            <w:r>
              <w:rPr>
                <w:rFonts w:ascii="Arial" w:hAnsi="Arial" w:cs="Arial"/>
                <w:i/>
                <w:iCs/>
                <w:color w:val="231F20"/>
                <w:sz w:val="20"/>
                <w:szCs w:val="20"/>
              </w:rPr>
              <w:t xml:space="preserve">textus </w:t>
            </w:r>
          </w:p>
        </w:tc>
        <w:tc>
          <w:tcPr>
            <w:tcW w:w="940" w:type="dxa"/>
            <w:tcBorders>
              <w:top w:val="nil"/>
              <w:left w:val="nil"/>
              <w:bottom w:val="nil"/>
              <w:right w:val="nil"/>
            </w:tcBorders>
            <w:shd w:val="clear" w:color="auto" w:fill="auto"/>
            <w:vAlign w:val="center"/>
            <w:hideMark/>
          </w:tcPr>
          <w:p w14:paraId="6F34534B"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456C5C95" w14:textId="77777777" w:rsidR="001621C1" w:rsidRDefault="001621C1">
            <w:pPr>
              <w:rPr>
                <w:rFonts w:ascii="Arial" w:hAnsi="Arial" w:cs="Arial"/>
                <w:color w:val="231F20"/>
                <w:sz w:val="20"/>
                <w:szCs w:val="20"/>
              </w:rPr>
            </w:pPr>
            <w:r>
              <w:rPr>
                <w:rFonts w:ascii="Arial" w:hAnsi="Arial" w:cs="Arial"/>
                <w:color w:val="231F20"/>
                <w:sz w:val="20"/>
                <w:szCs w:val="20"/>
              </w:rPr>
              <w:t xml:space="preserve">? </w:t>
            </w:r>
          </w:p>
        </w:tc>
        <w:tc>
          <w:tcPr>
            <w:tcW w:w="1980" w:type="dxa"/>
            <w:tcBorders>
              <w:top w:val="nil"/>
              <w:left w:val="nil"/>
              <w:bottom w:val="nil"/>
              <w:right w:val="nil"/>
            </w:tcBorders>
            <w:shd w:val="clear" w:color="auto" w:fill="auto"/>
            <w:vAlign w:val="center"/>
            <w:hideMark/>
          </w:tcPr>
          <w:p w14:paraId="69288F2D" w14:textId="77777777" w:rsidR="001621C1" w:rsidRDefault="001621C1">
            <w:pPr>
              <w:rPr>
                <w:rFonts w:ascii="Arial" w:hAnsi="Arial" w:cs="Arial"/>
                <w:color w:val="231F20"/>
                <w:sz w:val="20"/>
                <w:szCs w:val="20"/>
              </w:rPr>
            </w:pPr>
            <w:r>
              <w:rPr>
                <w:rFonts w:ascii="Arial" w:hAnsi="Arial" w:cs="Arial"/>
                <w:color w:val="231F20"/>
                <w:sz w:val="20"/>
                <w:szCs w:val="20"/>
              </w:rPr>
              <w:t>PF, AF, CP, OA</w:t>
            </w:r>
          </w:p>
        </w:tc>
        <w:tc>
          <w:tcPr>
            <w:tcW w:w="1320" w:type="dxa"/>
            <w:tcBorders>
              <w:top w:val="nil"/>
              <w:left w:val="nil"/>
              <w:bottom w:val="nil"/>
              <w:right w:val="nil"/>
            </w:tcBorders>
            <w:shd w:val="clear" w:color="auto" w:fill="auto"/>
            <w:vAlign w:val="center"/>
            <w:hideMark/>
          </w:tcPr>
          <w:p w14:paraId="5409A363" w14:textId="77777777" w:rsidR="001621C1" w:rsidRDefault="001621C1">
            <w:pPr>
              <w:rPr>
                <w:rFonts w:ascii="Arial" w:hAnsi="Arial" w:cs="Arial"/>
                <w:color w:val="231F20"/>
                <w:sz w:val="20"/>
                <w:szCs w:val="20"/>
              </w:rPr>
            </w:pPr>
            <w:r>
              <w:rPr>
                <w:rFonts w:ascii="Arial" w:hAnsi="Arial" w:cs="Arial"/>
                <w:color w:val="231F20"/>
                <w:sz w:val="20"/>
                <w:szCs w:val="20"/>
              </w:rPr>
              <w:t xml:space="preserve">? </w:t>
            </w:r>
          </w:p>
        </w:tc>
      </w:tr>
      <w:tr w:rsidR="001621C1" w14:paraId="2D767661" w14:textId="77777777" w:rsidTr="001621C1">
        <w:trPr>
          <w:trHeight w:val="255"/>
        </w:trPr>
        <w:tc>
          <w:tcPr>
            <w:tcW w:w="2680" w:type="dxa"/>
            <w:tcBorders>
              <w:top w:val="nil"/>
              <w:left w:val="nil"/>
              <w:bottom w:val="nil"/>
              <w:right w:val="nil"/>
            </w:tcBorders>
            <w:shd w:val="clear" w:color="auto" w:fill="auto"/>
            <w:vAlign w:val="center"/>
            <w:hideMark/>
          </w:tcPr>
          <w:p w14:paraId="48BCE03F"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Sphenomorphus</w:t>
            </w:r>
            <w:proofErr w:type="spellEnd"/>
            <w:r>
              <w:rPr>
                <w:rFonts w:ascii="Arial" w:hAnsi="Arial" w:cs="Arial"/>
                <w:i/>
                <w:iCs/>
                <w:color w:val="231F20"/>
                <w:sz w:val="20"/>
                <w:szCs w:val="20"/>
              </w:rPr>
              <w:t xml:space="preserve"> </w:t>
            </w:r>
            <w:proofErr w:type="spellStart"/>
            <w:r>
              <w:rPr>
                <w:rFonts w:ascii="Arial" w:hAnsi="Arial" w:cs="Arial"/>
                <w:i/>
                <w:iCs/>
                <w:color w:val="231F20"/>
                <w:sz w:val="20"/>
                <w:szCs w:val="20"/>
              </w:rPr>
              <w:t>nigrilabris</w:t>
            </w:r>
            <w:proofErr w:type="spellEnd"/>
            <w:r>
              <w:rPr>
                <w:rFonts w:ascii="Arial" w:hAnsi="Arial" w:cs="Arial"/>
                <w:i/>
                <w:iCs/>
                <w:color w:val="231F20"/>
                <w:sz w:val="20"/>
                <w:szCs w:val="20"/>
              </w:rPr>
              <w:t xml:space="preserve"> </w:t>
            </w:r>
          </w:p>
        </w:tc>
        <w:tc>
          <w:tcPr>
            <w:tcW w:w="940" w:type="dxa"/>
            <w:tcBorders>
              <w:top w:val="nil"/>
              <w:left w:val="nil"/>
              <w:bottom w:val="nil"/>
              <w:right w:val="nil"/>
            </w:tcBorders>
            <w:shd w:val="clear" w:color="auto" w:fill="auto"/>
            <w:vAlign w:val="center"/>
            <w:hideMark/>
          </w:tcPr>
          <w:p w14:paraId="10F3A509"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6E0EFD12" w14:textId="77777777" w:rsidR="001621C1" w:rsidRDefault="001621C1">
            <w:pPr>
              <w:rPr>
                <w:rFonts w:ascii="Arial" w:hAnsi="Arial" w:cs="Arial"/>
                <w:color w:val="231F20"/>
                <w:sz w:val="20"/>
                <w:szCs w:val="20"/>
              </w:rPr>
            </w:pPr>
            <w:r>
              <w:rPr>
                <w:rFonts w:ascii="Arial" w:hAnsi="Arial" w:cs="Arial"/>
                <w:color w:val="231F20"/>
                <w:sz w:val="20"/>
                <w:szCs w:val="20"/>
              </w:rPr>
              <w:t xml:space="preserve">Y </w:t>
            </w:r>
          </w:p>
        </w:tc>
        <w:tc>
          <w:tcPr>
            <w:tcW w:w="1980" w:type="dxa"/>
            <w:tcBorders>
              <w:top w:val="nil"/>
              <w:left w:val="nil"/>
              <w:bottom w:val="nil"/>
              <w:right w:val="nil"/>
            </w:tcBorders>
            <w:shd w:val="clear" w:color="auto" w:fill="auto"/>
            <w:vAlign w:val="center"/>
            <w:hideMark/>
          </w:tcPr>
          <w:p w14:paraId="500F7B39" w14:textId="77777777" w:rsidR="001621C1" w:rsidRDefault="001621C1">
            <w:pPr>
              <w:rPr>
                <w:rFonts w:ascii="Arial" w:hAnsi="Arial" w:cs="Arial"/>
                <w:color w:val="231F20"/>
                <w:sz w:val="20"/>
                <w:szCs w:val="20"/>
              </w:rPr>
            </w:pPr>
            <w:r>
              <w:rPr>
                <w:rFonts w:ascii="Arial" w:hAnsi="Arial" w:cs="Arial"/>
                <w:color w:val="231F20"/>
                <w:sz w:val="20"/>
                <w:szCs w:val="20"/>
              </w:rPr>
              <w:t>PF, SF, AF, CP</w:t>
            </w:r>
          </w:p>
        </w:tc>
        <w:tc>
          <w:tcPr>
            <w:tcW w:w="1320" w:type="dxa"/>
            <w:tcBorders>
              <w:top w:val="nil"/>
              <w:left w:val="nil"/>
              <w:bottom w:val="nil"/>
              <w:right w:val="nil"/>
            </w:tcBorders>
            <w:shd w:val="clear" w:color="auto" w:fill="auto"/>
            <w:vAlign w:val="center"/>
            <w:hideMark/>
          </w:tcPr>
          <w:p w14:paraId="7CF711E5" w14:textId="77777777" w:rsidR="001621C1" w:rsidRDefault="001621C1">
            <w:pPr>
              <w:rPr>
                <w:rFonts w:ascii="Arial" w:hAnsi="Arial" w:cs="Arial"/>
                <w:color w:val="231F20"/>
                <w:sz w:val="20"/>
                <w:szCs w:val="20"/>
              </w:rPr>
            </w:pPr>
            <w:r>
              <w:rPr>
                <w:rFonts w:ascii="Arial" w:hAnsi="Arial" w:cs="Arial"/>
                <w:color w:val="231F20"/>
                <w:sz w:val="20"/>
                <w:szCs w:val="20"/>
              </w:rPr>
              <w:t xml:space="preserve">? </w:t>
            </w:r>
          </w:p>
        </w:tc>
      </w:tr>
      <w:tr w:rsidR="001621C1" w14:paraId="17E41F96" w14:textId="77777777" w:rsidTr="001621C1">
        <w:trPr>
          <w:trHeight w:val="510"/>
        </w:trPr>
        <w:tc>
          <w:tcPr>
            <w:tcW w:w="2680" w:type="dxa"/>
            <w:tcBorders>
              <w:top w:val="nil"/>
              <w:left w:val="nil"/>
              <w:bottom w:val="nil"/>
              <w:right w:val="nil"/>
            </w:tcBorders>
            <w:shd w:val="clear" w:color="auto" w:fill="auto"/>
            <w:vAlign w:val="center"/>
            <w:hideMark/>
          </w:tcPr>
          <w:p w14:paraId="34A82834" w14:textId="77777777" w:rsidR="001621C1" w:rsidRDefault="001621C1">
            <w:pPr>
              <w:rPr>
                <w:rFonts w:ascii="Arial" w:hAnsi="Arial" w:cs="Arial"/>
                <w:i/>
                <w:iCs/>
                <w:color w:val="231F20"/>
                <w:sz w:val="20"/>
                <w:szCs w:val="20"/>
              </w:rPr>
            </w:pPr>
            <w:proofErr w:type="spellStart"/>
            <w:r>
              <w:rPr>
                <w:rFonts w:ascii="Arial" w:hAnsi="Arial" w:cs="Arial"/>
                <w:i/>
                <w:iCs/>
                <w:color w:val="231F20"/>
                <w:sz w:val="20"/>
                <w:szCs w:val="20"/>
              </w:rPr>
              <w:t>Sphenomorphus</w:t>
            </w:r>
            <w:proofErr w:type="spellEnd"/>
            <w:r>
              <w:rPr>
                <w:rFonts w:ascii="Arial" w:hAnsi="Arial" w:cs="Arial"/>
                <w:i/>
                <w:iCs/>
                <w:color w:val="231F20"/>
                <w:sz w:val="20"/>
                <w:szCs w:val="20"/>
              </w:rPr>
              <w:t xml:space="preserve"> cf. variegatus </w:t>
            </w:r>
          </w:p>
        </w:tc>
        <w:tc>
          <w:tcPr>
            <w:tcW w:w="940" w:type="dxa"/>
            <w:tcBorders>
              <w:top w:val="nil"/>
              <w:left w:val="nil"/>
              <w:bottom w:val="nil"/>
              <w:right w:val="nil"/>
            </w:tcBorders>
            <w:shd w:val="clear" w:color="auto" w:fill="auto"/>
            <w:vAlign w:val="center"/>
            <w:hideMark/>
          </w:tcPr>
          <w:p w14:paraId="321B18E0" w14:textId="77777777" w:rsidR="001621C1" w:rsidRDefault="001621C1">
            <w:pPr>
              <w:rPr>
                <w:rFonts w:ascii="Arial" w:hAnsi="Arial" w:cs="Arial"/>
                <w:color w:val="231F20"/>
                <w:sz w:val="20"/>
                <w:szCs w:val="20"/>
              </w:rPr>
            </w:pPr>
            <w:r>
              <w:rPr>
                <w:rFonts w:ascii="Arial" w:hAnsi="Arial" w:cs="Arial"/>
                <w:color w:val="231F20"/>
                <w:sz w:val="20"/>
                <w:szCs w:val="20"/>
              </w:rPr>
              <w:t xml:space="preserve">NE </w:t>
            </w:r>
          </w:p>
        </w:tc>
        <w:tc>
          <w:tcPr>
            <w:tcW w:w="1120" w:type="dxa"/>
            <w:tcBorders>
              <w:top w:val="nil"/>
              <w:left w:val="nil"/>
              <w:bottom w:val="nil"/>
              <w:right w:val="nil"/>
            </w:tcBorders>
            <w:shd w:val="clear" w:color="auto" w:fill="auto"/>
            <w:vAlign w:val="center"/>
            <w:hideMark/>
          </w:tcPr>
          <w:p w14:paraId="549615E0" w14:textId="77777777" w:rsidR="001621C1" w:rsidRDefault="001621C1">
            <w:pPr>
              <w:rPr>
                <w:rFonts w:ascii="Arial" w:hAnsi="Arial" w:cs="Arial"/>
                <w:color w:val="231F20"/>
                <w:sz w:val="20"/>
                <w:szCs w:val="20"/>
              </w:rPr>
            </w:pPr>
            <w:r>
              <w:rPr>
                <w:rFonts w:ascii="Arial" w:hAnsi="Arial" w:cs="Arial"/>
                <w:color w:val="231F20"/>
                <w:sz w:val="20"/>
                <w:szCs w:val="20"/>
              </w:rPr>
              <w:t xml:space="preserve">N </w:t>
            </w:r>
          </w:p>
        </w:tc>
        <w:tc>
          <w:tcPr>
            <w:tcW w:w="1980" w:type="dxa"/>
            <w:tcBorders>
              <w:top w:val="nil"/>
              <w:left w:val="nil"/>
              <w:bottom w:val="nil"/>
              <w:right w:val="nil"/>
            </w:tcBorders>
            <w:shd w:val="clear" w:color="auto" w:fill="auto"/>
            <w:vAlign w:val="center"/>
            <w:hideMark/>
          </w:tcPr>
          <w:p w14:paraId="1CD21DAD" w14:textId="77777777" w:rsidR="001621C1" w:rsidRDefault="001621C1">
            <w:pPr>
              <w:rPr>
                <w:rFonts w:ascii="Arial" w:hAnsi="Arial" w:cs="Arial"/>
                <w:color w:val="231F20"/>
                <w:sz w:val="20"/>
                <w:szCs w:val="20"/>
              </w:rPr>
            </w:pPr>
            <w:r>
              <w:rPr>
                <w:rFonts w:ascii="Arial" w:hAnsi="Arial" w:cs="Arial"/>
                <w:color w:val="231F20"/>
                <w:sz w:val="20"/>
                <w:szCs w:val="20"/>
              </w:rPr>
              <w:t>PF, SF, AF, OA</w:t>
            </w:r>
          </w:p>
        </w:tc>
        <w:tc>
          <w:tcPr>
            <w:tcW w:w="1320" w:type="dxa"/>
            <w:tcBorders>
              <w:top w:val="nil"/>
              <w:left w:val="nil"/>
              <w:bottom w:val="nil"/>
              <w:right w:val="nil"/>
            </w:tcBorders>
            <w:shd w:val="clear" w:color="auto" w:fill="auto"/>
            <w:vAlign w:val="center"/>
            <w:hideMark/>
          </w:tcPr>
          <w:p w14:paraId="43C92D85" w14:textId="77777777" w:rsidR="001621C1" w:rsidRDefault="001621C1">
            <w:pPr>
              <w:rPr>
                <w:rFonts w:ascii="Arial" w:hAnsi="Arial" w:cs="Arial"/>
                <w:color w:val="231F20"/>
                <w:sz w:val="20"/>
                <w:szCs w:val="20"/>
              </w:rPr>
            </w:pPr>
            <w:r>
              <w:rPr>
                <w:rFonts w:ascii="Arial" w:hAnsi="Arial" w:cs="Arial"/>
                <w:color w:val="231F20"/>
                <w:sz w:val="20"/>
                <w:szCs w:val="20"/>
              </w:rPr>
              <w:t xml:space="preserve">? </w:t>
            </w:r>
          </w:p>
        </w:tc>
      </w:tr>
    </w:tbl>
    <w:p w14:paraId="5035BD7F" w14:textId="77777777" w:rsidR="001621C1" w:rsidRDefault="001621C1" w:rsidP="001621C1">
      <w:pPr>
        <w:spacing w:line="480" w:lineRule="auto"/>
        <w:rPr>
          <w:b/>
          <w:lang w:val="en-US"/>
        </w:rPr>
      </w:pPr>
    </w:p>
    <w:p w14:paraId="743309AC" w14:textId="77777777" w:rsidR="008428F2" w:rsidRDefault="008428F2">
      <w:pPr>
        <w:rPr>
          <w:b/>
          <w:lang w:val="en-US"/>
        </w:rPr>
      </w:pPr>
      <w:r>
        <w:rPr>
          <w:b/>
          <w:lang w:val="en-US"/>
        </w:rPr>
        <w:br w:type="page"/>
      </w:r>
    </w:p>
    <w:p w14:paraId="3F96E07A" w14:textId="23D9C3A3" w:rsidR="00612456" w:rsidRDefault="00D12F49" w:rsidP="00612456">
      <w:pPr>
        <w:spacing w:line="480" w:lineRule="auto"/>
        <w:rPr>
          <w:b/>
          <w:lang w:val="en-GB"/>
        </w:rPr>
      </w:pPr>
      <w:r>
        <w:rPr>
          <w:b/>
          <w:lang w:val="en-US"/>
        </w:rPr>
        <w:t xml:space="preserve">Supplementary </w:t>
      </w:r>
      <w:r>
        <w:rPr>
          <w:b/>
          <w:lang w:val="en-GB"/>
        </w:rPr>
        <w:t>Note S1</w:t>
      </w:r>
      <w:r w:rsidR="00612456" w:rsidRPr="00371301">
        <w:rPr>
          <w:b/>
          <w:lang w:val="en-GB"/>
        </w:rPr>
        <w:t xml:space="preserve">. </w:t>
      </w:r>
      <w:r w:rsidR="00612456">
        <w:rPr>
          <w:b/>
          <w:lang w:val="en-GB"/>
        </w:rPr>
        <w:t>Details on the Chemical Substances used in this Study</w:t>
      </w:r>
    </w:p>
    <w:p w14:paraId="1A2E7413" w14:textId="77777777" w:rsidR="00612456" w:rsidRDefault="00612456" w:rsidP="00612456">
      <w:pPr>
        <w:spacing w:line="480" w:lineRule="auto"/>
        <w:rPr>
          <w:lang w:val="en-GB"/>
        </w:rPr>
      </w:pPr>
      <w:r w:rsidRPr="0093547D">
        <w:rPr>
          <w:b/>
          <w:i/>
          <w:lang w:val="en-GB"/>
        </w:rPr>
        <w:t>Paraquat</w:t>
      </w:r>
      <w:r>
        <w:rPr>
          <w:b/>
          <w:i/>
          <w:lang w:val="en-GB"/>
        </w:rPr>
        <w:t>:</w:t>
      </w:r>
      <w:r w:rsidRPr="0093547D">
        <w:rPr>
          <w:b/>
          <w:i/>
          <w:lang w:val="en-GB"/>
        </w:rPr>
        <w:t xml:space="preserve"> </w:t>
      </w:r>
      <w:r w:rsidRPr="0093547D">
        <w:rPr>
          <w:lang w:val="en-GB"/>
        </w:rPr>
        <w:t>“</w:t>
      </w:r>
      <w:proofErr w:type="spellStart"/>
      <w:r w:rsidRPr="0093547D">
        <w:rPr>
          <w:lang w:val="en-GB"/>
        </w:rPr>
        <w:t>Noxon</w:t>
      </w:r>
      <w:proofErr w:type="spellEnd"/>
      <w:r w:rsidRPr="0093547D">
        <w:rPr>
          <w:lang w:val="en-GB"/>
        </w:rPr>
        <w:t xml:space="preserve">” Brand; CAS number 1910-42-5; </w:t>
      </w:r>
      <w:proofErr w:type="spellStart"/>
      <w:r w:rsidRPr="0093547D">
        <w:rPr>
          <w:lang w:val="en-GB"/>
        </w:rPr>
        <w:t>a.i.</w:t>
      </w:r>
      <w:proofErr w:type="spellEnd"/>
      <w:r w:rsidRPr="0093547D">
        <w:rPr>
          <w:lang w:val="en-GB"/>
        </w:rPr>
        <w:t xml:space="preserve"> content 297 g l</w:t>
      </w:r>
      <w:r w:rsidRPr="0093547D">
        <w:rPr>
          <w:vertAlign w:val="superscript"/>
          <w:lang w:val="en-GB"/>
        </w:rPr>
        <w:t>-1</w:t>
      </w:r>
      <w:r>
        <w:rPr>
          <w:lang w:val="en-GB"/>
        </w:rPr>
        <w:t xml:space="preserve"> /</w:t>
      </w:r>
      <w:r w:rsidRPr="0093547D">
        <w:rPr>
          <w:lang w:val="en-GB"/>
        </w:rPr>
        <w:t xml:space="preserve"> viologen redox-active herbicide</w:t>
      </w:r>
      <w:r>
        <w:rPr>
          <w:lang w:val="en-GB"/>
        </w:rPr>
        <w:t xml:space="preserve"> /</w:t>
      </w:r>
      <w:r w:rsidRPr="0093547D">
        <w:rPr>
          <w:lang w:val="en-GB"/>
        </w:rPr>
        <w:t xml:space="preserve"> mode of action</w:t>
      </w:r>
      <w:r>
        <w:rPr>
          <w:lang w:val="en-GB"/>
        </w:rPr>
        <w:t>:</w:t>
      </w:r>
      <w:r w:rsidRPr="0093547D">
        <w:rPr>
          <w:lang w:val="en-GB"/>
        </w:rPr>
        <w:t xml:space="preserve"> interferes with the electron transport chain in photosynthesis</w:t>
      </w:r>
    </w:p>
    <w:p w14:paraId="0327C8E2" w14:textId="77777777" w:rsidR="00612456" w:rsidRPr="00EE7C3E" w:rsidRDefault="00612456" w:rsidP="00612456">
      <w:pPr>
        <w:spacing w:line="480" w:lineRule="auto"/>
        <w:rPr>
          <w:lang w:val="en-GB"/>
        </w:rPr>
        <w:sectPr w:rsidR="00612456" w:rsidRPr="00EE7C3E" w:rsidSect="00AF3997">
          <w:footerReference w:type="default" r:id="rId12"/>
          <w:pgSz w:w="11906" w:h="16838" w:code="9"/>
          <w:pgMar w:top="1412" w:right="1412" w:bottom="1140" w:left="1412" w:header="709" w:footer="709" w:gutter="0"/>
          <w:lnNumType w:countBy="1" w:restart="continuous"/>
          <w:cols w:space="708"/>
          <w:docGrid w:linePitch="360"/>
        </w:sectPr>
      </w:pPr>
      <w:r w:rsidRPr="0093547D">
        <w:rPr>
          <w:b/>
          <w:i/>
          <w:lang w:val="en-GB"/>
        </w:rPr>
        <w:t>Theta-cypermethrin</w:t>
      </w:r>
      <w:r>
        <w:rPr>
          <w:b/>
          <w:i/>
          <w:lang w:val="en-GB"/>
        </w:rPr>
        <w:t>:</w:t>
      </w:r>
      <w:r>
        <w:rPr>
          <w:lang w:val="en-GB"/>
        </w:rPr>
        <w:t xml:space="preserve"> </w:t>
      </w:r>
      <w:r w:rsidRPr="0093547D">
        <w:rPr>
          <w:lang w:val="en-GB"/>
        </w:rPr>
        <w:t>“</w:t>
      </w:r>
      <w:proofErr w:type="spellStart"/>
      <w:r w:rsidRPr="0093547D">
        <w:rPr>
          <w:lang w:val="en-GB"/>
        </w:rPr>
        <w:t>Tetrin</w:t>
      </w:r>
      <w:proofErr w:type="spellEnd"/>
      <w:r w:rsidRPr="0093547D">
        <w:rPr>
          <w:lang w:val="en-GB"/>
        </w:rPr>
        <w:t xml:space="preserve">” Brand; CAS number 71697-59-1; </w:t>
      </w:r>
      <w:proofErr w:type="spellStart"/>
      <w:r w:rsidRPr="0093547D">
        <w:rPr>
          <w:lang w:val="en-GB"/>
        </w:rPr>
        <w:t>a.i.</w:t>
      </w:r>
      <w:proofErr w:type="spellEnd"/>
      <w:r w:rsidRPr="0093547D">
        <w:rPr>
          <w:lang w:val="en-GB"/>
        </w:rPr>
        <w:t xml:space="preserve"> content 30 g l</w:t>
      </w:r>
      <w:r w:rsidRPr="0093547D">
        <w:rPr>
          <w:vertAlign w:val="superscript"/>
          <w:lang w:val="en-GB"/>
        </w:rPr>
        <w:t>-1</w:t>
      </w:r>
      <w:r>
        <w:rPr>
          <w:lang w:val="en-GB"/>
        </w:rPr>
        <w:t xml:space="preserve"> /</w:t>
      </w:r>
      <w:r w:rsidRPr="0093547D">
        <w:rPr>
          <w:lang w:val="en-GB"/>
        </w:rPr>
        <w:t xml:space="preserve"> synthetic pyrethroid neurotoxic insecticide</w:t>
      </w:r>
      <w:r>
        <w:rPr>
          <w:lang w:val="en-GB"/>
        </w:rPr>
        <w:t xml:space="preserve"> / </w:t>
      </w:r>
      <w:r w:rsidRPr="0093547D">
        <w:rPr>
          <w:lang w:val="en-GB"/>
        </w:rPr>
        <w:t>mode of action</w:t>
      </w:r>
      <w:r>
        <w:rPr>
          <w:lang w:val="en-GB"/>
        </w:rPr>
        <w:t>:</w:t>
      </w:r>
      <w:r w:rsidRPr="0093547D">
        <w:rPr>
          <w:lang w:val="en-GB"/>
        </w:rPr>
        <w:t xml:space="preserve"> interferes with sodium channels in nerve axons.</w:t>
      </w:r>
    </w:p>
    <w:p w14:paraId="7B37E6FF" w14:textId="3DDF4185" w:rsidR="00612456" w:rsidRPr="00172273" w:rsidRDefault="00612456" w:rsidP="00612456">
      <w:pPr>
        <w:spacing w:line="480" w:lineRule="auto"/>
      </w:pPr>
      <w:r w:rsidRPr="00FF3627">
        <w:rPr>
          <w:noProof/>
          <w:lang w:val="en-SG" w:eastAsia="en-SG"/>
        </w:rPr>
        <w:drawing>
          <wp:inline distT="0" distB="0" distL="0" distR="0" wp14:anchorId="69EEA370" wp14:editId="0C13EF01">
            <wp:extent cx="3332480" cy="335661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2480" cy="3356610"/>
                    </a:xfrm>
                    <a:prstGeom prst="rect">
                      <a:avLst/>
                    </a:prstGeom>
                    <a:noFill/>
                    <a:ln>
                      <a:noFill/>
                    </a:ln>
                  </pic:spPr>
                </pic:pic>
              </a:graphicData>
            </a:graphic>
          </wp:inline>
        </w:drawing>
      </w:r>
    </w:p>
    <w:p w14:paraId="2AA5AD63" w14:textId="14C7A0CA" w:rsidR="00B4353D" w:rsidRDefault="00D12F49" w:rsidP="00EE000B">
      <w:pPr>
        <w:spacing w:line="480" w:lineRule="auto"/>
        <w:rPr>
          <w:lang w:val="en-GB"/>
        </w:rPr>
      </w:pPr>
      <w:r>
        <w:rPr>
          <w:b/>
          <w:lang w:val="en-US"/>
        </w:rPr>
        <w:t xml:space="preserve">Supplementary </w:t>
      </w:r>
      <w:r w:rsidR="00612456">
        <w:rPr>
          <w:b/>
          <w:lang w:val="en-GB"/>
        </w:rPr>
        <w:t xml:space="preserve">Figure </w:t>
      </w:r>
      <w:r>
        <w:rPr>
          <w:b/>
          <w:lang w:val="en-GB"/>
        </w:rPr>
        <w:t>S1</w:t>
      </w:r>
      <w:r w:rsidR="00612456" w:rsidRPr="00FF3627">
        <w:rPr>
          <w:b/>
          <w:lang w:val="en-GB"/>
        </w:rPr>
        <w:t>.</w:t>
      </w:r>
      <w:r w:rsidR="00612456" w:rsidRPr="00FF3627">
        <w:rPr>
          <w:lang w:val="en-GB"/>
        </w:rPr>
        <w:t xml:space="preserve"> Herbicide use (mean ± standard error) across five habitat types during the correlative long-term approach. </w:t>
      </w:r>
      <w:r w:rsidR="00612456" w:rsidRPr="00FF3627">
        <w:rPr>
          <w:i/>
          <w:lang w:val="en-GB"/>
        </w:rPr>
        <w:t>Natural-Shade Cocoa Agroforest</w:t>
      </w:r>
      <w:r w:rsidR="00612456" w:rsidRPr="00FF3627">
        <w:rPr>
          <w:lang w:val="en-GB"/>
        </w:rPr>
        <w:t xml:space="preserve"> are cocoa plantations with natural forest shade trees opposed to </w:t>
      </w:r>
      <w:r w:rsidR="00612456" w:rsidRPr="00FF3627">
        <w:rPr>
          <w:i/>
          <w:lang w:val="en-GB"/>
        </w:rPr>
        <w:t>Plant-Shade Cocoa Agroforest</w:t>
      </w:r>
      <w:r w:rsidR="00612456" w:rsidRPr="00FF3627">
        <w:rPr>
          <w:lang w:val="en-GB"/>
        </w:rPr>
        <w:t>, where shade comes from planted trees.</w:t>
      </w:r>
      <w:r w:rsidR="00612456">
        <w:rPr>
          <w:lang w:val="en-GB"/>
        </w:rPr>
        <w:t xml:space="preserve"> </w:t>
      </w:r>
      <w:r w:rsidR="00612456" w:rsidRPr="0002782B">
        <w:rPr>
          <w:lang w:val="en-GB"/>
        </w:rPr>
        <w:t xml:space="preserve">The variation in pesticide use in secondary forest </w:t>
      </w:r>
      <w:r w:rsidR="00EE000B">
        <w:rPr>
          <w:lang w:val="en-GB"/>
        </w:rPr>
        <w:t>might be a</w:t>
      </w:r>
      <w:r w:rsidR="00EE000B" w:rsidRPr="0002782B">
        <w:rPr>
          <w:lang w:val="en-GB"/>
        </w:rPr>
        <w:t xml:space="preserve"> </w:t>
      </w:r>
      <w:r w:rsidR="00612456" w:rsidRPr="0002782B">
        <w:rPr>
          <w:lang w:val="en-GB"/>
        </w:rPr>
        <w:t xml:space="preserve">result </w:t>
      </w:r>
      <w:r w:rsidR="00EE000B">
        <w:rPr>
          <w:lang w:val="en-GB"/>
        </w:rPr>
        <w:t>of</w:t>
      </w:r>
      <w:r w:rsidR="00EE000B" w:rsidRPr="0002782B">
        <w:rPr>
          <w:lang w:val="en-GB"/>
        </w:rPr>
        <w:t xml:space="preserve"> </w:t>
      </w:r>
      <w:r w:rsidR="00612456" w:rsidRPr="0002782B">
        <w:rPr>
          <w:lang w:val="en-GB"/>
        </w:rPr>
        <w:t xml:space="preserve">some plots being prepared for cocoa production in 2008. In cocoa plantations, farmer’s perception of pesticide prices and their income </w:t>
      </w:r>
      <w:r w:rsidR="00EE000B">
        <w:rPr>
          <w:lang w:val="en-GB"/>
        </w:rPr>
        <w:t>has the potential to</w:t>
      </w:r>
      <w:r w:rsidR="00F74A5E">
        <w:rPr>
          <w:lang w:val="en-GB"/>
        </w:rPr>
        <w:t xml:space="preserve"> </w:t>
      </w:r>
      <w:r w:rsidR="00612456" w:rsidRPr="0002782B">
        <w:rPr>
          <w:lang w:val="en-GB"/>
        </w:rPr>
        <w:t>modify application patterns</w:t>
      </w:r>
      <w:r w:rsidR="00EE000B">
        <w:rPr>
          <w:lang w:val="en-GB"/>
        </w:rPr>
        <w:t xml:space="preserve"> heavily</w:t>
      </w:r>
      <w:r w:rsidR="00612456" w:rsidRPr="0002782B">
        <w:rPr>
          <w:lang w:val="en-GB"/>
        </w:rPr>
        <w:t>. Pesticide use was uniformly high in open areas that have also seen the strongest increase in pesticide use from 1 to 4 l/ha from 2007 to 2008</w:t>
      </w:r>
    </w:p>
    <w:p w14:paraId="49703269" w14:textId="77777777" w:rsidR="00B4353D" w:rsidRDefault="00B4353D">
      <w:pPr>
        <w:rPr>
          <w:lang w:val="en-GB"/>
        </w:rPr>
      </w:pPr>
      <w:r>
        <w:rPr>
          <w:lang w:val="en-GB"/>
        </w:rPr>
        <w:br w:type="page"/>
      </w:r>
    </w:p>
    <w:p w14:paraId="15C83454" w14:textId="162A2993" w:rsidR="00890B57" w:rsidRPr="00C71C9E" w:rsidRDefault="00CB7140" w:rsidP="00890B57">
      <w:pPr>
        <w:spacing w:after="120" w:line="480" w:lineRule="auto"/>
        <w:rPr>
          <w:lang w:val="en-GB"/>
        </w:rPr>
      </w:pPr>
      <w:r w:rsidRPr="00CB7140">
        <w:rPr>
          <w:b/>
          <w:lang w:val="en-US"/>
        </w:rPr>
        <w:drawing>
          <wp:inline distT="0" distB="0" distL="0" distR="0" wp14:anchorId="7BA00530" wp14:editId="4432CDCA">
            <wp:extent cx="5767070" cy="53213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7070" cy="5321300"/>
                    </a:xfrm>
                    <a:prstGeom prst="rect">
                      <a:avLst/>
                    </a:prstGeom>
                  </pic:spPr>
                </pic:pic>
              </a:graphicData>
            </a:graphic>
          </wp:inline>
        </w:drawing>
      </w:r>
      <w:r w:rsidR="00890B57" w:rsidRPr="00C731F8">
        <w:rPr>
          <w:b/>
          <w:lang w:val="en-US"/>
        </w:rPr>
        <w:t xml:space="preserve">Supplementary </w:t>
      </w:r>
      <w:r w:rsidR="00890B57" w:rsidRPr="00C731F8">
        <w:rPr>
          <w:b/>
          <w:lang w:val="en-GB"/>
        </w:rPr>
        <w:t>Figure S</w:t>
      </w:r>
      <w:r w:rsidR="00890B57" w:rsidRPr="00C731F8">
        <w:rPr>
          <w:b/>
          <w:lang w:val="en-GB"/>
        </w:rPr>
        <w:t>2</w:t>
      </w:r>
      <w:r w:rsidR="00890B57" w:rsidRPr="00C731F8">
        <w:rPr>
          <w:b/>
          <w:lang w:val="en-GB"/>
        </w:rPr>
        <w:t>.</w:t>
      </w:r>
      <w:r w:rsidR="00890B57" w:rsidRPr="00C731F8">
        <w:rPr>
          <w:lang w:val="en-GB"/>
        </w:rPr>
        <w:t xml:space="preserve"> Pesticide effects on a common amphibian species and general amphibian</w:t>
      </w:r>
      <w:r w:rsidR="00890B57" w:rsidRPr="00C71C9E">
        <w:rPr>
          <w:lang w:val="en-GB"/>
        </w:rPr>
        <w:t xml:space="preserve"> and reptile abundance. We found several </w:t>
      </w:r>
      <w:proofErr w:type="spellStart"/>
      <w:r w:rsidR="00890B57" w:rsidRPr="00A54B29">
        <w:rPr>
          <w:rStyle w:val="A1"/>
          <w:color w:val="auto"/>
          <w:sz w:val="24"/>
          <w:szCs w:val="24"/>
          <w:lang w:val="en-GB"/>
        </w:rPr>
        <w:t>Fejervarya</w:t>
      </w:r>
      <w:proofErr w:type="spellEnd"/>
      <w:r w:rsidR="00890B57" w:rsidRPr="00A54B29">
        <w:rPr>
          <w:rStyle w:val="A1"/>
          <w:color w:val="auto"/>
          <w:sz w:val="24"/>
          <w:szCs w:val="24"/>
          <w:lang w:val="en-GB"/>
        </w:rPr>
        <w:t xml:space="preserve"> </w:t>
      </w:r>
      <w:proofErr w:type="spellStart"/>
      <w:r w:rsidR="00890B57" w:rsidRPr="00A54B29">
        <w:rPr>
          <w:rStyle w:val="A1"/>
          <w:color w:val="auto"/>
          <w:sz w:val="24"/>
          <w:szCs w:val="24"/>
          <w:lang w:val="en-GB"/>
        </w:rPr>
        <w:t>limnocharis</w:t>
      </w:r>
      <w:proofErr w:type="spellEnd"/>
      <w:r w:rsidR="00890B57" w:rsidRPr="00A54B29">
        <w:rPr>
          <w:rStyle w:val="A1"/>
          <w:i w:val="0"/>
          <w:color w:val="auto"/>
          <w:sz w:val="24"/>
          <w:szCs w:val="24"/>
          <w:lang w:val="en-GB"/>
        </w:rPr>
        <w:t xml:space="preserve"> with deformed limbs </w:t>
      </w:r>
      <w:r w:rsidR="00890B57" w:rsidRPr="00C71C9E">
        <w:rPr>
          <w:lang w:val="en-GB"/>
        </w:rPr>
        <w:t>in the heavily sprayed sites of the study region (A). As confirmed by the modelling approach presented in Tab. 1 and Tab. 2, increasing pesticide application frequency negatively affected amphibian richness (B) and abundance</w:t>
      </w:r>
      <w:r>
        <w:rPr>
          <w:lang w:val="en-GB"/>
        </w:rPr>
        <w:t>.</w:t>
      </w:r>
      <w:r w:rsidR="00890B57" w:rsidRPr="00C71C9E">
        <w:rPr>
          <w:lang w:val="en-GB"/>
        </w:rPr>
        <w:t xml:space="preserve"> Reported abundances are on the plot level. </w:t>
      </w:r>
    </w:p>
    <w:p w14:paraId="3C8C28E6" w14:textId="77777777" w:rsidR="00890B57" w:rsidRPr="00C71C9E" w:rsidRDefault="00890B57" w:rsidP="00890B57">
      <w:pPr>
        <w:spacing w:after="120" w:line="480" w:lineRule="auto"/>
        <w:rPr>
          <w:lang w:val="en-GB"/>
        </w:rPr>
      </w:pPr>
    </w:p>
    <w:p w14:paraId="6809C3BD" w14:textId="77777777" w:rsidR="00890B57" w:rsidRPr="00C71C9E" w:rsidRDefault="00890B57" w:rsidP="00890B57">
      <w:pPr>
        <w:spacing w:after="120" w:line="480" w:lineRule="auto"/>
        <w:rPr>
          <w:b/>
          <w:lang w:val="en-GB"/>
        </w:rPr>
      </w:pPr>
    </w:p>
    <w:p w14:paraId="30F98668" w14:textId="77777777" w:rsidR="00612456" w:rsidRPr="00FF3627" w:rsidRDefault="00612456" w:rsidP="00612456">
      <w:pPr>
        <w:rPr>
          <w:lang w:val="en-GB"/>
        </w:rPr>
      </w:pPr>
      <w:r w:rsidRPr="00FF3627">
        <w:rPr>
          <w:lang w:val="en-GB"/>
        </w:rPr>
        <w:br w:type="page"/>
      </w:r>
    </w:p>
    <w:p w14:paraId="7EBFD4F0" w14:textId="451E53F2" w:rsidR="00612456" w:rsidRPr="00680B4E" w:rsidRDefault="00612456" w:rsidP="00D12F49">
      <w:pPr>
        <w:spacing w:after="240"/>
        <w:rPr>
          <w:lang w:val="en-GB"/>
        </w:rPr>
      </w:pPr>
      <w:r w:rsidRPr="00925B72">
        <w:rPr>
          <w:noProof/>
          <w:lang w:val="en-SG" w:eastAsia="en-SG"/>
        </w:rPr>
        <w:drawing>
          <wp:inline distT="0" distB="0" distL="0" distR="0" wp14:anchorId="558000DD" wp14:editId="364515FF">
            <wp:extent cx="5763260" cy="5414010"/>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3260" cy="5414010"/>
                    </a:xfrm>
                    <a:prstGeom prst="rect">
                      <a:avLst/>
                    </a:prstGeom>
                    <a:noFill/>
                    <a:ln>
                      <a:noFill/>
                    </a:ln>
                  </pic:spPr>
                </pic:pic>
              </a:graphicData>
            </a:graphic>
          </wp:inline>
        </w:drawing>
      </w:r>
    </w:p>
    <w:p w14:paraId="2058F09A" w14:textId="33FACC84" w:rsidR="00612456" w:rsidRPr="00C4788E" w:rsidRDefault="00D12F49" w:rsidP="00D12F49">
      <w:pPr>
        <w:spacing w:after="240" w:line="480" w:lineRule="auto"/>
        <w:rPr>
          <w:lang w:val="en-GB"/>
        </w:rPr>
      </w:pPr>
      <w:r w:rsidRPr="00D12F49">
        <w:rPr>
          <w:b/>
        </w:rPr>
        <w:t>Supplementary Fig. S</w:t>
      </w:r>
      <w:r w:rsidR="00890B57">
        <w:rPr>
          <w:b/>
        </w:rPr>
        <w:t>3</w:t>
      </w:r>
      <w:r w:rsidR="00612456" w:rsidRPr="00C4788E">
        <w:rPr>
          <w:b/>
          <w:lang w:val="en-GB"/>
        </w:rPr>
        <w:t>.</w:t>
      </w:r>
      <w:r w:rsidR="00612456" w:rsidRPr="00C4788E">
        <w:rPr>
          <w:lang w:val="en-GB"/>
        </w:rPr>
        <w:t xml:space="preserve"> Effects of experimental pesticide treatments on </w:t>
      </w:r>
      <w:r w:rsidR="00EE000B">
        <w:rPr>
          <w:lang w:val="en-GB"/>
        </w:rPr>
        <w:t xml:space="preserve">the </w:t>
      </w:r>
      <w:r w:rsidR="00EE000B" w:rsidRPr="00C4788E">
        <w:rPr>
          <w:lang w:val="en-GB"/>
        </w:rPr>
        <w:t>species richness and abundance</w:t>
      </w:r>
      <w:r w:rsidR="00EE000B">
        <w:rPr>
          <w:lang w:val="en-GB"/>
        </w:rPr>
        <w:t xml:space="preserve"> of all</w:t>
      </w:r>
      <w:r w:rsidR="00EE000B" w:rsidRPr="00C4788E">
        <w:rPr>
          <w:lang w:val="en-GB"/>
        </w:rPr>
        <w:t xml:space="preserve"> </w:t>
      </w:r>
      <w:r w:rsidR="00612456" w:rsidRPr="00C4788E">
        <w:rPr>
          <w:lang w:val="en-GB"/>
        </w:rPr>
        <w:t>amphibian</w:t>
      </w:r>
      <w:r w:rsidR="00EE000B">
        <w:rPr>
          <w:lang w:val="en-GB"/>
        </w:rPr>
        <w:t>s</w:t>
      </w:r>
      <w:r w:rsidR="00612456" w:rsidRPr="00C4788E">
        <w:rPr>
          <w:lang w:val="en-GB"/>
        </w:rPr>
        <w:t xml:space="preserve"> and reptile</w:t>
      </w:r>
      <w:r w:rsidR="00EE000B">
        <w:rPr>
          <w:lang w:val="en-GB"/>
        </w:rPr>
        <w:t>s,</w:t>
      </w:r>
      <w:r w:rsidR="00612456" w:rsidRPr="00C4788E">
        <w:rPr>
          <w:lang w:val="en-GB"/>
        </w:rPr>
        <w:t xml:space="preserve"> </w:t>
      </w:r>
      <w:r w:rsidR="00EE000B">
        <w:rPr>
          <w:lang w:val="en-GB"/>
        </w:rPr>
        <w:t xml:space="preserve">and separately </w:t>
      </w:r>
      <w:r w:rsidR="00612456">
        <w:rPr>
          <w:lang w:val="en-GB"/>
        </w:rPr>
        <w:t>for abundance of</w:t>
      </w:r>
      <w:r w:rsidR="00612456" w:rsidRPr="00C4788E">
        <w:rPr>
          <w:lang w:val="en-GB"/>
        </w:rPr>
        <w:t xml:space="preserve"> the two most common species in both </w:t>
      </w:r>
      <w:r w:rsidR="00612456">
        <w:rPr>
          <w:lang w:val="en-GB"/>
        </w:rPr>
        <w:t>taxa (bottom row)</w:t>
      </w:r>
      <w:r w:rsidR="00612456" w:rsidRPr="00C4788E">
        <w:rPr>
          <w:lang w:val="en-GB"/>
        </w:rPr>
        <w:t>. Stars indicate an effect that is measurably different from the control (for calculated treatment effect</w:t>
      </w:r>
      <w:r w:rsidR="00612456">
        <w:rPr>
          <w:lang w:val="en-GB"/>
        </w:rPr>
        <w:t>s</w:t>
      </w:r>
      <w:r w:rsidR="00612456" w:rsidRPr="00C4788E">
        <w:rPr>
          <w:lang w:val="en-GB"/>
        </w:rPr>
        <w:t xml:space="preserve"> see Fig. </w:t>
      </w:r>
      <w:r w:rsidR="00612456">
        <w:rPr>
          <w:lang w:val="en-GB"/>
        </w:rPr>
        <w:t>1</w:t>
      </w:r>
      <w:r w:rsidR="00612456" w:rsidRPr="00C4788E">
        <w:rPr>
          <w:lang w:val="en-GB"/>
        </w:rPr>
        <w:t>)</w:t>
      </w:r>
      <w:r w:rsidR="00612456">
        <w:rPr>
          <w:lang w:val="en-GB"/>
        </w:rPr>
        <w:t>. Black dot and lines indicate mean and standard errors, respectively. The light grey dots represent the individual data points jittered by the factor 0.1 to enhance clarity.</w:t>
      </w:r>
    </w:p>
    <w:p w14:paraId="610D07EC" w14:textId="40864940" w:rsidR="000253B1" w:rsidRDefault="000253B1">
      <w:pPr>
        <w:rPr>
          <w:lang w:val="en-GB"/>
        </w:rPr>
      </w:pPr>
      <w:r>
        <w:rPr>
          <w:lang w:val="en-GB"/>
        </w:rPr>
        <w:br w:type="page"/>
      </w:r>
    </w:p>
    <w:p w14:paraId="3BB71C13" w14:textId="0AB03EDB" w:rsidR="000253B1" w:rsidRDefault="00EA1DCB" w:rsidP="000253B1">
      <w:pPr>
        <w:spacing w:line="480" w:lineRule="auto"/>
        <w:rPr>
          <w:b/>
        </w:rPr>
      </w:pPr>
      <w:r>
        <w:rPr>
          <w:noProof/>
          <w:lang w:val="en-SG" w:eastAsia="en-SG"/>
        </w:rPr>
        <w:softHyphen/>
      </w:r>
      <w:r>
        <w:rPr>
          <w:noProof/>
          <w:lang w:val="en-SG" w:eastAsia="en-SG"/>
        </w:rPr>
        <w:softHyphen/>
      </w:r>
      <w:r>
        <w:rPr>
          <w:noProof/>
          <w:lang w:val="en-SG" w:eastAsia="en-SG"/>
        </w:rPr>
        <w:softHyphen/>
      </w:r>
      <w:r>
        <w:rPr>
          <w:noProof/>
          <w:lang w:val="en-SG" w:eastAsia="en-SG"/>
        </w:rPr>
        <w:drawing>
          <wp:inline distT="0" distB="0" distL="0" distR="0" wp14:anchorId="349454B2" wp14:editId="05B9F72D">
            <wp:extent cx="3597788" cy="4468931"/>
            <wp:effectExtent l="0" t="0" r="317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940" cy="4472847"/>
                    </a:xfrm>
                    <a:prstGeom prst="rect">
                      <a:avLst/>
                    </a:prstGeom>
                  </pic:spPr>
                </pic:pic>
              </a:graphicData>
            </a:graphic>
          </wp:inline>
        </w:drawing>
      </w:r>
    </w:p>
    <w:p w14:paraId="7AB4F749" w14:textId="1853EDF3" w:rsidR="00890B57" w:rsidRDefault="000253B1" w:rsidP="000253B1">
      <w:pPr>
        <w:spacing w:line="480" w:lineRule="auto"/>
        <w:rPr>
          <w:lang w:val="en-GB"/>
        </w:rPr>
      </w:pPr>
      <w:r w:rsidRPr="00D12F49">
        <w:rPr>
          <w:b/>
        </w:rPr>
        <w:t xml:space="preserve">Supplementary Fig. </w:t>
      </w:r>
      <w:r w:rsidR="00890B57" w:rsidRPr="00D12F49">
        <w:rPr>
          <w:b/>
        </w:rPr>
        <w:t>S</w:t>
      </w:r>
      <w:r w:rsidR="00890B57">
        <w:rPr>
          <w:b/>
        </w:rPr>
        <w:t>4</w:t>
      </w:r>
      <w:r w:rsidRPr="00C4788E">
        <w:rPr>
          <w:b/>
          <w:lang w:val="en-GB"/>
        </w:rPr>
        <w:t>.</w:t>
      </w:r>
      <w:r w:rsidRPr="00C4788E">
        <w:rPr>
          <w:lang w:val="en-GB"/>
        </w:rPr>
        <w:t xml:space="preserve"> </w:t>
      </w:r>
      <w:r>
        <w:rPr>
          <w:lang w:val="en-GB"/>
        </w:rPr>
        <w:t xml:space="preserve">Plot locations in </w:t>
      </w:r>
      <w:r w:rsidR="00EA1DCB">
        <w:rPr>
          <w:lang w:val="en-GB"/>
        </w:rPr>
        <w:t xml:space="preserve">Indonesia (A) on Sulawesi (B) around the Lore </w:t>
      </w:r>
      <w:proofErr w:type="spellStart"/>
      <w:r w:rsidR="00EA1DCB">
        <w:rPr>
          <w:lang w:val="en-GB"/>
        </w:rPr>
        <w:t>Lindu</w:t>
      </w:r>
      <w:proofErr w:type="spellEnd"/>
      <w:r w:rsidR="00EA1DCB">
        <w:rPr>
          <w:lang w:val="en-GB"/>
        </w:rPr>
        <w:t xml:space="preserve"> National Park (C). Shown are the correlative sites (D) and the experimental sites </w:t>
      </w:r>
      <w:r>
        <w:rPr>
          <w:lang w:val="en-GB"/>
        </w:rPr>
        <w:t xml:space="preserve">(modified from </w:t>
      </w:r>
      <w:r w:rsidR="00EA1DCB">
        <w:rPr>
          <w:lang w:val="en-GB"/>
        </w:rPr>
        <w:t xml:space="preserve">Wanger et al. 2009 and </w:t>
      </w:r>
      <w:proofErr w:type="spellStart"/>
      <w:r>
        <w:rPr>
          <w:lang w:val="en-GB"/>
        </w:rPr>
        <w:t>Motzke</w:t>
      </w:r>
      <w:proofErr w:type="spellEnd"/>
      <w:r>
        <w:rPr>
          <w:lang w:val="en-GB"/>
        </w:rPr>
        <w:t xml:space="preserve"> et al. 2013).</w:t>
      </w:r>
      <w:r w:rsidR="00EA1DCB">
        <w:rPr>
          <w:lang w:val="en-GB"/>
        </w:rPr>
        <w:t xml:space="preserve"> Note that only a subset of the correlative sites </w:t>
      </w:r>
      <w:r w:rsidR="00D71B03">
        <w:rPr>
          <w:lang w:val="en-GB"/>
        </w:rPr>
        <w:t>is</w:t>
      </w:r>
      <w:r w:rsidR="00EA1DCB">
        <w:rPr>
          <w:lang w:val="en-GB"/>
        </w:rPr>
        <w:t xml:space="preserve"> shown due to missing GPS coordinates.</w:t>
      </w:r>
    </w:p>
    <w:p w14:paraId="74EADE5D" w14:textId="77777777" w:rsidR="00890B57" w:rsidRDefault="00890B57">
      <w:pPr>
        <w:rPr>
          <w:lang w:val="en-GB"/>
        </w:rPr>
      </w:pPr>
      <w:r>
        <w:rPr>
          <w:lang w:val="en-GB"/>
        </w:rPr>
        <w:br w:type="page"/>
      </w:r>
    </w:p>
    <w:p w14:paraId="34210ACE" w14:textId="0F319C07" w:rsidR="003054B0" w:rsidRDefault="003054B0" w:rsidP="00890B57">
      <w:pPr>
        <w:spacing w:after="120" w:line="480" w:lineRule="auto"/>
        <w:rPr>
          <w:b/>
        </w:rPr>
      </w:pPr>
      <w:r>
        <w:rPr>
          <w:noProof/>
        </w:rPr>
        <w:drawing>
          <wp:inline distT="0" distB="0" distL="0" distR="0" wp14:anchorId="7D3B83EB" wp14:editId="14357DD2">
            <wp:extent cx="5767070" cy="3141980"/>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7070" cy="3141980"/>
                    </a:xfrm>
                    <a:prstGeom prst="rect">
                      <a:avLst/>
                    </a:prstGeom>
                  </pic:spPr>
                </pic:pic>
              </a:graphicData>
            </a:graphic>
          </wp:inline>
        </w:drawing>
      </w:r>
    </w:p>
    <w:p w14:paraId="3E6347FC" w14:textId="773350BE" w:rsidR="00890B57" w:rsidRPr="00C71C9E" w:rsidRDefault="003054B0" w:rsidP="00890B57">
      <w:pPr>
        <w:spacing w:after="120" w:line="480" w:lineRule="auto"/>
        <w:rPr>
          <w:lang w:val="en-GB"/>
        </w:rPr>
      </w:pPr>
      <w:r w:rsidRPr="00D12F49">
        <w:rPr>
          <w:b/>
        </w:rPr>
        <w:t>Supplementary Fig. S</w:t>
      </w:r>
      <w:r>
        <w:rPr>
          <w:b/>
        </w:rPr>
        <w:t>5</w:t>
      </w:r>
      <w:r w:rsidRPr="00C4788E">
        <w:rPr>
          <w:b/>
          <w:lang w:val="en-GB"/>
        </w:rPr>
        <w:t>.</w:t>
      </w:r>
      <w:r w:rsidR="00890B57" w:rsidRPr="00C71C9E">
        <w:rPr>
          <w:lang w:val="en-GB"/>
        </w:rPr>
        <w:t xml:space="preserve"> Indirect pesticide effects on pest-control-service provisioning by an endemic toad in cocoa agroforestry landscapes. The toads exert a negative pressure on the interaction between invasive Yellow Crazy ants and native ant diversity, which leads to a decrease in pest damage on cocoa and therefore enhances crop yields. The toad’s indirect positive effects on cocoa productivity are, however, suppressed (dark blue areas) by pesticide use, which has uniform effects on invasive ants and native ant diversity. </w:t>
      </w:r>
      <w:proofErr w:type="gramStart"/>
      <w:r w:rsidR="00890B57" w:rsidRPr="00C71C9E">
        <w:rPr>
          <w:lang w:val="en-GB"/>
        </w:rPr>
        <w:t>Thus</w:t>
      </w:r>
      <w:proofErr w:type="gramEnd"/>
      <w:r w:rsidR="00890B57" w:rsidRPr="00C71C9E">
        <w:rPr>
          <w:lang w:val="en-GB"/>
        </w:rPr>
        <w:t xml:space="preserve"> although yields will benefit from intentional effects (light blue areas) of pesticide use, farmers will also lose free pest-control ‘ecosystem services’, which may reduce pesticide expenses (see text for more details</w:t>
      </w:r>
      <w:r>
        <w:rPr>
          <w:lang w:val="en-GB"/>
        </w:rPr>
        <w:t>; Wanger et al. 2010B</w:t>
      </w:r>
      <w:r w:rsidR="00890B57" w:rsidRPr="00C71C9E">
        <w:rPr>
          <w:lang w:val="en-GB"/>
        </w:rPr>
        <w:t>).</w:t>
      </w:r>
    </w:p>
    <w:p w14:paraId="02B1E3C1" w14:textId="77777777" w:rsidR="008804A8" w:rsidRDefault="008804A8" w:rsidP="000253B1">
      <w:pPr>
        <w:spacing w:line="480" w:lineRule="auto"/>
        <w:rPr>
          <w:lang w:val="en-GB"/>
        </w:rPr>
      </w:pPr>
    </w:p>
    <w:sectPr w:rsidR="008804A8" w:rsidSect="005E1760">
      <w:footerReference w:type="default" r:id="rId18"/>
      <w:pgSz w:w="11906" w:h="16838" w:code="9"/>
      <w:pgMar w:top="1412" w:right="1412" w:bottom="1140" w:left="1412"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655C3" w14:textId="77777777" w:rsidR="00F057E9" w:rsidRDefault="00F057E9" w:rsidP="008373B7">
      <w:r>
        <w:separator/>
      </w:r>
    </w:p>
  </w:endnote>
  <w:endnote w:type="continuationSeparator" w:id="0">
    <w:p w14:paraId="1F38A317" w14:textId="77777777" w:rsidR="00F057E9" w:rsidRDefault="00F057E9" w:rsidP="00837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inionPro-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6C4A8" w14:textId="77777777" w:rsidR="00CB1D37" w:rsidRDefault="00CB1D37" w:rsidP="00AF39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C336E5" w14:textId="77777777" w:rsidR="00CB1D37" w:rsidRDefault="00CB1D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17CD5" w14:textId="77777777" w:rsidR="00CB1D37" w:rsidRDefault="00CB1D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0EB16" w14:textId="306E893A" w:rsidR="00CB1D37" w:rsidRDefault="00CB1D37">
    <w:pPr>
      <w:pStyle w:val="Footer"/>
      <w:jc w:val="center"/>
    </w:pPr>
    <w:r>
      <w:fldChar w:fldCharType="begin"/>
    </w:r>
    <w:r>
      <w:instrText>PAGE   \* MERGEFORMAT</w:instrText>
    </w:r>
    <w:r>
      <w:fldChar w:fldCharType="separate"/>
    </w:r>
    <w:r w:rsidR="001B52B5">
      <w:rPr>
        <w:noProof/>
      </w:rPr>
      <w:t>4</w:t>
    </w:r>
    <w:r>
      <w:fldChar w:fldCharType="end"/>
    </w:r>
  </w:p>
  <w:p w14:paraId="1107AF9E" w14:textId="77777777" w:rsidR="00CB1D37" w:rsidRDefault="00CB1D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D9C1D" w14:textId="18A09370" w:rsidR="00CB1D37" w:rsidRDefault="00CB1D37">
    <w:pPr>
      <w:pStyle w:val="Footer"/>
      <w:jc w:val="center"/>
    </w:pPr>
    <w:r>
      <w:fldChar w:fldCharType="begin"/>
    </w:r>
    <w:r>
      <w:instrText>PAGE   \* MERGEFORMAT</w:instrText>
    </w:r>
    <w:r>
      <w:fldChar w:fldCharType="separate"/>
    </w:r>
    <w:r w:rsidR="001B52B5" w:rsidRPr="001B52B5">
      <w:rPr>
        <w:noProof/>
        <w:lang w:val="de-DE"/>
      </w:rPr>
      <w:t>9</w:t>
    </w:r>
    <w:r>
      <w:rPr>
        <w:noProof/>
        <w:lang w:val="de-DE"/>
      </w:rPr>
      <w:fldChar w:fldCharType="end"/>
    </w:r>
  </w:p>
  <w:p w14:paraId="3DFAEB43" w14:textId="77777777" w:rsidR="00CB1D37" w:rsidRDefault="00CB1D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F8DAE" w14:textId="77777777" w:rsidR="00F057E9" w:rsidRDefault="00F057E9" w:rsidP="008373B7">
      <w:r>
        <w:separator/>
      </w:r>
    </w:p>
  </w:footnote>
  <w:footnote w:type="continuationSeparator" w:id="0">
    <w:p w14:paraId="291F714A" w14:textId="77777777" w:rsidR="00F057E9" w:rsidRDefault="00F057E9" w:rsidP="008373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2A8"/>
    <w:multiLevelType w:val="hybridMultilevel"/>
    <w:tmpl w:val="2E12C794"/>
    <w:lvl w:ilvl="0" w:tplc="BE7ACC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502A7F"/>
    <w:multiLevelType w:val="hybridMultilevel"/>
    <w:tmpl w:val="9EB4FD3C"/>
    <w:lvl w:ilvl="0" w:tplc="8138A5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4414C"/>
    <w:multiLevelType w:val="hybridMultilevel"/>
    <w:tmpl w:val="81B23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904D7"/>
    <w:multiLevelType w:val="hybridMultilevel"/>
    <w:tmpl w:val="C36CAAC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EC5432"/>
    <w:multiLevelType w:val="hybridMultilevel"/>
    <w:tmpl w:val="558E8C96"/>
    <w:lvl w:ilvl="0" w:tplc="AEB839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9F19C3"/>
    <w:multiLevelType w:val="hybridMultilevel"/>
    <w:tmpl w:val="20A6FF5A"/>
    <w:lvl w:ilvl="0" w:tplc="29F03FBA">
      <w:start w:val="2"/>
      <w:numFmt w:val="bullet"/>
      <w:lvlText w:val="-"/>
      <w:lvlJc w:val="left"/>
      <w:pPr>
        <w:tabs>
          <w:tab w:val="num" w:pos="720"/>
        </w:tabs>
        <w:ind w:left="720" w:hanging="360"/>
      </w:pPr>
      <w:rPr>
        <w:rFonts w:ascii="Times New Roman" w:eastAsia="Times New Roman" w:hAnsi="Times New Roman"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522036"/>
    <w:multiLevelType w:val="hybridMultilevel"/>
    <w:tmpl w:val="EEDAEA64"/>
    <w:lvl w:ilvl="0" w:tplc="8138A5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DE222EB"/>
    <w:multiLevelType w:val="hybridMultilevel"/>
    <w:tmpl w:val="21CCD6DC"/>
    <w:lvl w:ilvl="0" w:tplc="DBDC28A2">
      <w:numFmt w:val="bullet"/>
      <w:lvlText w:val="-"/>
      <w:lvlJc w:val="left"/>
      <w:pPr>
        <w:tabs>
          <w:tab w:val="num" w:pos="720"/>
        </w:tabs>
        <w:ind w:left="720" w:hanging="360"/>
      </w:pPr>
      <w:rPr>
        <w:rFonts w:ascii="Calibri" w:eastAsia="Times New Roman" w:hAnsi="Calibri"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890071"/>
    <w:multiLevelType w:val="hybridMultilevel"/>
    <w:tmpl w:val="DE424A6E"/>
    <w:lvl w:ilvl="0" w:tplc="29F03FBA">
      <w:numFmt w:val="bullet"/>
      <w:lvlText w:val="-"/>
      <w:lvlJc w:val="left"/>
      <w:pPr>
        <w:tabs>
          <w:tab w:val="num" w:pos="720"/>
        </w:tabs>
        <w:ind w:left="720" w:hanging="360"/>
      </w:pPr>
      <w:rPr>
        <w:rFonts w:ascii="Times New Roman" w:eastAsia="Times New Roman" w:hAnsi="Times New Roman"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905FBB"/>
    <w:multiLevelType w:val="hybridMultilevel"/>
    <w:tmpl w:val="B26A2496"/>
    <w:lvl w:ilvl="0" w:tplc="8138A5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810F40"/>
    <w:multiLevelType w:val="hybridMultilevel"/>
    <w:tmpl w:val="179AF678"/>
    <w:lvl w:ilvl="0" w:tplc="239459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6F2910"/>
    <w:multiLevelType w:val="hybridMultilevel"/>
    <w:tmpl w:val="111CA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49513F"/>
    <w:multiLevelType w:val="hybridMultilevel"/>
    <w:tmpl w:val="30988C64"/>
    <w:lvl w:ilvl="0" w:tplc="8D88256E">
      <w:start w:val="1"/>
      <w:numFmt w:val="lowerRoman"/>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59F23A5"/>
    <w:multiLevelType w:val="hybridMultilevel"/>
    <w:tmpl w:val="1C400FFC"/>
    <w:lvl w:ilvl="0" w:tplc="29F03FBA">
      <w:start w:val="2"/>
      <w:numFmt w:val="bullet"/>
      <w:lvlText w:val="-"/>
      <w:lvlJc w:val="left"/>
      <w:pPr>
        <w:tabs>
          <w:tab w:val="num" w:pos="720"/>
        </w:tabs>
        <w:ind w:left="720" w:hanging="360"/>
      </w:pPr>
      <w:rPr>
        <w:rFonts w:ascii="Times New Roman" w:eastAsia="Times New Roman" w:hAnsi="Times New Roman"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0386D"/>
    <w:multiLevelType w:val="hybridMultilevel"/>
    <w:tmpl w:val="E6E8E954"/>
    <w:lvl w:ilvl="0" w:tplc="8608574E">
      <w:start w:val="201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436727"/>
    <w:multiLevelType w:val="hybridMultilevel"/>
    <w:tmpl w:val="004E28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3E5D91"/>
    <w:multiLevelType w:val="hybridMultilevel"/>
    <w:tmpl w:val="34367436"/>
    <w:lvl w:ilvl="0" w:tplc="EF4CDF68">
      <w:start w:val="2"/>
      <w:numFmt w:val="bullet"/>
      <w:lvlText w:val="-"/>
      <w:lvlJc w:val="left"/>
      <w:pPr>
        <w:tabs>
          <w:tab w:val="num" w:pos="720"/>
        </w:tabs>
        <w:ind w:left="720" w:hanging="360"/>
      </w:pPr>
      <w:rPr>
        <w:rFonts w:ascii="Times New Roman" w:eastAsia="Times New Roman" w:hAnsi="Times New Roman"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1A6958"/>
    <w:multiLevelType w:val="hybridMultilevel"/>
    <w:tmpl w:val="F710A590"/>
    <w:lvl w:ilvl="0" w:tplc="C59C6CB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DA93AE3"/>
    <w:multiLevelType w:val="hybridMultilevel"/>
    <w:tmpl w:val="E01C4998"/>
    <w:lvl w:ilvl="0" w:tplc="10B0A19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755FFE"/>
    <w:multiLevelType w:val="hybridMultilevel"/>
    <w:tmpl w:val="7340E59E"/>
    <w:lvl w:ilvl="0" w:tplc="60F403EE">
      <w:start w:val="1"/>
      <w:numFmt w:val="lowerRoman"/>
      <w:lvlText w:val="%1)"/>
      <w:lvlJc w:val="left"/>
      <w:pPr>
        <w:ind w:left="1080" w:hanging="720"/>
      </w:pPr>
      <w:rPr>
        <w:rFonts w:hint="default"/>
        <w:b w:val="0"/>
        <w:lang w:val="en-AU"/>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AF50F4"/>
    <w:multiLevelType w:val="hybridMultilevel"/>
    <w:tmpl w:val="6EB69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177593"/>
    <w:multiLevelType w:val="hybridMultilevel"/>
    <w:tmpl w:val="5EB4ADAC"/>
    <w:lvl w:ilvl="0" w:tplc="2E5273D6">
      <w:start w:val="4"/>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BD271E1"/>
    <w:multiLevelType w:val="hybridMultilevel"/>
    <w:tmpl w:val="EDD23ABE"/>
    <w:lvl w:ilvl="0" w:tplc="C23AB3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7535033">
    <w:abstractNumId w:val="5"/>
  </w:num>
  <w:num w:numId="2" w16cid:durableId="1326393157">
    <w:abstractNumId w:val="13"/>
  </w:num>
  <w:num w:numId="3" w16cid:durableId="7831050">
    <w:abstractNumId w:val="8"/>
  </w:num>
  <w:num w:numId="4" w16cid:durableId="1922717036">
    <w:abstractNumId w:val="7"/>
  </w:num>
  <w:num w:numId="5" w16cid:durableId="2125032113">
    <w:abstractNumId w:val="16"/>
  </w:num>
  <w:num w:numId="6" w16cid:durableId="956791297">
    <w:abstractNumId w:val="14"/>
  </w:num>
  <w:num w:numId="7" w16cid:durableId="1441532253">
    <w:abstractNumId w:val="21"/>
  </w:num>
  <w:num w:numId="8" w16cid:durableId="680162410">
    <w:abstractNumId w:val="16"/>
  </w:num>
  <w:num w:numId="9" w16cid:durableId="2067336784">
    <w:abstractNumId w:val="17"/>
  </w:num>
  <w:num w:numId="10" w16cid:durableId="478226760">
    <w:abstractNumId w:val="20"/>
  </w:num>
  <w:num w:numId="11" w16cid:durableId="945229622">
    <w:abstractNumId w:val="2"/>
  </w:num>
  <w:num w:numId="12" w16cid:durableId="1862356421">
    <w:abstractNumId w:val="3"/>
  </w:num>
  <w:num w:numId="13" w16cid:durableId="2017460852">
    <w:abstractNumId w:val="11"/>
  </w:num>
  <w:num w:numId="14" w16cid:durableId="2144469185">
    <w:abstractNumId w:val="4"/>
  </w:num>
  <w:num w:numId="15" w16cid:durableId="1034966896">
    <w:abstractNumId w:val="18"/>
  </w:num>
  <w:num w:numId="16" w16cid:durableId="427433112">
    <w:abstractNumId w:val="19"/>
  </w:num>
  <w:num w:numId="17" w16cid:durableId="489100257">
    <w:abstractNumId w:val="12"/>
  </w:num>
  <w:num w:numId="18" w16cid:durableId="1563444687">
    <w:abstractNumId w:val="0"/>
  </w:num>
  <w:num w:numId="19" w16cid:durableId="1754886243">
    <w:abstractNumId w:val="22"/>
  </w:num>
  <w:num w:numId="20" w16cid:durableId="1083726841">
    <w:abstractNumId w:val="10"/>
  </w:num>
  <w:num w:numId="21" w16cid:durableId="1443307153">
    <w:abstractNumId w:val="1"/>
  </w:num>
  <w:num w:numId="22" w16cid:durableId="1476023955">
    <w:abstractNumId w:val="6"/>
  </w:num>
  <w:num w:numId="23" w16cid:durableId="2038501979">
    <w:abstractNumId w:val="9"/>
  </w:num>
  <w:num w:numId="24" w16cid:durableId="7540142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C35"/>
    <w:rsid w:val="00002B0B"/>
    <w:rsid w:val="0000351D"/>
    <w:rsid w:val="00005B44"/>
    <w:rsid w:val="00005FE5"/>
    <w:rsid w:val="00011DDD"/>
    <w:rsid w:val="000230FB"/>
    <w:rsid w:val="000253B1"/>
    <w:rsid w:val="00025F81"/>
    <w:rsid w:val="00031A79"/>
    <w:rsid w:val="00034F82"/>
    <w:rsid w:val="000356B4"/>
    <w:rsid w:val="00035A39"/>
    <w:rsid w:val="00036FA0"/>
    <w:rsid w:val="00037033"/>
    <w:rsid w:val="00047CCB"/>
    <w:rsid w:val="00047CFC"/>
    <w:rsid w:val="00052A9E"/>
    <w:rsid w:val="00055148"/>
    <w:rsid w:val="000603F6"/>
    <w:rsid w:val="00061C3A"/>
    <w:rsid w:val="00064744"/>
    <w:rsid w:val="00066577"/>
    <w:rsid w:val="0007693D"/>
    <w:rsid w:val="0008162F"/>
    <w:rsid w:val="00081E35"/>
    <w:rsid w:val="00083A7D"/>
    <w:rsid w:val="00086D83"/>
    <w:rsid w:val="00086F62"/>
    <w:rsid w:val="00087DB3"/>
    <w:rsid w:val="000907D5"/>
    <w:rsid w:val="00093F52"/>
    <w:rsid w:val="00095ED4"/>
    <w:rsid w:val="00097A02"/>
    <w:rsid w:val="000A25A1"/>
    <w:rsid w:val="000A2F92"/>
    <w:rsid w:val="000A7D20"/>
    <w:rsid w:val="000B4144"/>
    <w:rsid w:val="000D1500"/>
    <w:rsid w:val="000D3155"/>
    <w:rsid w:val="000D701D"/>
    <w:rsid w:val="000D705D"/>
    <w:rsid w:val="000D799E"/>
    <w:rsid w:val="000E2A70"/>
    <w:rsid w:val="000E2BDE"/>
    <w:rsid w:val="000E3350"/>
    <w:rsid w:val="000E6372"/>
    <w:rsid w:val="000E6DE8"/>
    <w:rsid w:val="000E7119"/>
    <w:rsid w:val="000F1DA2"/>
    <w:rsid w:val="000F2381"/>
    <w:rsid w:val="000F41D2"/>
    <w:rsid w:val="000F5080"/>
    <w:rsid w:val="00100CA2"/>
    <w:rsid w:val="00101056"/>
    <w:rsid w:val="00102A28"/>
    <w:rsid w:val="00105D61"/>
    <w:rsid w:val="00113B1C"/>
    <w:rsid w:val="001143B4"/>
    <w:rsid w:val="00114C70"/>
    <w:rsid w:val="001161CF"/>
    <w:rsid w:val="00117589"/>
    <w:rsid w:val="0012208B"/>
    <w:rsid w:val="00134B9E"/>
    <w:rsid w:val="00144987"/>
    <w:rsid w:val="00145475"/>
    <w:rsid w:val="0014715A"/>
    <w:rsid w:val="00154AA9"/>
    <w:rsid w:val="00161AA7"/>
    <w:rsid w:val="001621C1"/>
    <w:rsid w:val="00172273"/>
    <w:rsid w:val="00173101"/>
    <w:rsid w:val="00175ED1"/>
    <w:rsid w:val="00176678"/>
    <w:rsid w:val="0018217A"/>
    <w:rsid w:val="001925CF"/>
    <w:rsid w:val="00194C61"/>
    <w:rsid w:val="00195607"/>
    <w:rsid w:val="00196DAF"/>
    <w:rsid w:val="001A538D"/>
    <w:rsid w:val="001B1E53"/>
    <w:rsid w:val="001B1ECD"/>
    <w:rsid w:val="001B3C13"/>
    <w:rsid w:val="001B52B5"/>
    <w:rsid w:val="001B58D8"/>
    <w:rsid w:val="001C211A"/>
    <w:rsid w:val="001C5058"/>
    <w:rsid w:val="001C50F6"/>
    <w:rsid w:val="001C53E6"/>
    <w:rsid w:val="001C66CE"/>
    <w:rsid w:val="001D0E88"/>
    <w:rsid w:val="001D7649"/>
    <w:rsid w:val="00205430"/>
    <w:rsid w:val="00211DAC"/>
    <w:rsid w:val="002230A6"/>
    <w:rsid w:val="002244B3"/>
    <w:rsid w:val="002302F4"/>
    <w:rsid w:val="002304E8"/>
    <w:rsid w:val="0023230A"/>
    <w:rsid w:val="00232671"/>
    <w:rsid w:val="00234A74"/>
    <w:rsid w:val="00235EC7"/>
    <w:rsid w:val="00240EC9"/>
    <w:rsid w:val="00242450"/>
    <w:rsid w:val="002537B8"/>
    <w:rsid w:val="0026555E"/>
    <w:rsid w:val="00265855"/>
    <w:rsid w:val="00266224"/>
    <w:rsid w:val="002668B6"/>
    <w:rsid w:val="00275AEB"/>
    <w:rsid w:val="00275C4C"/>
    <w:rsid w:val="00286CB8"/>
    <w:rsid w:val="00287710"/>
    <w:rsid w:val="00290AB6"/>
    <w:rsid w:val="002931BF"/>
    <w:rsid w:val="00294D6F"/>
    <w:rsid w:val="00296410"/>
    <w:rsid w:val="002A59FC"/>
    <w:rsid w:val="002B2912"/>
    <w:rsid w:val="002B74B2"/>
    <w:rsid w:val="002C193F"/>
    <w:rsid w:val="002C1A57"/>
    <w:rsid w:val="002C742F"/>
    <w:rsid w:val="002D2003"/>
    <w:rsid w:val="002D64D8"/>
    <w:rsid w:val="002D6986"/>
    <w:rsid w:val="002E4915"/>
    <w:rsid w:val="002E70C2"/>
    <w:rsid w:val="002F0FE5"/>
    <w:rsid w:val="002F163C"/>
    <w:rsid w:val="002F228B"/>
    <w:rsid w:val="002F23E6"/>
    <w:rsid w:val="002F252B"/>
    <w:rsid w:val="002F3121"/>
    <w:rsid w:val="002F4C06"/>
    <w:rsid w:val="002F573D"/>
    <w:rsid w:val="002F5D44"/>
    <w:rsid w:val="002F7332"/>
    <w:rsid w:val="003024BB"/>
    <w:rsid w:val="003054B0"/>
    <w:rsid w:val="0030705D"/>
    <w:rsid w:val="00307690"/>
    <w:rsid w:val="00311AFD"/>
    <w:rsid w:val="00313D8A"/>
    <w:rsid w:val="00315F79"/>
    <w:rsid w:val="003172E8"/>
    <w:rsid w:val="003220BA"/>
    <w:rsid w:val="003245C2"/>
    <w:rsid w:val="00326110"/>
    <w:rsid w:val="0032636E"/>
    <w:rsid w:val="00331ABD"/>
    <w:rsid w:val="003324B9"/>
    <w:rsid w:val="00334427"/>
    <w:rsid w:val="003349FA"/>
    <w:rsid w:val="00334FD8"/>
    <w:rsid w:val="003364BD"/>
    <w:rsid w:val="00336FD7"/>
    <w:rsid w:val="003371BC"/>
    <w:rsid w:val="00341443"/>
    <w:rsid w:val="003457C3"/>
    <w:rsid w:val="003520BC"/>
    <w:rsid w:val="003525F9"/>
    <w:rsid w:val="003622C9"/>
    <w:rsid w:val="0036594D"/>
    <w:rsid w:val="00370E9C"/>
    <w:rsid w:val="00371D82"/>
    <w:rsid w:val="00377C9C"/>
    <w:rsid w:val="003858A8"/>
    <w:rsid w:val="00385DCF"/>
    <w:rsid w:val="00386796"/>
    <w:rsid w:val="0038688D"/>
    <w:rsid w:val="00394445"/>
    <w:rsid w:val="003960BE"/>
    <w:rsid w:val="003A343B"/>
    <w:rsid w:val="003A6B6E"/>
    <w:rsid w:val="003B176D"/>
    <w:rsid w:val="003B193D"/>
    <w:rsid w:val="003B27B8"/>
    <w:rsid w:val="003B4B37"/>
    <w:rsid w:val="003B50FA"/>
    <w:rsid w:val="003B7DBC"/>
    <w:rsid w:val="003C128B"/>
    <w:rsid w:val="003C37E2"/>
    <w:rsid w:val="003D2519"/>
    <w:rsid w:val="003D589A"/>
    <w:rsid w:val="003D6144"/>
    <w:rsid w:val="003D6705"/>
    <w:rsid w:val="003D7A26"/>
    <w:rsid w:val="003E5B25"/>
    <w:rsid w:val="003E6825"/>
    <w:rsid w:val="003E7B6E"/>
    <w:rsid w:val="003F16E1"/>
    <w:rsid w:val="003F3194"/>
    <w:rsid w:val="003F53C0"/>
    <w:rsid w:val="003F6102"/>
    <w:rsid w:val="003F6BF7"/>
    <w:rsid w:val="00403332"/>
    <w:rsid w:val="0040494D"/>
    <w:rsid w:val="004078CC"/>
    <w:rsid w:val="00407ECD"/>
    <w:rsid w:val="0041148C"/>
    <w:rsid w:val="00420A26"/>
    <w:rsid w:val="004211A1"/>
    <w:rsid w:val="00424701"/>
    <w:rsid w:val="00433A5D"/>
    <w:rsid w:val="0043421A"/>
    <w:rsid w:val="00435E2D"/>
    <w:rsid w:val="00436998"/>
    <w:rsid w:val="00440592"/>
    <w:rsid w:val="0044217A"/>
    <w:rsid w:val="00447329"/>
    <w:rsid w:val="00451A23"/>
    <w:rsid w:val="00453F9E"/>
    <w:rsid w:val="004550D6"/>
    <w:rsid w:val="0046276A"/>
    <w:rsid w:val="00464AA0"/>
    <w:rsid w:val="00472E9F"/>
    <w:rsid w:val="00474658"/>
    <w:rsid w:val="0048097A"/>
    <w:rsid w:val="004872D3"/>
    <w:rsid w:val="004915F3"/>
    <w:rsid w:val="004925AB"/>
    <w:rsid w:val="00493245"/>
    <w:rsid w:val="004952C9"/>
    <w:rsid w:val="004A1C89"/>
    <w:rsid w:val="004A404B"/>
    <w:rsid w:val="004B0E29"/>
    <w:rsid w:val="004B1D9F"/>
    <w:rsid w:val="004B2989"/>
    <w:rsid w:val="004B6EB0"/>
    <w:rsid w:val="004C48E2"/>
    <w:rsid w:val="004C6AA2"/>
    <w:rsid w:val="004C77AC"/>
    <w:rsid w:val="004C7D1B"/>
    <w:rsid w:val="004C7F46"/>
    <w:rsid w:val="004D1E4D"/>
    <w:rsid w:val="004D4B28"/>
    <w:rsid w:val="004D7C7F"/>
    <w:rsid w:val="004E00C5"/>
    <w:rsid w:val="004E21B4"/>
    <w:rsid w:val="004E2237"/>
    <w:rsid w:val="004E6066"/>
    <w:rsid w:val="004E6F8B"/>
    <w:rsid w:val="004F1156"/>
    <w:rsid w:val="004F3764"/>
    <w:rsid w:val="004F54FC"/>
    <w:rsid w:val="004F5848"/>
    <w:rsid w:val="004F73F5"/>
    <w:rsid w:val="00501378"/>
    <w:rsid w:val="00502F04"/>
    <w:rsid w:val="00507E67"/>
    <w:rsid w:val="00511AC8"/>
    <w:rsid w:val="00512846"/>
    <w:rsid w:val="00513AC4"/>
    <w:rsid w:val="005166EF"/>
    <w:rsid w:val="005227AC"/>
    <w:rsid w:val="00525888"/>
    <w:rsid w:val="00530821"/>
    <w:rsid w:val="0053241F"/>
    <w:rsid w:val="005325A4"/>
    <w:rsid w:val="00532810"/>
    <w:rsid w:val="005360C1"/>
    <w:rsid w:val="00541E1A"/>
    <w:rsid w:val="00545275"/>
    <w:rsid w:val="0055006B"/>
    <w:rsid w:val="005505B0"/>
    <w:rsid w:val="00557AEC"/>
    <w:rsid w:val="005658EE"/>
    <w:rsid w:val="005774C3"/>
    <w:rsid w:val="0058070B"/>
    <w:rsid w:val="00584E67"/>
    <w:rsid w:val="005853BE"/>
    <w:rsid w:val="00585F9D"/>
    <w:rsid w:val="005942B5"/>
    <w:rsid w:val="00594D18"/>
    <w:rsid w:val="005952D1"/>
    <w:rsid w:val="005B0DA5"/>
    <w:rsid w:val="005B6242"/>
    <w:rsid w:val="005B69B7"/>
    <w:rsid w:val="005C102E"/>
    <w:rsid w:val="005C22B9"/>
    <w:rsid w:val="005D04DC"/>
    <w:rsid w:val="005D1334"/>
    <w:rsid w:val="005D1E2E"/>
    <w:rsid w:val="005D38F6"/>
    <w:rsid w:val="005E1760"/>
    <w:rsid w:val="005E260C"/>
    <w:rsid w:val="005F0DFD"/>
    <w:rsid w:val="005F0E69"/>
    <w:rsid w:val="005F16BB"/>
    <w:rsid w:val="005F222E"/>
    <w:rsid w:val="005F3A7A"/>
    <w:rsid w:val="005F5CD5"/>
    <w:rsid w:val="005F73E1"/>
    <w:rsid w:val="00601420"/>
    <w:rsid w:val="00603F19"/>
    <w:rsid w:val="0060421E"/>
    <w:rsid w:val="0060542D"/>
    <w:rsid w:val="00606EE1"/>
    <w:rsid w:val="00607FBB"/>
    <w:rsid w:val="00610B6B"/>
    <w:rsid w:val="00611F52"/>
    <w:rsid w:val="00612456"/>
    <w:rsid w:val="0061278F"/>
    <w:rsid w:val="00614042"/>
    <w:rsid w:val="00615F63"/>
    <w:rsid w:val="0062744B"/>
    <w:rsid w:val="00627BC4"/>
    <w:rsid w:val="00635C03"/>
    <w:rsid w:val="006364EF"/>
    <w:rsid w:val="00671EC7"/>
    <w:rsid w:val="00676D68"/>
    <w:rsid w:val="00681F02"/>
    <w:rsid w:val="00687587"/>
    <w:rsid w:val="00687F3D"/>
    <w:rsid w:val="00690106"/>
    <w:rsid w:val="006925C7"/>
    <w:rsid w:val="00692E41"/>
    <w:rsid w:val="006945FA"/>
    <w:rsid w:val="00694964"/>
    <w:rsid w:val="006951D8"/>
    <w:rsid w:val="006964A4"/>
    <w:rsid w:val="006A0476"/>
    <w:rsid w:val="006A0C92"/>
    <w:rsid w:val="006B10A1"/>
    <w:rsid w:val="006B3C60"/>
    <w:rsid w:val="006B5D6E"/>
    <w:rsid w:val="006B6773"/>
    <w:rsid w:val="006C129E"/>
    <w:rsid w:val="006C1E71"/>
    <w:rsid w:val="006C3141"/>
    <w:rsid w:val="006D0E21"/>
    <w:rsid w:val="006D1615"/>
    <w:rsid w:val="006D3760"/>
    <w:rsid w:val="006D7F07"/>
    <w:rsid w:val="006E5A79"/>
    <w:rsid w:val="006F1721"/>
    <w:rsid w:val="006F42F2"/>
    <w:rsid w:val="006F5C47"/>
    <w:rsid w:val="00701AE8"/>
    <w:rsid w:val="00704621"/>
    <w:rsid w:val="007128DC"/>
    <w:rsid w:val="00715971"/>
    <w:rsid w:val="00721F7D"/>
    <w:rsid w:val="00727282"/>
    <w:rsid w:val="00732FA2"/>
    <w:rsid w:val="00736DFB"/>
    <w:rsid w:val="00741AC2"/>
    <w:rsid w:val="00741D3A"/>
    <w:rsid w:val="00742655"/>
    <w:rsid w:val="00747614"/>
    <w:rsid w:val="0075562D"/>
    <w:rsid w:val="00755796"/>
    <w:rsid w:val="007573BB"/>
    <w:rsid w:val="0076205C"/>
    <w:rsid w:val="00766A91"/>
    <w:rsid w:val="00767043"/>
    <w:rsid w:val="00767053"/>
    <w:rsid w:val="00773421"/>
    <w:rsid w:val="007756C9"/>
    <w:rsid w:val="007806F8"/>
    <w:rsid w:val="00781E80"/>
    <w:rsid w:val="00782D7D"/>
    <w:rsid w:val="007834D1"/>
    <w:rsid w:val="0079159D"/>
    <w:rsid w:val="00795146"/>
    <w:rsid w:val="007978DE"/>
    <w:rsid w:val="00797A43"/>
    <w:rsid w:val="007A17D7"/>
    <w:rsid w:val="007B32A5"/>
    <w:rsid w:val="007B5663"/>
    <w:rsid w:val="007B59AB"/>
    <w:rsid w:val="007B669A"/>
    <w:rsid w:val="007B6A78"/>
    <w:rsid w:val="007C0640"/>
    <w:rsid w:val="007C252F"/>
    <w:rsid w:val="007C28C6"/>
    <w:rsid w:val="007D0EC6"/>
    <w:rsid w:val="007D3486"/>
    <w:rsid w:val="007D373B"/>
    <w:rsid w:val="007D3ECA"/>
    <w:rsid w:val="007D5AE8"/>
    <w:rsid w:val="007E09BE"/>
    <w:rsid w:val="007E14D0"/>
    <w:rsid w:val="007E460D"/>
    <w:rsid w:val="007E726B"/>
    <w:rsid w:val="007E7BA9"/>
    <w:rsid w:val="007F15E9"/>
    <w:rsid w:val="007F17F6"/>
    <w:rsid w:val="007F366E"/>
    <w:rsid w:val="00800569"/>
    <w:rsid w:val="0080238B"/>
    <w:rsid w:val="008030C3"/>
    <w:rsid w:val="008071FE"/>
    <w:rsid w:val="0081009D"/>
    <w:rsid w:val="0081115C"/>
    <w:rsid w:val="00813086"/>
    <w:rsid w:val="008145DC"/>
    <w:rsid w:val="00815876"/>
    <w:rsid w:val="00817141"/>
    <w:rsid w:val="00824523"/>
    <w:rsid w:val="00826ADA"/>
    <w:rsid w:val="00832CA9"/>
    <w:rsid w:val="0083536E"/>
    <w:rsid w:val="00836735"/>
    <w:rsid w:val="008373B7"/>
    <w:rsid w:val="008428F2"/>
    <w:rsid w:val="00845B0F"/>
    <w:rsid w:val="00845F2D"/>
    <w:rsid w:val="00846E5B"/>
    <w:rsid w:val="00846F7A"/>
    <w:rsid w:val="00856A88"/>
    <w:rsid w:val="00861151"/>
    <w:rsid w:val="00861AA6"/>
    <w:rsid w:val="00862239"/>
    <w:rsid w:val="00865589"/>
    <w:rsid w:val="00865F1D"/>
    <w:rsid w:val="0086631C"/>
    <w:rsid w:val="008804A8"/>
    <w:rsid w:val="008815B8"/>
    <w:rsid w:val="00882A90"/>
    <w:rsid w:val="00884E70"/>
    <w:rsid w:val="00885C68"/>
    <w:rsid w:val="0089069D"/>
    <w:rsid w:val="00890B57"/>
    <w:rsid w:val="00891B30"/>
    <w:rsid w:val="00892660"/>
    <w:rsid w:val="008937FF"/>
    <w:rsid w:val="0089616E"/>
    <w:rsid w:val="00897692"/>
    <w:rsid w:val="008A46C3"/>
    <w:rsid w:val="008A5E71"/>
    <w:rsid w:val="008A6935"/>
    <w:rsid w:val="008B182E"/>
    <w:rsid w:val="008B528C"/>
    <w:rsid w:val="008B5527"/>
    <w:rsid w:val="008C189E"/>
    <w:rsid w:val="008C6199"/>
    <w:rsid w:val="008C6A6F"/>
    <w:rsid w:val="008E1383"/>
    <w:rsid w:val="008E34F9"/>
    <w:rsid w:val="008E3699"/>
    <w:rsid w:val="008E41D5"/>
    <w:rsid w:val="008E6D02"/>
    <w:rsid w:val="008E79F2"/>
    <w:rsid w:val="008F3E85"/>
    <w:rsid w:val="00906572"/>
    <w:rsid w:val="00910AF1"/>
    <w:rsid w:val="009113EF"/>
    <w:rsid w:val="00912DB9"/>
    <w:rsid w:val="0091579D"/>
    <w:rsid w:val="00917196"/>
    <w:rsid w:val="0091752A"/>
    <w:rsid w:val="00917DAA"/>
    <w:rsid w:val="0092449A"/>
    <w:rsid w:val="00925985"/>
    <w:rsid w:val="00926B2D"/>
    <w:rsid w:val="0093288B"/>
    <w:rsid w:val="009328F1"/>
    <w:rsid w:val="0093372D"/>
    <w:rsid w:val="009337A5"/>
    <w:rsid w:val="009337E0"/>
    <w:rsid w:val="009429EA"/>
    <w:rsid w:val="00943BB8"/>
    <w:rsid w:val="009463F8"/>
    <w:rsid w:val="00950303"/>
    <w:rsid w:val="0095526D"/>
    <w:rsid w:val="00960AC4"/>
    <w:rsid w:val="00961434"/>
    <w:rsid w:val="00962DFD"/>
    <w:rsid w:val="00963638"/>
    <w:rsid w:val="0096375B"/>
    <w:rsid w:val="00966E4A"/>
    <w:rsid w:val="009704E4"/>
    <w:rsid w:val="00976705"/>
    <w:rsid w:val="00980823"/>
    <w:rsid w:val="0098252A"/>
    <w:rsid w:val="00984C38"/>
    <w:rsid w:val="009A02F6"/>
    <w:rsid w:val="009A3B1E"/>
    <w:rsid w:val="009A5C47"/>
    <w:rsid w:val="009B0AD3"/>
    <w:rsid w:val="009B19F8"/>
    <w:rsid w:val="009B2423"/>
    <w:rsid w:val="009B5E25"/>
    <w:rsid w:val="009B645B"/>
    <w:rsid w:val="009C77FE"/>
    <w:rsid w:val="009D1234"/>
    <w:rsid w:val="009E164E"/>
    <w:rsid w:val="009E2732"/>
    <w:rsid w:val="009E31C9"/>
    <w:rsid w:val="009E54FB"/>
    <w:rsid w:val="009E6739"/>
    <w:rsid w:val="009F0BB6"/>
    <w:rsid w:val="00A009F7"/>
    <w:rsid w:val="00A0393B"/>
    <w:rsid w:val="00A0417C"/>
    <w:rsid w:val="00A06192"/>
    <w:rsid w:val="00A07DBB"/>
    <w:rsid w:val="00A14B59"/>
    <w:rsid w:val="00A1656C"/>
    <w:rsid w:val="00A17C3E"/>
    <w:rsid w:val="00A3500C"/>
    <w:rsid w:val="00A35E69"/>
    <w:rsid w:val="00A43F37"/>
    <w:rsid w:val="00A46D67"/>
    <w:rsid w:val="00A55788"/>
    <w:rsid w:val="00A56212"/>
    <w:rsid w:val="00A63C0C"/>
    <w:rsid w:val="00A7298D"/>
    <w:rsid w:val="00A733F2"/>
    <w:rsid w:val="00A75EE6"/>
    <w:rsid w:val="00A767E6"/>
    <w:rsid w:val="00A77BD6"/>
    <w:rsid w:val="00A81EFD"/>
    <w:rsid w:val="00A82615"/>
    <w:rsid w:val="00A851E1"/>
    <w:rsid w:val="00A90489"/>
    <w:rsid w:val="00AA2F80"/>
    <w:rsid w:val="00AA3D68"/>
    <w:rsid w:val="00AA462A"/>
    <w:rsid w:val="00AA4CA2"/>
    <w:rsid w:val="00AA6000"/>
    <w:rsid w:val="00AB3CFF"/>
    <w:rsid w:val="00AB3F80"/>
    <w:rsid w:val="00AB6895"/>
    <w:rsid w:val="00AC22A5"/>
    <w:rsid w:val="00AC5DB2"/>
    <w:rsid w:val="00AC629E"/>
    <w:rsid w:val="00AC7012"/>
    <w:rsid w:val="00AC736D"/>
    <w:rsid w:val="00AD34A4"/>
    <w:rsid w:val="00AE5BE7"/>
    <w:rsid w:val="00AF3997"/>
    <w:rsid w:val="00B00479"/>
    <w:rsid w:val="00B00D2C"/>
    <w:rsid w:val="00B037C1"/>
    <w:rsid w:val="00B04370"/>
    <w:rsid w:val="00B043B9"/>
    <w:rsid w:val="00B04BFC"/>
    <w:rsid w:val="00B073F8"/>
    <w:rsid w:val="00B126E3"/>
    <w:rsid w:val="00B13E5E"/>
    <w:rsid w:val="00B20DD3"/>
    <w:rsid w:val="00B21062"/>
    <w:rsid w:val="00B277F7"/>
    <w:rsid w:val="00B4353D"/>
    <w:rsid w:val="00B44B18"/>
    <w:rsid w:val="00B44CA0"/>
    <w:rsid w:val="00B52273"/>
    <w:rsid w:val="00B528D2"/>
    <w:rsid w:val="00B56429"/>
    <w:rsid w:val="00B63B2C"/>
    <w:rsid w:val="00B664B8"/>
    <w:rsid w:val="00B67419"/>
    <w:rsid w:val="00B67AF8"/>
    <w:rsid w:val="00B701B8"/>
    <w:rsid w:val="00B70964"/>
    <w:rsid w:val="00B70BD7"/>
    <w:rsid w:val="00B7141F"/>
    <w:rsid w:val="00B757F4"/>
    <w:rsid w:val="00B827C0"/>
    <w:rsid w:val="00B87927"/>
    <w:rsid w:val="00B87DFD"/>
    <w:rsid w:val="00B93720"/>
    <w:rsid w:val="00BB0DD8"/>
    <w:rsid w:val="00BB1D76"/>
    <w:rsid w:val="00BB7F10"/>
    <w:rsid w:val="00BC2ABE"/>
    <w:rsid w:val="00BC2DB6"/>
    <w:rsid w:val="00BC3202"/>
    <w:rsid w:val="00BC39B0"/>
    <w:rsid w:val="00BC4273"/>
    <w:rsid w:val="00BC6F7F"/>
    <w:rsid w:val="00BD0146"/>
    <w:rsid w:val="00BD495B"/>
    <w:rsid w:val="00BE2DC3"/>
    <w:rsid w:val="00BE3D34"/>
    <w:rsid w:val="00BE61C0"/>
    <w:rsid w:val="00BE6DCA"/>
    <w:rsid w:val="00BF406F"/>
    <w:rsid w:val="00BF6BFC"/>
    <w:rsid w:val="00BF6D22"/>
    <w:rsid w:val="00BF7AE7"/>
    <w:rsid w:val="00C00258"/>
    <w:rsid w:val="00C00260"/>
    <w:rsid w:val="00C015E0"/>
    <w:rsid w:val="00C0691D"/>
    <w:rsid w:val="00C1145C"/>
    <w:rsid w:val="00C12C35"/>
    <w:rsid w:val="00C134E5"/>
    <w:rsid w:val="00C15C95"/>
    <w:rsid w:val="00C212E8"/>
    <w:rsid w:val="00C23775"/>
    <w:rsid w:val="00C245C6"/>
    <w:rsid w:val="00C26113"/>
    <w:rsid w:val="00C265AB"/>
    <w:rsid w:val="00C3005A"/>
    <w:rsid w:val="00C31215"/>
    <w:rsid w:val="00C31D40"/>
    <w:rsid w:val="00C3270A"/>
    <w:rsid w:val="00C37EC4"/>
    <w:rsid w:val="00C4072D"/>
    <w:rsid w:val="00C437D9"/>
    <w:rsid w:val="00C43C53"/>
    <w:rsid w:val="00C549D4"/>
    <w:rsid w:val="00C60095"/>
    <w:rsid w:val="00C71C0F"/>
    <w:rsid w:val="00C731F8"/>
    <w:rsid w:val="00C76241"/>
    <w:rsid w:val="00C805B4"/>
    <w:rsid w:val="00C809A6"/>
    <w:rsid w:val="00C81E70"/>
    <w:rsid w:val="00C84735"/>
    <w:rsid w:val="00C85594"/>
    <w:rsid w:val="00C86FED"/>
    <w:rsid w:val="00C9172E"/>
    <w:rsid w:val="00C91813"/>
    <w:rsid w:val="00C92C3A"/>
    <w:rsid w:val="00C97E96"/>
    <w:rsid w:val="00CA13CA"/>
    <w:rsid w:val="00CA2FF3"/>
    <w:rsid w:val="00CB1D37"/>
    <w:rsid w:val="00CB5D9D"/>
    <w:rsid w:val="00CB6B84"/>
    <w:rsid w:val="00CB7140"/>
    <w:rsid w:val="00CC2E72"/>
    <w:rsid w:val="00CC4953"/>
    <w:rsid w:val="00CC60A7"/>
    <w:rsid w:val="00CD36DF"/>
    <w:rsid w:val="00CD46A8"/>
    <w:rsid w:val="00CE4726"/>
    <w:rsid w:val="00CE5DC4"/>
    <w:rsid w:val="00CF29F1"/>
    <w:rsid w:val="00CF2BD1"/>
    <w:rsid w:val="00D04643"/>
    <w:rsid w:val="00D05E10"/>
    <w:rsid w:val="00D12683"/>
    <w:rsid w:val="00D128CC"/>
    <w:rsid w:val="00D12F49"/>
    <w:rsid w:val="00D133C4"/>
    <w:rsid w:val="00D1652B"/>
    <w:rsid w:val="00D1685E"/>
    <w:rsid w:val="00D22F5D"/>
    <w:rsid w:val="00D25741"/>
    <w:rsid w:val="00D26899"/>
    <w:rsid w:val="00D3093F"/>
    <w:rsid w:val="00D31F46"/>
    <w:rsid w:val="00D339B0"/>
    <w:rsid w:val="00D36EB5"/>
    <w:rsid w:val="00D404F9"/>
    <w:rsid w:val="00D40C57"/>
    <w:rsid w:val="00D42870"/>
    <w:rsid w:val="00D453C3"/>
    <w:rsid w:val="00D45481"/>
    <w:rsid w:val="00D45D1C"/>
    <w:rsid w:val="00D50BD5"/>
    <w:rsid w:val="00D51247"/>
    <w:rsid w:val="00D52CC5"/>
    <w:rsid w:val="00D55AA8"/>
    <w:rsid w:val="00D573C5"/>
    <w:rsid w:val="00D70E83"/>
    <w:rsid w:val="00D71B03"/>
    <w:rsid w:val="00D80922"/>
    <w:rsid w:val="00D82C81"/>
    <w:rsid w:val="00D835A5"/>
    <w:rsid w:val="00D949F0"/>
    <w:rsid w:val="00D95255"/>
    <w:rsid w:val="00D95FEE"/>
    <w:rsid w:val="00D97EAE"/>
    <w:rsid w:val="00DA226A"/>
    <w:rsid w:val="00DA242B"/>
    <w:rsid w:val="00DA37D5"/>
    <w:rsid w:val="00DA7A51"/>
    <w:rsid w:val="00DB32C3"/>
    <w:rsid w:val="00DB4A10"/>
    <w:rsid w:val="00DB4C51"/>
    <w:rsid w:val="00DC2C3D"/>
    <w:rsid w:val="00DC4F0B"/>
    <w:rsid w:val="00DC5715"/>
    <w:rsid w:val="00DD3077"/>
    <w:rsid w:val="00DD7A8E"/>
    <w:rsid w:val="00DE02B2"/>
    <w:rsid w:val="00DE0EFF"/>
    <w:rsid w:val="00DF517F"/>
    <w:rsid w:val="00DF7A94"/>
    <w:rsid w:val="00E01DEC"/>
    <w:rsid w:val="00E02B76"/>
    <w:rsid w:val="00E02BE3"/>
    <w:rsid w:val="00E139A3"/>
    <w:rsid w:val="00E204E7"/>
    <w:rsid w:val="00E2338C"/>
    <w:rsid w:val="00E31130"/>
    <w:rsid w:val="00E31964"/>
    <w:rsid w:val="00E32713"/>
    <w:rsid w:val="00E340B2"/>
    <w:rsid w:val="00E35CD3"/>
    <w:rsid w:val="00E42553"/>
    <w:rsid w:val="00E5588F"/>
    <w:rsid w:val="00E61B10"/>
    <w:rsid w:val="00E630FD"/>
    <w:rsid w:val="00E631E4"/>
    <w:rsid w:val="00E640BD"/>
    <w:rsid w:val="00E6671A"/>
    <w:rsid w:val="00E74E69"/>
    <w:rsid w:val="00E76496"/>
    <w:rsid w:val="00E76BDF"/>
    <w:rsid w:val="00E82053"/>
    <w:rsid w:val="00E823D4"/>
    <w:rsid w:val="00E86060"/>
    <w:rsid w:val="00E97286"/>
    <w:rsid w:val="00EA0B7F"/>
    <w:rsid w:val="00EA1941"/>
    <w:rsid w:val="00EA1DCB"/>
    <w:rsid w:val="00EA5387"/>
    <w:rsid w:val="00EB10F7"/>
    <w:rsid w:val="00EB312B"/>
    <w:rsid w:val="00EB5291"/>
    <w:rsid w:val="00EB69CD"/>
    <w:rsid w:val="00EC0AE6"/>
    <w:rsid w:val="00EC0BA9"/>
    <w:rsid w:val="00EC3F30"/>
    <w:rsid w:val="00EC69A3"/>
    <w:rsid w:val="00EC6C44"/>
    <w:rsid w:val="00ED44CE"/>
    <w:rsid w:val="00EE000B"/>
    <w:rsid w:val="00EE1CDA"/>
    <w:rsid w:val="00EE2471"/>
    <w:rsid w:val="00EE3AD2"/>
    <w:rsid w:val="00EE45F6"/>
    <w:rsid w:val="00EE59A9"/>
    <w:rsid w:val="00EE607E"/>
    <w:rsid w:val="00EE6962"/>
    <w:rsid w:val="00EF07B0"/>
    <w:rsid w:val="00EF1B8D"/>
    <w:rsid w:val="00EF1DD6"/>
    <w:rsid w:val="00EF3597"/>
    <w:rsid w:val="00EF41C7"/>
    <w:rsid w:val="00EF5B9A"/>
    <w:rsid w:val="00EF7F1A"/>
    <w:rsid w:val="00F001A3"/>
    <w:rsid w:val="00F01B8D"/>
    <w:rsid w:val="00F0496B"/>
    <w:rsid w:val="00F04E1D"/>
    <w:rsid w:val="00F05199"/>
    <w:rsid w:val="00F057E9"/>
    <w:rsid w:val="00F10981"/>
    <w:rsid w:val="00F11D72"/>
    <w:rsid w:val="00F14751"/>
    <w:rsid w:val="00F15F4F"/>
    <w:rsid w:val="00F16095"/>
    <w:rsid w:val="00F17503"/>
    <w:rsid w:val="00F31B56"/>
    <w:rsid w:val="00F31BD1"/>
    <w:rsid w:val="00F32447"/>
    <w:rsid w:val="00F40CEE"/>
    <w:rsid w:val="00F4116B"/>
    <w:rsid w:val="00F418CB"/>
    <w:rsid w:val="00F43A46"/>
    <w:rsid w:val="00F52CBF"/>
    <w:rsid w:val="00F6332E"/>
    <w:rsid w:val="00F63D8B"/>
    <w:rsid w:val="00F64874"/>
    <w:rsid w:val="00F66A0C"/>
    <w:rsid w:val="00F70405"/>
    <w:rsid w:val="00F74A5E"/>
    <w:rsid w:val="00F76C84"/>
    <w:rsid w:val="00F8798C"/>
    <w:rsid w:val="00F90000"/>
    <w:rsid w:val="00F92A9C"/>
    <w:rsid w:val="00F92F2F"/>
    <w:rsid w:val="00F9448C"/>
    <w:rsid w:val="00F9509C"/>
    <w:rsid w:val="00F96BD4"/>
    <w:rsid w:val="00F97D15"/>
    <w:rsid w:val="00FA2A85"/>
    <w:rsid w:val="00FA2F62"/>
    <w:rsid w:val="00FA42ED"/>
    <w:rsid w:val="00FA45A0"/>
    <w:rsid w:val="00FB2BA9"/>
    <w:rsid w:val="00FC15B9"/>
    <w:rsid w:val="00FC18E0"/>
    <w:rsid w:val="00FC4A30"/>
    <w:rsid w:val="00FD034D"/>
    <w:rsid w:val="00FD0F6A"/>
    <w:rsid w:val="00FE0F48"/>
    <w:rsid w:val="00FE12F4"/>
    <w:rsid w:val="00FE28A0"/>
    <w:rsid w:val="00FE3562"/>
    <w:rsid w:val="00FE5C78"/>
    <w:rsid w:val="00FE6EBB"/>
    <w:rsid w:val="00FF2234"/>
    <w:rsid w:val="00FF2896"/>
    <w:rsid w:val="00FF3CFC"/>
    <w:rsid w:val="00FF46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AD2E8B"/>
  <w15:docId w15:val="{113EB3DB-D483-4BFA-8A88-023FCD771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2C35"/>
    <w:rPr>
      <w:sz w:val="24"/>
      <w:szCs w:val="24"/>
      <w:lang w:val="en-AU" w:eastAsia="en-AU"/>
    </w:rPr>
  </w:style>
  <w:style w:type="paragraph" w:styleId="Heading1">
    <w:name w:val="heading 1"/>
    <w:basedOn w:val="Normal"/>
    <w:link w:val="Heading1Char"/>
    <w:uiPriority w:val="9"/>
    <w:qFormat/>
    <w:rsid w:val="00A3500C"/>
    <w:pPr>
      <w:spacing w:before="100" w:beforeAutospacing="1" w:after="100" w:afterAutospacing="1"/>
      <w:outlineLvl w:val="0"/>
    </w:pPr>
    <w:rPr>
      <w:b/>
      <w:bCs/>
      <w:kern w:val="36"/>
      <w:sz w:val="48"/>
      <w:szCs w:val="48"/>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C12C35"/>
    <w:rPr>
      <w:sz w:val="16"/>
      <w:szCs w:val="16"/>
    </w:rPr>
  </w:style>
  <w:style w:type="paragraph" w:styleId="CommentText">
    <w:name w:val="annotation text"/>
    <w:basedOn w:val="Normal"/>
    <w:link w:val="CommentTextChar"/>
    <w:uiPriority w:val="99"/>
    <w:semiHidden/>
    <w:rsid w:val="00C12C35"/>
    <w:rPr>
      <w:sz w:val="20"/>
      <w:szCs w:val="20"/>
    </w:rPr>
  </w:style>
  <w:style w:type="paragraph" w:styleId="BalloonText">
    <w:name w:val="Balloon Text"/>
    <w:basedOn w:val="Normal"/>
    <w:semiHidden/>
    <w:rsid w:val="00C12C35"/>
    <w:rPr>
      <w:rFonts w:ascii="Tahoma" w:hAnsi="Tahoma" w:cs="Tahoma"/>
      <w:sz w:val="16"/>
      <w:szCs w:val="16"/>
    </w:rPr>
  </w:style>
  <w:style w:type="character" w:styleId="Hyperlink">
    <w:name w:val="Hyperlink"/>
    <w:uiPriority w:val="99"/>
    <w:rsid w:val="004B6EB0"/>
    <w:rPr>
      <w:color w:val="0000FF"/>
      <w:u w:val="single"/>
    </w:rPr>
  </w:style>
  <w:style w:type="paragraph" w:styleId="Header">
    <w:name w:val="header"/>
    <w:basedOn w:val="Normal"/>
    <w:link w:val="HeaderChar"/>
    <w:rsid w:val="008373B7"/>
    <w:pPr>
      <w:tabs>
        <w:tab w:val="center" w:pos="4536"/>
        <w:tab w:val="right" w:pos="9072"/>
      </w:tabs>
    </w:pPr>
  </w:style>
  <w:style w:type="character" w:customStyle="1" w:styleId="HeaderChar">
    <w:name w:val="Header Char"/>
    <w:link w:val="Header"/>
    <w:rsid w:val="008373B7"/>
    <w:rPr>
      <w:sz w:val="24"/>
      <w:szCs w:val="24"/>
      <w:lang w:val="en-AU" w:eastAsia="en-AU"/>
    </w:rPr>
  </w:style>
  <w:style w:type="paragraph" w:styleId="Footer">
    <w:name w:val="footer"/>
    <w:basedOn w:val="Normal"/>
    <w:link w:val="FooterChar"/>
    <w:uiPriority w:val="99"/>
    <w:rsid w:val="008373B7"/>
    <w:pPr>
      <w:tabs>
        <w:tab w:val="center" w:pos="4536"/>
        <w:tab w:val="right" w:pos="9072"/>
      </w:tabs>
    </w:pPr>
  </w:style>
  <w:style w:type="character" w:customStyle="1" w:styleId="FooterChar">
    <w:name w:val="Footer Char"/>
    <w:link w:val="Footer"/>
    <w:uiPriority w:val="99"/>
    <w:rsid w:val="008373B7"/>
    <w:rPr>
      <w:sz w:val="24"/>
      <w:szCs w:val="24"/>
      <w:lang w:val="en-AU" w:eastAsia="en-AU"/>
    </w:rPr>
  </w:style>
  <w:style w:type="paragraph" w:styleId="CommentSubject">
    <w:name w:val="annotation subject"/>
    <w:basedOn w:val="CommentText"/>
    <w:next w:val="CommentText"/>
    <w:link w:val="CommentSubjectChar"/>
    <w:rsid w:val="00113B1C"/>
    <w:rPr>
      <w:b/>
      <w:bCs/>
    </w:rPr>
  </w:style>
  <w:style w:type="character" w:customStyle="1" w:styleId="CommentTextChar">
    <w:name w:val="Comment Text Char"/>
    <w:link w:val="CommentText"/>
    <w:uiPriority w:val="99"/>
    <w:semiHidden/>
    <w:rsid w:val="00113B1C"/>
    <w:rPr>
      <w:lang w:val="en-AU" w:eastAsia="en-AU"/>
    </w:rPr>
  </w:style>
  <w:style w:type="character" w:customStyle="1" w:styleId="CommentSubjectChar">
    <w:name w:val="Comment Subject Char"/>
    <w:link w:val="CommentSubject"/>
    <w:rsid w:val="00113B1C"/>
    <w:rPr>
      <w:b/>
      <w:bCs/>
      <w:lang w:val="en-AU" w:eastAsia="en-AU"/>
    </w:rPr>
  </w:style>
  <w:style w:type="character" w:styleId="LineNumber">
    <w:name w:val="line number"/>
    <w:rsid w:val="000603F6"/>
  </w:style>
  <w:style w:type="paragraph" w:customStyle="1" w:styleId="Default">
    <w:name w:val="Default"/>
    <w:rsid w:val="00EE45F6"/>
    <w:pPr>
      <w:autoSpaceDE w:val="0"/>
      <w:autoSpaceDN w:val="0"/>
      <w:adjustRightInd w:val="0"/>
    </w:pPr>
    <w:rPr>
      <w:rFonts w:eastAsia="Calibri"/>
      <w:color w:val="000000"/>
      <w:sz w:val="24"/>
      <w:szCs w:val="24"/>
      <w:lang w:val="de-DE"/>
    </w:rPr>
  </w:style>
  <w:style w:type="paragraph" w:styleId="ListParagraph">
    <w:name w:val="List Paragraph"/>
    <w:basedOn w:val="Normal"/>
    <w:uiPriority w:val="34"/>
    <w:qFormat/>
    <w:rsid w:val="00A733F2"/>
    <w:pPr>
      <w:spacing w:after="160" w:line="259" w:lineRule="auto"/>
      <w:ind w:left="720"/>
      <w:contextualSpacing/>
    </w:pPr>
    <w:rPr>
      <w:rFonts w:ascii="Calibri" w:eastAsia="Calibri" w:hAnsi="Calibri"/>
      <w:sz w:val="22"/>
      <w:szCs w:val="22"/>
      <w:lang w:val="de-DE" w:eastAsia="en-US"/>
    </w:rPr>
  </w:style>
  <w:style w:type="character" w:customStyle="1" w:styleId="Heading1Char">
    <w:name w:val="Heading 1 Char"/>
    <w:link w:val="Heading1"/>
    <w:uiPriority w:val="9"/>
    <w:rsid w:val="00A3500C"/>
    <w:rPr>
      <w:b/>
      <w:bCs/>
      <w:kern w:val="36"/>
      <w:sz w:val="48"/>
      <w:szCs w:val="48"/>
    </w:rPr>
  </w:style>
  <w:style w:type="character" w:styleId="Emphasis">
    <w:name w:val="Emphasis"/>
    <w:uiPriority w:val="20"/>
    <w:qFormat/>
    <w:rsid w:val="00A3500C"/>
    <w:rPr>
      <w:i/>
      <w:iCs/>
    </w:rPr>
  </w:style>
  <w:style w:type="paragraph" w:customStyle="1" w:styleId="norm">
    <w:name w:val="norm"/>
    <w:basedOn w:val="Normal"/>
    <w:rsid w:val="008E41D5"/>
    <w:pPr>
      <w:spacing w:before="100" w:beforeAutospacing="1" w:after="100" w:afterAutospacing="1"/>
    </w:pPr>
    <w:rPr>
      <w:lang w:val="de-DE" w:eastAsia="de-DE"/>
    </w:rPr>
  </w:style>
  <w:style w:type="character" w:customStyle="1" w:styleId="journal-name">
    <w:name w:val="journal-name"/>
    <w:rsid w:val="008E41D5"/>
  </w:style>
  <w:style w:type="paragraph" w:styleId="Bibliography">
    <w:name w:val="Bibliography"/>
    <w:basedOn w:val="Normal"/>
    <w:next w:val="Normal"/>
    <w:uiPriority w:val="37"/>
    <w:unhideWhenUsed/>
    <w:rsid w:val="002F5D44"/>
    <w:pPr>
      <w:spacing w:after="240" w:line="480" w:lineRule="auto"/>
      <w:ind w:left="720" w:hanging="720"/>
    </w:pPr>
  </w:style>
  <w:style w:type="paragraph" w:styleId="NormalWeb">
    <w:name w:val="Normal (Web)"/>
    <w:basedOn w:val="Normal"/>
    <w:uiPriority w:val="99"/>
    <w:unhideWhenUsed/>
    <w:rsid w:val="00CC2E72"/>
    <w:pPr>
      <w:spacing w:before="100" w:beforeAutospacing="1" w:after="100" w:afterAutospacing="1"/>
    </w:pPr>
    <w:rPr>
      <w:lang w:val="de-DE" w:eastAsia="de-DE"/>
    </w:rPr>
  </w:style>
  <w:style w:type="character" w:customStyle="1" w:styleId="A1">
    <w:name w:val="A1"/>
    <w:uiPriority w:val="99"/>
    <w:rsid w:val="00100CA2"/>
    <w:rPr>
      <w:rFonts w:cs="Minion Pro"/>
      <w:i/>
      <w:iCs/>
      <w:color w:val="000000"/>
      <w:sz w:val="18"/>
      <w:szCs w:val="18"/>
    </w:rPr>
  </w:style>
  <w:style w:type="character" w:customStyle="1" w:styleId="b">
    <w:name w:val="b"/>
    <w:basedOn w:val="DefaultParagraphFont"/>
    <w:rsid w:val="00694964"/>
  </w:style>
  <w:style w:type="paragraph" w:styleId="HTMLPreformatted">
    <w:name w:val="HTML Preformatted"/>
    <w:basedOn w:val="Normal"/>
    <w:link w:val="HTMLPreformattedChar"/>
    <w:uiPriority w:val="99"/>
    <w:semiHidden/>
    <w:unhideWhenUsed/>
    <w:rsid w:val="00196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96DAF"/>
    <w:rPr>
      <w:rFonts w:ascii="Courier New" w:hAnsi="Courier New" w:cs="Courier New"/>
      <w:lang w:val="en-GB" w:eastAsia="en-GB"/>
    </w:rPr>
  </w:style>
  <w:style w:type="character" w:styleId="FollowedHyperlink">
    <w:name w:val="FollowedHyperlink"/>
    <w:basedOn w:val="DefaultParagraphFont"/>
    <w:semiHidden/>
    <w:unhideWhenUsed/>
    <w:rsid w:val="007B6A78"/>
    <w:rPr>
      <w:color w:val="800080" w:themeColor="followedHyperlink"/>
      <w:u w:val="single"/>
    </w:rPr>
  </w:style>
  <w:style w:type="character" w:styleId="PageNumber">
    <w:name w:val="page number"/>
    <w:basedOn w:val="DefaultParagraphFont"/>
    <w:rsid w:val="00612456"/>
  </w:style>
  <w:style w:type="character" w:customStyle="1" w:styleId="fontstyle01">
    <w:name w:val="fontstyle01"/>
    <w:basedOn w:val="DefaultParagraphFont"/>
    <w:rsid w:val="001621C1"/>
    <w:rPr>
      <w:rFonts w:ascii="MinionPro-Regular" w:hAnsi="MinionPro-Regular" w:hint="default"/>
      <w:b w:val="0"/>
      <w:bCs w:val="0"/>
      <w:i w:val="0"/>
      <w:iCs w:val="0"/>
      <w:color w:val="231F20"/>
      <w:sz w:val="18"/>
      <w:szCs w:val="18"/>
    </w:rPr>
  </w:style>
  <w:style w:type="paragraph" w:styleId="Revision">
    <w:name w:val="Revision"/>
    <w:hidden/>
    <w:uiPriority w:val="99"/>
    <w:semiHidden/>
    <w:rsid w:val="00B4353D"/>
    <w:rPr>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4792">
      <w:bodyDiv w:val="1"/>
      <w:marLeft w:val="0"/>
      <w:marRight w:val="0"/>
      <w:marTop w:val="0"/>
      <w:marBottom w:val="0"/>
      <w:divBdr>
        <w:top w:val="none" w:sz="0" w:space="0" w:color="auto"/>
        <w:left w:val="none" w:sz="0" w:space="0" w:color="auto"/>
        <w:bottom w:val="none" w:sz="0" w:space="0" w:color="auto"/>
        <w:right w:val="none" w:sz="0" w:space="0" w:color="auto"/>
      </w:divBdr>
    </w:div>
    <w:div w:id="125508634">
      <w:bodyDiv w:val="1"/>
      <w:marLeft w:val="0"/>
      <w:marRight w:val="0"/>
      <w:marTop w:val="0"/>
      <w:marBottom w:val="0"/>
      <w:divBdr>
        <w:top w:val="none" w:sz="0" w:space="0" w:color="auto"/>
        <w:left w:val="none" w:sz="0" w:space="0" w:color="auto"/>
        <w:bottom w:val="none" w:sz="0" w:space="0" w:color="auto"/>
        <w:right w:val="none" w:sz="0" w:space="0" w:color="auto"/>
      </w:divBdr>
    </w:div>
    <w:div w:id="150679275">
      <w:bodyDiv w:val="1"/>
      <w:marLeft w:val="0"/>
      <w:marRight w:val="0"/>
      <w:marTop w:val="0"/>
      <w:marBottom w:val="0"/>
      <w:divBdr>
        <w:top w:val="none" w:sz="0" w:space="0" w:color="auto"/>
        <w:left w:val="none" w:sz="0" w:space="0" w:color="auto"/>
        <w:bottom w:val="none" w:sz="0" w:space="0" w:color="auto"/>
        <w:right w:val="none" w:sz="0" w:space="0" w:color="auto"/>
      </w:divBdr>
    </w:div>
    <w:div w:id="206915723">
      <w:bodyDiv w:val="1"/>
      <w:marLeft w:val="0"/>
      <w:marRight w:val="0"/>
      <w:marTop w:val="0"/>
      <w:marBottom w:val="0"/>
      <w:divBdr>
        <w:top w:val="none" w:sz="0" w:space="0" w:color="auto"/>
        <w:left w:val="none" w:sz="0" w:space="0" w:color="auto"/>
        <w:bottom w:val="none" w:sz="0" w:space="0" w:color="auto"/>
        <w:right w:val="none" w:sz="0" w:space="0" w:color="auto"/>
      </w:divBdr>
    </w:div>
    <w:div w:id="220798793">
      <w:bodyDiv w:val="1"/>
      <w:marLeft w:val="0"/>
      <w:marRight w:val="0"/>
      <w:marTop w:val="0"/>
      <w:marBottom w:val="0"/>
      <w:divBdr>
        <w:top w:val="none" w:sz="0" w:space="0" w:color="auto"/>
        <w:left w:val="none" w:sz="0" w:space="0" w:color="auto"/>
        <w:bottom w:val="none" w:sz="0" w:space="0" w:color="auto"/>
        <w:right w:val="none" w:sz="0" w:space="0" w:color="auto"/>
      </w:divBdr>
    </w:div>
    <w:div w:id="402797827">
      <w:bodyDiv w:val="1"/>
      <w:marLeft w:val="0"/>
      <w:marRight w:val="0"/>
      <w:marTop w:val="0"/>
      <w:marBottom w:val="0"/>
      <w:divBdr>
        <w:top w:val="none" w:sz="0" w:space="0" w:color="auto"/>
        <w:left w:val="none" w:sz="0" w:space="0" w:color="auto"/>
        <w:bottom w:val="none" w:sz="0" w:space="0" w:color="auto"/>
        <w:right w:val="none" w:sz="0" w:space="0" w:color="auto"/>
      </w:divBdr>
    </w:div>
    <w:div w:id="513616463">
      <w:bodyDiv w:val="1"/>
      <w:marLeft w:val="0"/>
      <w:marRight w:val="0"/>
      <w:marTop w:val="0"/>
      <w:marBottom w:val="0"/>
      <w:divBdr>
        <w:top w:val="none" w:sz="0" w:space="0" w:color="auto"/>
        <w:left w:val="none" w:sz="0" w:space="0" w:color="auto"/>
        <w:bottom w:val="none" w:sz="0" w:space="0" w:color="auto"/>
        <w:right w:val="none" w:sz="0" w:space="0" w:color="auto"/>
      </w:divBdr>
    </w:div>
    <w:div w:id="695694904">
      <w:bodyDiv w:val="1"/>
      <w:marLeft w:val="0"/>
      <w:marRight w:val="0"/>
      <w:marTop w:val="0"/>
      <w:marBottom w:val="0"/>
      <w:divBdr>
        <w:top w:val="none" w:sz="0" w:space="0" w:color="auto"/>
        <w:left w:val="none" w:sz="0" w:space="0" w:color="auto"/>
        <w:bottom w:val="none" w:sz="0" w:space="0" w:color="auto"/>
        <w:right w:val="none" w:sz="0" w:space="0" w:color="auto"/>
      </w:divBdr>
    </w:div>
    <w:div w:id="714886312">
      <w:bodyDiv w:val="1"/>
      <w:marLeft w:val="0"/>
      <w:marRight w:val="0"/>
      <w:marTop w:val="0"/>
      <w:marBottom w:val="0"/>
      <w:divBdr>
        <w:top w:val="none" w:sz="0" w:space="0" w:color="auto"/>
        <w:left w:val="none" w:sz="0" w:space="0" w:color="auto"/>
        <w:bottom w:val="none" w:sz="0" w:space="0" w:color="auto"/>
        <w:right w:val="none" w:sz="0" w:space="0" w:color="auto"/>
      </w:divBdr>
    </w:div>
    <w:div w:id="755711413">
      <w:bodyDiv w:val="1"/>
      <w:marLeft w:val="0"/>
      <w:marRight w:val="0"/>
      <w:marTop w:val="0"/>
      <w:marBottom w:val="0"/>
      <w:divBdr>
        <w:top w:val="none" w:sz="0" w:space="0" w:color="auto"/>
        <w:left w:val="none" w:sz="0" w:space="0" w:color="auto"/>
        <w:bottom w:val="none" w:sz="0" w:space="0" w:color="auto"/>
        <w:right w:val="none" w:sz="0" w:space="0" w:color="auto"/>
      </w:divBdr>
    </w:div>
    <w:div w:id="856381664">
      <w:bodyDiv w:val="1"/>
      <w:marLeft w:val="0"/>
      <w:marRight w:val="0"/>
      <w:marTop w:val="0"/>
      <w:marBottom w:val="0"/>
      <w:divBdr>
        <w:top w:val="none" w:sz="0" w:space="0" w:color="auto"/>
        <w:left w:val="none" w:sz="0" w:space="0" w:color="auto"/>
        <w:bottom w:val="none" w:sz="0" w:space="0" w:color="auto"/>
        <w:right w:val="none" w:sz="0" w:space="0" w:color="auto"/>
      </w:divBdr>
    </w:div>
    <w:div w:id="915940958">
      <w:bodyDiv w:val="1"/>
      <w:marLeft w:val="0"/>
      <w:marRight w:val="0"/>
      <w:marTop w:val="0"/>
      <w:marBottom w:val="0"/>
      <w:divBdr>
        <w:top w:val="none" w:sz="0" w:space="0" w:color="auto"/>
        <w:left w:val="none" w:sz="0" w:space="0" w:color="auto"/>
        <w:bottom w:val="none" w:sz="0" w:space="0" w:color="auto"/>
        <w:right w:val="none" w:sz="0" w:space="0" w:color="auto"/>
      </w:divBdr>
    </w:div>
    <w:div w:id="927731133">
      <w:bodyDiv w:val="1"/>
      <w:marLeft w:val="0"/>
      <w:marRight w:val="0"/>
      <w:marTop w:val="0"/>
      <w:marBottom w:val="0"/>
      <w:divBdr>
        <w:top w:val="none" w:sz="0" w:space="0" w:color="auto"/>
        <w:left w:val="none" w:sz="0" w:space="0" w:color="auto"/>
        <w:bottom w:val="none" w:sz="0" w:space="0" w:color="auto"/>
        <w:right w:val="none" w:sz="0" w:space="0" w:color="auto"/>
      </w:divBdr>
    </w:div>
    <w:div w:id="1008750874">
      <w:bodyDiv w:val="1"/>
      <w:marLeft w:val="0"/>
      <w:marRight w:val="0"/>
      <w:marTop w:val="0"/>
      <w:marBottom w:val="0"/>
      <w:divBdr>
        <w:top w:val="none" w:sz="0" w:space="0" w:color="auto"/>
        <w:left w:val="none" w:sz="0" w:space="0" w:color="auto"/>
        <w:bottom w:val="none" w:sz="0" w:space="0" w:color="auto"/>
        <w:right w:val="none" w:sz="0" w:space="0" w:color="auto"/>
      </w:divBdr>
    </w:div>
    <w:div w:id="1075740400">
      <w:bodyDiv w:val="1"/>
      <w:marLeft w:val="0"/>
      <w:marRight w:val="0"/>
      <w:marTop w:val="0"/>
      <w:marBottom w:val="0"/>
      <w:divBdr>
        <w:top w:val="none" w:sz="0" w:space="0" w:color="auto"/>
        <w:left w:val="none" w:sz="0" w:space="0" w:color="auto"/>
        <w:bottom w:val="none" w:sz="0" w:space="0" w:color="auto"/>
        <w:right w:val="none" w:sz="0" w:space="0" w:color="auto"/>
      </w:divBdr>
    </w:div>
    <w:div w:id="1157914661">
      <w:bodyDiv w:val="1"/>
      <w:marLeft w:val="0"/>
      <w:marRight w:val="0"/>
      <w:marTop w:val="0"/>
      <w:marBottom w:val="0"/>
      <w:divBdr>
        <w:top w:val="none" w:sz="0" w:space="0" w:color="auto"/>
        <w:left w:val="none" w:sz="0" w:space="0" w:color="auto"/>
        <w:bottom w:val="none" w:sz="0" w:space="0" w:color="auto"/>
        <w:right w:val="none" w:sz="0" w:space="0" w:color="auto"/>
      </w:divBdr>
    </w:div>
    <w:div w:id="1201210603">
      <w:bodyDiv w:val="1"/>
      <w:marLeft w:val="0"/>
      <w:marRight w:val="0"/>
      <w:marTop w:val="0"/>
      <w:marBottom w:val="0"/>
      <w:divBdr>
        <w:top w:val="none" w:sz="0" w:space="0" w:color="auto"/>
        <w:left w:val="none" w:sz="0" w:space="0" w:color="auto"/>
        <w:bottom w:val="none" w:sz="0" w:space="0" w:color="auto"/>
        <w:right w:val="none" w:sz="0" w:space="0" w:color="auto"/>
      </w:divBdr>
    </w:div>
    <w:div w:id="1291522041">
      <w:bodyDiv w:val="1"/>
      <w:marLeft w:val="0"/>
      <w:marRight w:val="0"/>
      <w:marTop w:val="0"/>
      <w:marBottom w:val="0"/>
      <w:divBdr>
        <w:top w:val="none" w:sz="0" w:space="0" w:color="auto"/>
        <w:left w:val="none" w:sz="0" w:space="0" w:color="auto"/>
        <w:bottom w:val="none" w:sz="0" w:space="0" w:color="auto"/>
        <w:right w:val="none" w:sz="0" w:space="0" w:color="auto"/>
      </w:divBdr>
      <w:divsChild>
        <w:div w:id="1593972493">
          <w:marLeft w:val="0"/>
          <w:marRight w:val="0"/>
          <w:marTop w:val="240"/>
          <w:marBottom w:val="240"/>
          <w:divBdr>
            <w:top w:val="none" w:sz="0" w:space="0" w:color="auto"/>
            <w:left w:val="none" w:sz="0" w:space="0" w:color="auto"/>
            <w:bottom w:val="none" w:sz="0" w:space="0" w:color="auto"/>
            <w:right w:val="none" w:sz="0" w:space="0" w:color="auto"/>
          </w:divBdr>
        </w:div>
      </w:divsChild>
    </w:div>
    <w:div w:id="1339504302">
      <w:bodyDiv w:val="1"/>
      <w:marLeft w:val="0"/>
      <w:marRight w:val="0"/>
      <w:marTop w:val="0"/>
      <w:marBottom w:val="0"/>
      <w:divBdr>
        <w:top w:val="none" w:sz="0" w:space="0" w:color="auto"/>
        <w:left w:val="none" w:sz="0" w:space="0" w:color="auto"/>
        <w:bottom w:val="none" w:sz="0" w:space="0" w:color="auto"/>
        <w:right w:val="none" w:sz="0" w:space="0" w:color="auto"/>
      </w:divBdr>
    </w:div>
    <w:div w:id="1382945954">
      <w:bodyDiv w:val="1"/>
      <w:marLeft w:val="0"/>
      <w:marRight w:val="0"/>
      <w:marTop w:val="0"/>
      <w:marBottom w:val="0"/>
      <w:divBdr>
        <w:top w:val="none" w:sz="0" w:space="0" w:color="auto"/>
        <w:left w:val="none" w:sz="0" w:space="0" w:color="auto"/>
        <w:bottom w:val="none" w:sz="0" w:space="0" w:color="auto"/>
        <w:right w:val="none" w:sz="0" w:space="0" w:color="auto"/>
      </w:divBdr>
      <w:divsChild>
        <w:div w:id="20519416">
          <w:marLeft w:val="0"/>
          <w:marRight w:val="0"/>
          <w:marTop w:val="0"/>
          <w:marBottom w:val="0"/>
          <w:divBdr>
            <w:top w:val="none" w:sz="0" w:space="0" w:color="auto"/>
            <w:left w:val="none" w:sz="0" w:space="0" w:color="auto"/>
            <w:bottom w:val="none" w:sz="0" w:space="0" w:color="auto"/>
            <w:right w:val="none" w:sz="0" w:space="0" w:color="auto"/>
          </w:divBdr>
        </w:div>
      </w:divsChild>
    </w:div>
    <w:div w:id="1417365517">
      <w:bodyDiv w:val="1"/>
      <w:marLeft w:val="0"/>
      <w:marRight w:val="0"/>
      <w:marTop w:val="0"/>
      <w:marBottom w:val="0"/>
      <w:divBdr>
        <w:top w:val="none" w:sz="0" w:space="0" w:color="auto"/>
        <w:left w:val="none" w:sz="0" w:space="0" w:color="auto"/>
        <w:bottom w:val="none" w:sz="0" w:space="0" w:color="auto"/>
        <w:right w:val="none" w:sz="0" w:space="0" w:color="auto"/>
      </w:divBdr>
    </w:div>
    <w:div w:id="1524395674">
      <w:bodyDiv w:val="1"/>
      <w:marLeft w:val="0"/>
      <w:marRight w:val="0"/>
      <w:marTop w:val="0"/>
      <w:marBottom w:val="0"/>
      <w:divBdr>
        <w:top w:val="none" w:sz="0" w:space="0" w:color="auto"/>
        <w:left w:val="none" w:sz="0" w:space="0" w:color="auto"/>
        <w:bottom w:val="none" w:sz="0" w:space="0" w:color="auto"/>
        <w:right w:val="none" w:sz="0" w:space="0" w:color="auto"/>
      </w:divBdr>
    </w:div>
    <w:div w:id="1529954699">
      <w:bodyDiv w:val="1"/>
      <w:marLeft w:val="0"/>
      <w:marRight w:val="0"/>
      <w:marTop w:val="0"/>
      <w:marBottom w:val="0"/>
      <w:divBdr>
        <w:top w:val="none" w:sz="0" w:space="0" w:color="auto"/>
        <w:left w:val="none" w:sz="0" w:space="0" w:color="auto"/>
        <w:bottom w:val="none" w:sz="0" w:space="0" w:color="auto"/>
        <w:right w:val="none" w:sz="0" w:space="0" w:color="auto"/>
      </w:divBdr>
    </w:div>
    <w:div w:id="1574313308">
      <w:bodyDiv w:val="1"/>
      <w:marLeft w:val="0"/>
      <w:marRight w:val="0"/>
      <w:marTop w:val="0"/>
      <w:marBottom w:val="0"/>
      <w:divBdr>
        <w:top w:val="none" w:sz="0" w:space="0" w:color="auto"/>
        <w:left w:val="none" w:sz="0" w:space="0" w:color="auto"/>
        <w:bottom w:val="none" w:sz="0" w:space="0" w:color="auto"/>
        <w:right w:val="none" w:sz="0" w:space="0" w:color="auto"/>
      </w:divBdr>
    </w:div>
    <w:div w:id="1678537900">
      <w:bodyDiv w:val="1"/>
      <w:marLeft w:val="0"/>
      <w:marRight w:val="0"/>
      <w:marTop w:val="0"/>
      <w:marBottom w:val="0"/>
      <w:divBdr>
        <w:top w:val="none" w:sz="0" w:space="0" w:color="auto"/>
        <w:left w:val="none" w:sz="0" w:space="0" w:color="auto"/>
        <w:bottom w:val="none" w:sz="0" w:space="0" w:color="auto"/>
        <w:right w:val="none" w:sz="0" w:space="0" w:color="auto"/>
      </w:divBdr>
    </w:div>
    <w:div w:id="1812938822">
      <w:bodyDiv w:val="1"/>
      <w:marLeft w:val="0"/>
      <w:marRight w:val="0"/>
      <w:marTop w:val="0"/>
      <w:marBottom w:val="0"/>
      <w:divBdr>
        <w:top w:val="none" w:sz="0" w:space="0" w:color="auto"/>
        <w:left w:val="none" w:sz="0" w:space="0" w:color="auto"/>
        <w:bottom w:val="none" w:sz="0" w:space="0" w:color="auto"/>
        <w:right w:val="none" w:sz="0" w:space="0" w:color="auto"/>
      </w:divBdr>
    </w:div>
    <w:div w:id="1834299773">
      <w:bodyDiv w:val="1"/>
      <w:marLeft w:val="0"/>
      <w:marRight w:val="0"/>
      <w:marTop w:val="0"/>
      <w:marBottom w:val="0"/>
      <w:divBdr>
        <w:top w:val="none" w:sz="0" w:space="0" w:color="auto"/>
        <w:left w:val="none" w:sz="0" w:space="0" w:color="auto"/>
        <w:bottom w:val="none" w:sz="0" w:space="0" w:color="auto"/>
        <w:right w:val="none" w:sz="0" w:space="0" w:color="auto"/>
      </w:divBdr>
    </w:div>
    <w:div w:id="1913467483">
      <w:bodyDiv w:val="1"/>
      <w:marLeft w:val="0"/>
      <w:marRight w:val="0"/>
      <w:marTop w:val="0"/>
      <w:marBottom w:val="0"/>
      <w:divBdr>
        <w:top w:val="none" w:sz="0" w:space="0" w:color="auto"/>
        <w:left w:val="none" w:sz="0" w:space="0" w:color="auto"/>
        <w:bottom w:val="none" w:sz="0" w:space="0" w:color="auto"/>
        <w:right w:val="none" w:sz="0" w:space="0" w:color="auto"/>
      </w:divBdr>
    </w:div>
    <w:div w:id="1960182915">
      <w:bodyDiv w:val="1"/>
      <w:marLeft w:val="0"/>
      <w:marRight w:val="0"/>
      <w:marTop w:val="0"/>
      <w:marBottom w:val="0"/>
      <w:divBdr>
        <w:top w:val="none" w:sz="0" w:space="0" w:color="auto"/>
        <w:left w:val="none" w:sz="0" w:space="0" w:color="auto"/>
        <w:bottom w:val="none" w:sz="0" w:space="0" w:color="auto"/>
        <w:right w:val="none" w:sz="0" w:space="0" w:color="auto"/>
      </w:divBdr>
      <w:divsChild>
        <w:div w:id="1472866336">
          <w:marLeft w:val="0"/>
          <w:marRight w:val="0"/>
          <w:marTop w:val="0"/>
          <w:marBottom w:val="0"/>
          <w:divBdr>
            <w:top w:val="none" w:sz="0" w:space="0" w:color="auto"/>
            <w:left w:val="none" w:sz="0" w:space="0" w:color="auto"/>
            <w:bottom w:val="none" w:sz="0" w:space="0" w:color="auto"/>
            <w:right w:val="none" w:sz="0" w:space="0" w:color="auto"/>
          </w:divBdr>
        </w:div>
      </w:divsChild>
    </w:div>
    <w:div w:id="1981764754">
      <w:bodyDiv w:val="1"/>
      <w:marLeft w:val="0"/>
      <w:marRight w:val="0"/>
      <w:marTop w:val="0"/>
      <w:marBottom w:val="0"/>
      <w:divBdr>
        <w:top w:val="none" w:sz="0" w:space="0" w:color="auto"/>
        <w:left w:val="none" w:sz="0" w:space="0" w:color="auto"/>
        <w:bottom w:val="none" w:sz="0" w:space="0" w:color="auto"/>
        <w:right w:val="none" w:sz="0" w:space="0" w:color="auto"/>
      </w:divBdr>
      <w:divsChild>
        <w:div w:id="834032979">
          <w:marLeft w:val="0"/>
          <w:marRight w:val="0"/>
          <w:marTop w:val="0"/>
          <w:marBottom w:val="0"/>
          <w:divBdr>
            <w:top w:val="none" w:sz="0" w:space="0" w:color="auto"/>
            <w:left w:val="none" w:sz="0" w:space="0" w:color="auto"/>
            <w:bottom w:val="none" w:sz="0" w:space="0" w:color="auto"/>
            <w:right w:val="none" w:sz="0" w:space="0" w:color="auto"/>
          </w:divBdr>
          <w:divsChild>
            <w:div w:id="20972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8652">
      <w:bodyDiv w:val="1"/>
      <w:marLeft w:val="0"/>
      <w:marRight w:val="0"/>
      <w:marTop w:val="0"/>
      <w:marBottom w:val="0"/>
      <w:divBdr>
        <w:top w:val="none" w:sz="0" w:space="0" w:color="auto"/>
        <w:left w:val="none" w:sz="0" w:space="0" w:color="auto"/>
        <w:bottom w:val="none" w:sz="0" w:space="0" w:color="auto"/>
        <w:right w:val="none" w:sz="0" w:space="0" w:color="auto"/>
      </w:divBdr>
    </w:div>
    <w:div w:id="2059624210">
      <w:bodyDiv w:val="1"/>
      <w:marLeft w:val="0"/>
      <w:marRight w:val="0"/>
      <w:marTop w:val="0"/>
      <w:marBottom w:val="0"/>
      <w:divBdr>
        <w:top w:val="none" w:sz="0" w:space="0" w:color="auto"/>
        <w:left w:val="none" w:sz="0" w:space="0" w:color="auto"/>
        <w:bottom w:val="none" w:sz="0" w:space="0" w:color="auto"/>
        <w:right w:val="none" w:sz="0" w:space="0" w:color="auto"/>
      </w:divBdr>
    </w:div>
    <w:div w:id="2114548565">
      <w:bodyDiv w:val="1"/>
      <w:marLeft w:val="0"/>
      <w:marRight w:val="0"/>
      <w:marTop w:val="0"/>
      <w:marBottom w:val="0"/>
      <w:divBdr>
        <w:top w:val="none" w:sz="0" w:space="0" w:color="auto"/>
        <w:left w:val="none" w:sz="0" w:space="0" w:color="auto"/>
        <w:bottom w:val="none" w:sz="0" w:space="0" w:color="auto"/>
        <w:right w:val="none" w:sz="0" w:space="0" w:color="auto"/>
      </w:divBdr>
      <w:divsChild>
        <w:div w:id="1475368289">
          <w:marLeft w:val="0"/>
          <w:marRight w:val="0"/>
          <w:marTop w:val="0"/>
          <w:marBottom w:val="240"/>
          <w:divBdr>
            <w:top w:val="none" w:sz="0" w:space="0" w:color="auto"/>
            <w:left w:val="none" w:sz="0" w:space="0" w:color="auto"/>
            <w:bottom w:val="none" w:sz="0" w:space="0" w:color="auto"/>
            <w:right w:val="none" w:sz="0" w:space="0" w:color="auto"/>
          </w:divBdr>
        </w:div>
      </w:divsChild>
    </w:div>
    <w:div w:id="2117946671">
      <w:bodyDiv w:val="1"/>
      <w:marLeft w:val="0"/>
      <w:marRight w:val="0"/>
      <w:marTop w:val="0"/>
      <w:marBottom w:val="0"/>
      <w:divBdr>
        <w:top w:val="none" w:sz="0" w:space="0" w:color="auto"/>
        <w:left w:val="none" w:sz="0" w:space="0" w:color="auto"/>
        <w:bottom w:val="none" w:sz="0" w:space="0" w:color="auto"/>
        <w:right w:val="none" w:sz="0" w:space="0" w:color="auto"/>
      </w:divBdr>
    </w:div>
    <w:div w:id="211952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cwanger@gmail.com" TargetMode="External"/><Relationship Id="rId13" Type="http://schemas.openxmlformats.org/officeDocument/2006/relationships/image" Target="media/image1.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nlinelibrary.wiley.com/doi/10.1111/j.1523-1739.2009.01434.x/suppinf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A3D4F-F80B-4BD3-92CD-C8E5D3CEB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1128</Words>
  <Characters>7107</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STRUCTURE</vt:lpstr>
      <vt:lpstr>STRUCTURE</vt:lpstr>
    </vt:vector>
  </TitlesOfParts>
  <Company>TomezLe Inc.</Company>
  <LinksUpToDate>false</LinksUpToDate>
  <CharactersWithSpaces>8219</CharactersWithSpaces>
  <SharedDoc>false</SharedDoc>
  <HLinks>
    <vt:vector size="6" baseType="variant">
      <vt:variant>
        <vt:i4>131131</vt:i4>
      </vt:variant>
      <vt:variant>
        <vt:i4>0</vt:i4>
      </vt:variant>
      <vt:variant>
        <vt:i4>0</vt:i4>
      </vt:variant>
      <vt:variant>
        <vt:i4>5</vt:i4>
      </vt:variant>
      <vt:variant>
        <vt:lpwstr>mailto:tomcwanger@gmail.com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dc:title>
  <dc:subject/>
  <dc:creator>Iris Motzke</dc:creator>
  <cp:keywords/>
  <dc:description/>
  <cp:lastModifiedBy>Thomas Cherico Wanger</cp:lastModifiedBy>
  <cp:revision>2</cp:revision>
  <dcterms:created xsi:type="dcterms:W3CDTF">2023-01-07T14:36:00Z</dcterms:created>
  <dcterms:modified xsi:type="dcterms:W3CDTF">2023-01-07T14:36:00Z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id="l1XpVYRv"/&gt;&lt;style id="http://www.zotero.org/styles/frontiers-in-ecology-and-the-environment" hasBibliography="1" bibliographyStyleHasBeenSet="1"/&gt;&lt;prefs&gt;&lt;pref name="fieldType" value="Field"/&gt;&lt;p</vt:lpwstr>
  </property>
  <property fmtid="{D5CDD505-2E9C-101B-9397-08002B2CF9AE}" pid="3" name="ZOTERO_PREF_2">
    <vt:lpwstr>ref name="storeReferences" value="true"/&gt;&lt;pref name="automaticJournalAbbreviations" value="true"/&gt;&lt;pref name="noteType" value=""/&gt;&lt;/prefs&gt;&lt;/data&gt;</vt:lpwstr>
  </property>
</Properties>
</file>