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4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1230"/>
        <w:gridCol w:w="1076"/>
        <w:gridCol w:w="918"/>
        <w:gridCol w:w="1063"/>
      </w:tblGrid>
      <w:tr w:rsidR="00AB0D83" w14:paraId="447E9292" w14:textId="77777777" w:rsidTr="00AB0D83">
        <w:trPr>
          <w:trHeight w:val="517"/>
        </w:trPr>
        <w:tc>
          <w:tcPr>
            <w:tcW w:w="5077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52E6F172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bookmarkStart w:id="0" w:name="_Hlk85545125"/>
            <w:r w:rsidRPr="00BA68C5">
              <w:rPr>
                <w:rFonts w:ascii="Times New Roman" w:hAnsi="Times New Roman" w:cs="Times New Roman"/>
                <w:lang w:val="en-CA"/>
              </w:rPr>
              <w:t>Effect</w:t>
            </w:r>
          </w:p>
        </w:tc>
        <w:tc>
          <w:tcPr>
            <w:tcW w:w="1230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00C97E35" w14:textId="77777777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Estimate</w:t>
            </w:r>
          </w:p>
        </w:tc>
        <w:tc>
          <w:tcPr>
            <w:tcW w:w="1076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4CFB57EC" w14:textId="77777777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SE</w:t>
            </w:r>
          </w:p>
        </w:tc>
        <w:tc>
          <w:tcPr>
            <w:tcW w:w="918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6168DA11" w14:textId="77777777" w:rsidR="00AB0D83" w:rsidRPr="00291724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546291">
              <w:rPr>
                <w:rFonts w:ascii="Times New Roman" w:hAnsi="Times New Roman" w:cs="Times New Roman"/>
                <w:i/>
                <w:iCs/>
              </w:rPr>
              <w:t>|</w:t>
            </w:r>
            <w:r w:rsidRPr="00546291">
              <w:rPr>
                <w:rFonts w:ascii="Times New Roman" w:hAnsi="Times New Roman" w:cs="Times New Roman"/>
                <w:i/>
                <w:iCs/>
                <w:lang w:val="en-CA"/>
              </w:rPr>
              <w:t>z</w:t>
            </w:r>
            <w:r w:rsidRPr="00546291">
              <w:rPr>
                <w:rFonts w:ascii="Times New Roman" w:hAnsi="Times New Roman" w:cs="Times New Roman"/>
              </w:rPr>
              <w:t>|</w:t>
            </w:r>
          </w:p>
        </w:tc>
        <w:tc>
          <w:tcPr>
            <w:tcW w:w="1063" w:type="dxa"/>
            <w:tcBorders>
              <w:top w:val="thickThinLargeGap" w:sz="24" w:space="0" w:color="auto"/>
              <w:bottom w:val="single" w:sz="12" w:space="0" w:color="auto"/>
            </w:tcBorders>
            <w:vAlign w:val="center"/>
          </w:tcPr>
          <w:p w14:paraId="0E82A19C" w14:textId="77777777" w:rsidR="00AB0D83" w:rsidRPr="00291724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i/>
                <w:iCs/>
                <w:lang w:val="en-CA"/>
              </w:rPr>
            </w:pPr>
            <w:r w:rsidRPr="00291724">
              <w:rPr>
                <w:rFonts w:ascii="Times New Roman" w:hAnsi="Times New Roman" w:cs="Times New Roman"/>
                <w:i/>
                <w:iCs/>
                <w:lang w:val="en-CA"/>
              </w:rPr>
              <w:t>P</w:t>
            </w:r>
          </w:p>
        </w:tc>
      </w:tr>
      <w:tr w:rsidR="00AB0D83" w14:paraId="056657E5" w14:textId="77777777" w:rsidTr="00AB0D83">
        <w:trPr>
          <w:trHeight w:val="316"/>
        </w:trPr>
        <w:tc>
          <w:tcPr>
            <w:tcW w:w="5077" w:type="dxa"/>
            <w:tcBorders>
              <w:top w:val="single" w:sz="12" w:space="0" w:color="auto"/>
            </w:tcBorders>
            <w:vAlign w:val="center"/>
          </w:tcPr>
          <w:p w14:paraId="46C9CE05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Intercept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46F16DA2" w14:textId="044FFE48" w:rsidR="00AB0D83" w:rsidRPr="00BA68C5" w:rsidRDefault="00C61B6F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-0.804</w:t>
            </w:r>
          </w:p>
        </w:tc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14:paraId="3707B532" w14:textId="2173FDED" w:rsidR="00AB0D83" w:rsidRPr="00BA68C5" w:rsidRDefault="004A76F2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.</w:t>
            </w:r>
            <w:r w:rsidR="00C61B6F">
              <w:rPr>
                <w:rFonts w:ascii="Times New Roman" w:hAnsi="Times New Roman" w:cs="Times New Roman"/>
                <w:lang w:val="en-CA"/>
              </w:rPr>
              <w:t>045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14:paraId="3DBF14BC" w14:textId="4F961611" w:rsidR="00AB0D83" w:rsidRPr="00BA68C5" w:rsidRDefault="00C61B6F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77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14:paraId="668B3468" w14:textId="10D5DCB2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C61B6F">
              <w:rPr>
                <w:rFonts w:ascii="Times New Roman" w:hAnsi="Times New Roman" w:cs="Times New Roman"/>
                <w:lang w:val="en-CA"/>
              </w:rPr>
              <w:t>44</w:t>
            </w:r>
          </w:p>
        </w:tc>
      </w:tr>
      <w:tr w:rsidR="00AB0D83" w14:paraId="63FC2B93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4246A510" w14:textId="77777777" w:rsidR="00AB0D83" w:rsidRPr="00291724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291724">
              <w:rPr>
                <w:rFonts w:ascii="Times New Roman" w:hAnsi="Times New Roman" w:cs="Times New Roman"/>
                <w:b/>
                <w:bCs/>
                <w:lang w:val="en-CA"/>
              </w:rPr>
              <w:t>Juvenile/adult occupants ratio</w:t>
            </w:r>
          </w:p>
        </w:tc>
        <w:tc>
          <w:tcPr>
            <w:tcW w:w="1230" w:type="dxa"/>
            <w:vAlign w:val="center"/>
          </w:tcPr>
          <w:p w14:paraId="2B372B7C" w14:textId="4584D634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1.</w:t>
            </w:r>
            <w:r w:rsidR="0048347E">
              <w:rPr>
                <w:rFonts w:ascii="Times New Roman" w:hAnsi="Times New Roman" w:cs="Times New Roman"/>
                <w:b/>
                <w:bCs/>
                <w:lang w:val="en-CA"/>
              </w:rPr>
              <w:t>3</w:t>
            </w:r>
            <w:r w:rsidR="00C61B6F">
              <w:rPr>
                <w:rFonts w:ascii="Times New Roman" w:hAnsi="Times New Roman" w:cs="Times New Roman"/>
                <w:b/>
                <w:bCs/>
                <w:lang w:val="en-CA"/>
              </w:rPr>
              <w:t>52</w:t>
            </w:r>
          </w:p>
        </w:tc>
        <w:tc>
          <w:tcPr>
            <w:tcW w:w="1076" w:type="dxa"/>
            <w:vAlign w:val="center"/>
          </w:tcPr>
          <w:p w14:paraId="7E8BF143" w14:textId="6C4220CF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0.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C61B6F">
              <w:rPr>
                <w:rFonts w:ascii="Times New Roman" w:hAnsi="Times New Roman" w:cs="Times New Roman"/>
                <w:b/>
                <w:bCs/>
                <w:lang w:val="en-CA"/>
              </w:rPr>
              <w:t>07</w:t>
            </w:r>
          </w:p>
        </w:tc>
        <w:tc>
          <w:tcPr>
            <w:tcW w:w="918" w:type="dxa"/>
            <w:vAlign w:val="center"/>
          </w:tcPr>
          <w:p w14:paraId="59B3808A" w14:textId="307ADF2C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6.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5</w:t>
            </w:r>
            <w:r w:rsidR="00C61B6F">
              <w:rPr>
                <w:rFonts w:ascii="Times New Roman" w:hAnsi="Times New Roman" w:cs="Times New Roman"/>
                <w:b/>
                <w:bCs/>
                <w:lang w:val="en-CA"/>
              </w:rPr>
              <w:t>3</w:t>
            </w:r>
          </w:p>
        </w:tc>
        <w:tc>
          <w:tcPr>
            <w:tcW w:w="1063" w:type="dxa"/>
            <w:vAlign w:val="center"/>
          </w:tcPr>
          <w:p w14:paraId="565708DF" w14:textId="77777777" w:rsidR="00AB0D83" w:rsidRPr="00BD046B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D046B">
              <w:rPr>
                <w:rFonts w:ascii="Times New Roman" w:hAnsi="Times New Roman" w:cs="Times New Roman"/>
                <w:b/>
                <w:bCs/>
                <w:lang w:val="en-CA"/>
              </w:rPr>
              <w:t>&lt;0.001</w:t>
            </w:r>
          </w:p>
        </w:tc>
      </w:tr>
      <w:tr w:rsidR="00AB0D83" w14:paraId="2CC5C6E9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5C209B10" w14:textId="77777777" w:rsidR="00AB0D83" w:rsidRPr="00291724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291724">
              <w:rPr>
                <w:rFonts w:ascii="Times New Roman" w:hAnsi="Times New Roman" w:cs="Times New Roman"/>
                <w:b/>
                <w:bCs/>
                <w:lang w:val="en-CA"/>
              </w:rPr>
              <w:t>Female/male occupants ratio</w:t>
            </w:r>
          </w:p>
        </w:tc>
        <w:tc>
          <w:tcPr>
            <w:tcW w:w="1230" w:type="dxa"/>
            <w:vAlign w:val="center"/>
          </w:tcPr>
          <w:p w14:paraId="69E9ADE5" w14:textId="40A5F0DD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-0.</w:t>
            </w:r>
            <w:r w:rsidR="00C61B6F">
              <w:rPr>
                <w:rFonts w:ascii="Times New Roman" w:hAnsi="Times New Roman" w:cs="Times New Roman"/>
                <w:b/>
                <w:bCs/>
                <w:lang w:val="en-CA"/>
              </w:rPr>
              <w:t>395</w:t>
            </w:r>
          </w:p>
        </w:tc>
        <w:tc>
          <w:tcPr>
            <w:tcW w:w="1076" w:type="dxa"/>
            <w:vAlign w:val="center"/>
          </w:tcPr>
          <w:p w14:paraId="44C11869" w14:textId="20B143B6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0.1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76</w:t>
            </w:r>
          </w:p>
        </w:tc>
        <w:tc>
          <w:tcPr>
            <w:tcW w:w="918" w:type="dxa"/>
            <w:vAlign w:val="center"/>
          </w:tcPr>
          <w:p w14:paraId="3ED25567" w14:textId="4E1C2BE9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2.</w:t>
            </w:r>
            <w:r w:rsidR="00C61B6F">
              <w:rPr>
                <w:rFonts w:ascii="Times New Roman" w:hAnsi="Times New Roman" w:cs="Times New Roman"/>
                <w:b/>
                <w:bCs/>
                <w:lang w:val="en-CA"/>
              </w:rPr>
              <w:t>25</w:t>
            </w:r>
          </w:p>
        </w:tc>
        <w:tc>
          <w:tcPr>
            <w:tcW w:w="1063" w:type="dxa"/>
            <w:vAlign w:val="center"/>
          </w:tcPr>
          <w:p w14:paraId="2623216B" w14:textId="49B5E377" w:rsidR="00AB0D83" w:rsidRPr="00BD046B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D046B">
              <w:rPr>
                <w:rFonts w:ascii="Times New Roman" w:hAnsi="Times New Roman" w:cs="Times New Roman"/>
                <w:b/>
                <w:bCs/>
                <w:lang w:val="en-CA"/>
              </w:rPr>
              <w:t>0.02</w:t>
            </w:r>
            <w:r w:rsidR="00C61B6F">
              <w:rPr>
                <w:rFonts w:ascii="Times New Roman" w:hAnsi="Times New Roman" w:cs="Times New Roman"/>
                <w:b/>
                <w:bCs/>
                <w:lang w:val="en-CA"/>
              </w:rPr>
              <w:t>5</w:t>
            </w:r>
          </w:p>
        </w:tc>
      </w:tr>
      <w:tr w:rsidR="00AB0D83" w14:paraId="5CEC97A7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3A6CA599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Canopy cover (%)</w:t>
            </w:r>
          </w:p>
        </w:tc>
        <w:tc>
          <w:tcPr>
            <w:tcW w:w="1230" w:type="dxa"/>
            <w:vAlign w:val="center"/>
          </w:tcPr>
          <w:p w14:paraId="7519A6F6" w14:textId="6CDFE102" w:rsidR="00AB0D83" w:rsidRPr="00BA68C5" w:rsidRDefault="00C61B6F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&lt;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48347E">
              <w:rPr>
                <w:rFonts w:ascii="Times New Roman" w:hAnsi="Times New Roman" w:cs="Times New Roman"/>
                <w:lang w:val="en-CA"/>
              </w:rPr>
              <w:t>1</w:t>
            </w:r>
          </w:p>
        </w:tc>
        <w:tc>
          <w:tcPr>
            <w:tcW w:w="1076" w:type="dxa"/>
            <w:vAlign w:val="center"/>
          </w:tcPr>
          <w:p w14:paraId="74271709" w14:textId="08942ADB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C61B6F">
              <w:rPr>
                <w:rFonts w:ascii="Times New Roman" w:hAnsi="Times New Roman" w:cs="Times New Roman"/>
                <w:lang w:val="en-CA"/>
              </w:rPr>
              <w:t>7</w:t>
            </w:r>
          </w:p>
        </w:tc>
        <w:tc>
          <w:tcPr>
            <w:tcW w:w="918" w:type="dxa"/>
            <w:vAlign w:val="center"/>
          </w:tcPr>
          <w:p w14:paraId="1AABB539" w14:textId="489C9DD6" w:rsidR="00AB0D83" w:rsidRPr="00BA68C5" w:rsidRDefault="00873324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.</w:t>
            </w:r>
            <w:r w:rsidR="00C61B6F">
              <w:rPr>
                <w:rFonts w:ascii="Times New Roman" w:hAnsi="Times New Roman" w:cs="Times New Roman"/>
                <w:lang w:val="en-CA"/>
              </w:rPr>
              <w:t>01</w:t>
            </w:r>
          </w:p>
        </w:tc>
        <w:tc>
          <w:tcPr>
            <w:tcW w:w="1063" w:type="dxa"/>
            <w:vAlign w:val="center"/>
          </w:tcPr>
          <w:p w14:paraId="48541669" w14:textId="6AC6AED8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0B4F96">
              <w:rPr>
                <w:rFonts w:ascii="Times New Roman" w:hAnsi="Times New Roman" w:cs="Times New Roman"/>
                <w:lang w:val="en-CA"/>
              </w:rPr>
              <w:t>9</w:t>
            </w:r>
            <w:r w:rsidR="00C61B6F">
              <w:rPr>
                <w:rFonts w:ascii="Times New Roman" w:hAnsi="Times New Roman" w:cs="Times New Roman"/>
                <w:lang w:val="en-CA"/>
              </w:rPr>
              <w:t>9</w:t>
            </w:r>
          </w:p>
        </w:tc>
      </w:tr>
      <w:tr w:rsidR="00AB0D83" w14:paraId="3EA7A3D4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7B82D5E1" w14:textId="77777777" w:rsidR="00AB0D83" w:rsidRPr="00BD046B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D046B">
              <w:rPr>
                <w:rFonts w:ascii="Times New Roman" w:hAnsi="Times New Roman" w:cs="Times New Roman"/>
                <w:b/>
                <w:bCs/>
                <w:lang w:val="en-CA"/>
              </w:rPr>
              <w:t>Herbaceous plants and shrubs (&lt;1m) cover (%)</w:t>
            </w:r>
          </w:p>
        </w:tc>
        <w:tc>
          <w:tcPr>
            <w:tcW w:w="1230" w:type="dxa"/>
            <w:vAlign w:val="center"/>
          </w:tcPr>
          <w:p w14:paraId="65540E60" w14:textId="6595AEB2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-0.0</w:t>
            </w:r>
            <w:r w:rsidR="0048347E">
              <w:rPr>
                <w:rFonts w:ascii="Times New Roman" w:hAnsi="Times New Roman" w:cs="Times New Roman"/>
                <w:b/>
                <w:bCs/>
                <w:lang w:val="en-CA"/>
              </w:rPr>
              <w:t>1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1</w:t>
            </w:r>
          </w:p>
        </w:tc>
        <w:tc>
          <w:tcPr>
            <w:tcW w:w="1076" w:type="dxa"/>
            <w:vAlign w:val="center"/>
          </w:tcPr>
          <w:p w14:paraId="64B8599B" w14:textId="2811D2C6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0.00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5</w:t>
            </w:r>
          </w:p>
        </w:tc>
        <w:tc>
          <w:tcPr>
            <w:tcW w:w="918" w:type="dxa"/>
            <w:vAlign w:val="center"/>
          </w:tcPr>
          <w:p w14:paraId="0F527C42" w14:textId="5E586D3C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2.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5E6B39">
              <w:rPr>
                <w:rFonts w:ascii="Times New Roman" w:hAnsi="Times New Roman" w:cs="Times New Roman"/>
                <w:b/>
                <w:bCs/>
                <w:lang w:val="en-CA"/>
              </w:rPr>
              <w:t>4</w:t>
            </w:r>
          </w:p>
        </w:tc>
        <w:tc>
          <w:tcPr>
            <w:tcW w:w="1063" w:type="dxa"/>
            <w:vAlign w:val="center"/>
          </w:tcPr>
          <w:p w14:paraId="6A75A77F" w14:textId="636B5AC4" w:rsidR="00AB0D83" w:rsidRPr="00BD046B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D046B"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0B4F96"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5E6B39">
              <w:rPr>
                <w:rFonts w:ascii="Times New Roman" w:hAnsi="Times New Roman" w:cs="Times New Roman"/>
                <w:b/>
                <w:bCs/>
                <w:lang w:val="en-CA"/>
              </w:rPr>
              <w:t>5</w:t>
            </w:r>
          </w:p>
        </w:tc>
      </w:tr>
      <w:tr w:rsidR="00AB0D83" w14:paraId="0655DBC6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4044DD0C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Rocks cover (%)</w:t>
            </w:r>
          </w:p>
        </w:tc>
        <w:tc>
          <w:tcPr>
            <w:tcW w:w="1230" w:type="dxa"/>
            <w:vAlign w:val="center"/>
          </w:tcPr>
          <w:p w14:paraId="2CE0F7D1" w14:textId="085032C2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C61B6F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076" w:type="dxa"/>
            <w:vAlign w:val="center"/>
          </w:tcPr>
          <w:p w14:paraId="4D8FDA54" w14:textId="1D03184E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5E6B39">
              <w:rPr>
                <w:rFonts w:ascii="Times New Roman" w:hAnsi="Times New Roman" w:cs="Times New Roman"/>
                <w:lang w:val="en-CA"/>
              </w:rPr>
              <w:t>10</w:t>
            </w:r>
          </w:p>
        </w:tc>
        <w:tc>
          <w:tcPr>
            <w:tcW w:w="918" w:type="dxa"/>
            <w:vAlign w:val="center"/>
          </w:tcPr>
          <w:p w14:paraId="22B79458" w14:textId="654DE650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23</w:t>
            </w:r>
          </w:p>
        </w:tc>
        <w:tc>
          <w:tcPr>
            <w:tcW w:w="1063" w:type="dxa"/>
            <w:vAlign w:val="center"/>
          </w:tcPr>
          <w:p w14:paraId="77C2C6E9" w14:textId="6C564244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82</w:t>
            </w:r>
          </w:p>
        </w:tc>
      </w:tr>
      <w:tr w:rsidR="00AB0D83" w14:paraId="70185145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26DCE99D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Number of logs (&gt;2m)</w:t>
            </w:r>
          </w:p>
        </w:tc>
        <w:tc>
          <w:tcPr>
            <w:tcW w:w="1230" w:type="dxa"/>
            <w:vAlign w:val="center"/>
          </w:tcPr>
          <w:p w14:paraId="03FAE5BC" w14:textId="389913F7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5E6B39">
              <w:rPr>
                <w:rFonts w:ascii="Times New Roman" w:hAnsi="Times New Roman" w:cs="Times New Roman"/>
                <w:lang w:val="en-CA"/>
              </w:rPr>
              <w:t>9</w:t>
            </w:r>
          </w:p>
        </w:tc>
        <w:tc>
          <w:tcPr>
            <w:tcW w:w="1076" w:type="dxa"/>
            <w:vAlign w:val="center"/>
          </w:tcPr>
          <w:p w14:paraId="4B4C0B87" w14:textId="153A4C0D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0.02</w:t>
            </w:r>
            <w:r w:rsidR="004A76F2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918" w:type="dxa"/>
            <w:vAlign w:val="center"/>
          </w:tcPr>
          <w:p w14:paraId="3F6316A8" w14:textId="3328A752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36</w:t>
            </w:r>
          </w:p>
        </w:tc>
        <w:tc>
          <w:tcPr>
            <w:tcW w:w="1063" w:type="dxa"/>
            <w:vAlign w:val="center"/>
          </w:tcPr>
          <w:p w14:paraId="5768F1FD" w14:textId="737E4160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0B4F96">
              <w:rPr>
                <w:rFonts w:ascii="Times New Roman" w:hAnsi="Times New Roman" w:cs="Times New Roman"/>
                <w:lang w:val="en-CA"/>
              </w:rPr>
              <w:t>7</w:t>
            </w:r>
            <w:r w:rsidR="005E6B39">
              <w:rPr>
                <w:rFonts w:ascii="Times New Roman" w:hAnsi="Times New Roman" w:cs="Times New Roman"/>
                <w:lang w:val="en-CA"/>
              </w:rPr>
              <w:t>2</w:t>
            </w:r>
          </w:p>
        </w:tc>
      </w:tr>
      <w:tr w:rsidR="00AB0D83" w14:paraId="3B0D53A6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6FF2C684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Number of refuges</w:t>
            </w:r>
          </w:p>
        </w:tc>
        <w:tc>
          <w:tcPr>
            <w:tcW w:w="1230" w:type="dxa"/>
            <w:vAlign w:val="center"/>
          </w:tcPr>
          <w:p w14:paraId="4FB698EF" w14:textId="7A5A287F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48347E">
              <w:rPr>
                <w:rFonts w:ascii="Times New Roman" w:hAnsi="Times New Roman" w:cs="Times New Roman"/>
                <w:lang w:val="en-CA"/>
              </w:rPr>
              <w:t>0</w:t>
            </w:r>
            <w:r w:rsidR="004A76F2">
              <w:rPr>
                <w:rFonts w:ascii="Times New Roman" w:hAnsi="Times New Roman" w:cs="Times New Roman"/>
                <w:lang w:val="en-CA"/>
              </w:rPr>
              <w:t>7</w:t>
            </w:r>
          </w:p>
        </w:tc>
        <w:tc>
          <w:tcPr>
            <w:tcW w:w="1076" w:type="dxa"/>
            <w:vAlign w:val="center"/>
          </w:tcPr>
          <w:p w14:paraId="2B15E0B7" w14:textId="6773F55A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4A76F2">
              <w:rPr>
                <w:rFonts w:ascii="Times New Roman" w:hAnsi="Times New Roman" w:cs="Times New Roman"/>
                <w:lang w:val="en-CA"/>
              </w:rPr>
              <w:t>2</w:t>
            </w:r>
            <w:r w:rsidR="005E6B39">
              <w:rPr>
                <w:rFonts w:ascii="Times New Roman" w:hAnsi="Times New Roman" w:cs="Times New Roman"/>
                <w:lang w:val="en-CA"/>
              </w:rPr>
              <w:t>0</w:t>
            </w:r>
          </w:p>
        </w:tc>
        <w:tc>
          <w:tcPr>
            <w:tcW w:w="918" w:type="dxa"/>
            <w:vAlign w:val="center"/>
          </w:tcPr>
          <w:p w14:paraId="015AA8CC" w14:textId="2E553B3B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4A76F2">
              <w:rPr>
                <w:rFonts w:ascii="Times New Roman" w:hAnsi="Times New Roman" w:cs="Times New Roman"/>
                <w:lang w:val="en-CA"/>
              </w:rPr>
              <w:t>36</w:t>
            </w:r>
          </w:p>
        </w:tc>
        <w:tc>
          <w:tcPr>
            <w:tcW w:w="1063" w:type="dxa"/>
            <w:vAlign w:val="center"/>
          </w:tcPr>
          <w:p w14:paraId="0E0A4532" w14:textId="47927839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0B4F96">
              <w:rPr>
                <w:rFonts w:ascii="Times New Roman" w:hAnsi="Times New Roman" w:cs="Times New Roman"/>
                <w:lang w:val="en-CA"/>
              </w:rPr>
              <w:t>72</w:t>
            </w:r>
          </w:p>
        </w:tc>
      </w:tr>
      <w:tr w:rsidR="00AB0D83" w14:paraId="157FCE25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094EED66" w14:textId="77777777" w:rsidR="00AB0D83" w:rsidRPr="00BD046B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D046B">
              <w:rPr>
                <w:rFonts w:ascii="Times New Roman" w:hAnsi="Times New Roman" w:cs="Times New Roman"/>
                <w:b/>
                <w:bCs/>
                <w:lang w:val="en-CA"/>
              </w:rPr>
              <w:t>Horizontal openness</w:t>
            </w:r>
          </w:p>
        </w:tc>
        <w:tc>
          <w:tcPr>
            <w:tcW w:w="1230" w:type="dxa"/>
            <w:vAlign w:val="center"/>
          </w:tcPr>
          <w:p w14:paraId="33F61502" w14:textId="7B3835EA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-0.2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5E6B39">
              <w:rPr>
                <w:rFonts w:ascii="Times New Roman" w:hAnsi="Times New Roman" w:cs="Times New Roman"/>
                <w:b/>
                <w:bCs/>
                <w:lang w:val="en-CA"/>
              </w:rPr>
              <w:t>6</w:t>
            </w:r>
          </w:p>
        </w:tc>
        <w:tc>
          <w:tcPr>
            <w:tcW w:w="1076" w:type="dxa"/>
            <w:vAlign w:val="center"/>
          </w:tcPr>
          <w:p w14:paraId="0290B4FD" w14:textId="4D572F0C" w:rsidR="00AB0D83" w:rsidRPr="00DB66BA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0.0</w:t>
            </w:r>
            <w:r w:rsidR="004A76F2">
              <w:rPr>
                <w:rFonts w:ascii="Times New Roman" w:hAnsi="Times New Roman" w:cs="Times New Roman"/>
                <w:b/>
                <w:bCs/>
                <w:lang w:val="en-CA"/>
              </w:rPr>
              <w:t>8</w:t>
            </w:r>
            <w:r w:rsidRPr="00DB66BA"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</w:p>
        </w:tc>
        <w:tc>
          <w:tcPr>
            <w:tcW w:w="918" w:type="dxa"/>
            <w:vAlign w:val="center"/>
          </w:tcPr>
          <w:p w14:paraId="047BF76D" w14:textId="67CF4DE0" w:rsidR="00AB0D83" w:rsidRPr="00DB66BA" w:rsidRDefault="004A76F2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>2</w:t>
            </w:r>
            <w:r w:rsidR="00AB0D83" w:rsidRPr="00DB66BA">
              <w:rPr>
                <w:rFonts w:ascii="Times New Roman" w:hAnsi="Times New Roman" w:cs="Times New Roman"/>
                <w:b/>
                <w:bCs/>
                <w:lang w:val="en-C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CA"/>
              </w:rPr>
              <w:t>7</w:t>
            </w:r>
            <w:r w:rsidR="005E6B39">
              <w:rPr>
                <w:rFonts w:ascii="Times New Roman" w:hAnsi="Times New Roman" w:cs="Times New Roman"/>
                <w:b/>
                <w:bCs/>
                <w:lang w:val="en-CA"/>
              </w:rPr>
              <w:t>7</w:t>
            </w:r>
          </w:p>
        </w:tc>
        <w:tc>
          <w:tcPr>
            <w:tcW w:w="1063" w:type="dxa"/>
            <w:vAlign w:val="center"/>
          </w:tcPr>
          <w:p w14:paraId="22CFB5D7" w14:textId="275616CF" w:rsidR="00AB0D83" w:rsidRPr="00BD046B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D046B">
              <w:rPr>
                <w:rFonts w:ascii="Times New Roman" w:hAnsi="Times New Roman" w:cs="Times New Roman"/>
                <w:b/>
                <w:bCs/>
                <w:lang w:val="en-CA"/>
              </w:rPr>
              <w:t>0.00</w:t>
            </w:r>
            <w:r w:rsidR="000B4F96">
              <w:rPr>
                <w:rFonts w:ascii="Times New Roman" w:hAnsi="Times New Roman" w:cs="Times New Roman"/>
                <w:b/>
                <w:bCs/>
                <w:lang w:val="en-CA"/>
              </w:rPr>
              <w:t>6</w:t>
            </w:r>
          </w:p>
        </w:tc>
      </w:tr>
      <w:tr w:rsidR="00AB0D83" w14:paraId="6341403C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63140BE3" w14:textId="63A6532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Canopy height</w:t>
            </w:r>
          </w:p>
        </w:tc>
        <w:tc>
          <w:tcPr>
            <w:tcW w:w="1230" w:type="dxa"/>
            <w:vAlign w:val="center"/>
          </w:tcPr>
          <w:p w14:paraId="1318ECA1" w14:textId="40EEFD49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007</w:t>
            </w:r>
          </w:p>
        </w:tc>
        <w:tc>
          <w:tcPr>
            <w:tcW w:w="1076" w:type="dxa"/>
            <w:vAlign w:val="center"/>
          </w:tcPr>
          <w:p w14:paraId="3E3AA086" w14:textId="0DE6EEBA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158</w:t>
            </w:r>
          </w:p>
        </w:tc>
        <w:tc>
          <w:tcPr>
            <w:tcW w:w="918" w:type="dxa"/>
            <w:vAlign w:val="center"/>
          </w:tcPr>
          <w:p w14:paraId="6A2D0BD2" w14:textId="3CDF9036" w:rsidR="00AB0D83" w:rsidRPr="00BA68C5" w:rsidRDefault="005E6B39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AB0D83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05</w:t>
            </w:r>
          </w:p>
        </w:tc>
        <w:tc>
          <w:tcPr>
            <w:tcW w:w="1063" w:type="dxa"/>
            <w:vAlign w:val="center"/>
          </w:tcPr>
          <w:p w14:paraId="5D2B5AA4" w14:textId="4058E1E9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96</w:t>
            </w:r>
          </w:p>
        </w:tc>
      </w:tr>
      <w:tr w:rsidR="00AB0D83" w14:paraId="0BE27B82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0A63B84F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Small hardwood tree density</w:t>
            </w:r>
          </w:p>
        </w:tc>
        <w:tc>
          <w:tcPr>
            <w:tcW w:w="1230" w:type="dxa"/>
            <w:vAlign w:val="center"/>
          </w:tcPr>
          <w:p w14:paraId="2EA2566A" w14:textId="771E2815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4A76F2">
              <w:rPr>
                <w:rFonts w:ascii="Times New Roman" w:hAnsi="Times New Roman" w:cs="Times New Roman"/>
                <w:lang w:val="en-CA"/>
              </w:rPr>
              <w:t>3</w:t>
            </w:r>
          </w:p>
        </w:tc>
        <w:tc>
          <w:tcPr>
            <w:tcW w:w="1076" w:type="dxa"/>
            <w:vAlign w:val="center"/>
          </w:tcPr>
          <w:p w14:paraId="24D9DE53" w14:textId="762CB1E6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4A76F2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918" w:type="dxa"/>
            <w:vAlign w:val="center"/>
          </w:tcPr>
          <w:p w14:paraId="5532EA5F" w14:textId="22B91377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1.</w:t>
            </w:r>
            <w:r w:rsidR="00143A05">
              <w:rPr>
                <w:rFonts w:ascii="Times New Roman" w:hAnsi="Times New Roman" w:cs="Times New Roman"/>
                <w:lang w:val="en-CA"/>
              </w:rPr>
              <w:t>8</w:t>
            </w:r>
            <w:r w:rsidR="005E6B39">
              <w:rPr>
                <w:rFonts w:ascii="Times New Roman" w:hAnsi="Times New Roman" w:cs="Times New Roman"/>
                <w:lang w:val="en-CA"/>
              </w:rPr>
              <w:t>7</w:t>
            </w:r>
          </w:p>
        </w:tc>
        <w:tc>
          <w:tcPr>
            <w:tcW w:w="1063" w:type="dxa"/>
            <w:vAlign w:val="center"/>
          </w:tcPr>
          <w:p w14:paraId="1D561EA6" w14:textId="129C3F49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0B4F96">
              <w:rPr>
                <w:rFonts w:ascii="Times New Roman" w:hAnsi="Times New Roman" w:cs="Times New Roman"/>
                <w:lang w:val="en-CA"/>
              </w:rPr>
              <w:t>06</w:t>
            </w:r>
            <w:r w:rsidR="005E6B39">
              <w:rPr>
                <w:rFonts w:ascii="Times New Roman" w:hAnsi="Times New Roman" w:cs="Times New Roman"/>
                <w:lang w:val="en-CA"/>
              </w:rPr>
              <w:t>1</w:t>
            </w:r>
          </w:p>
        </w:tc>
      </w:tr>
      <w:tr w:rsidR="00AB0D83" w14:paraId="0BA8B055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0AA8DC5B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Average DBH of large seed producing trees</w:t>
            </w:r>
          </w:p>
        </w:tc>
        <w:tc>
          <w:tcPr>
            <w:tcW w:w="1230" w:type="dxa"/>
            <w:vAlign w:val="center"/>
          </w:tcPr>
          <w:p w14:paraId="0B1A5665" w14:textId="24DE06E3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5E6B39">
              <w:rPr>
                <w:rFonts w:ascii="Times New Roman" w:hAnsi="Times New Roman" w:cs="Times New Roman"/>
                <w:lang w:val="en-CA"/>
              </w:rPr>
              <w:t>15</w:t>
            </w:r>
          </w:p>
        </w:tc>
        <w:tc>
          <w:tcPr>
            <w:tcW w:w="1076" w:type="dxa"/>
            <w:vAlign w:val="center"/>
          </w:tcPr>
          <w:p w14:paraId="0C71112C" w14:textId="5C0478B6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2</w:t>
            </w:r>
            <w:r w:rsidR="004A76F2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918" w:type="dxa"/>
            <w:vAlign w:val="center"/>
          </w:tcPr>
          <w:p w14:paraId="68AC8C77" w14:textId="258092B6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61</w:t>
            </w:r>
          </w:p>
        </w:tc>
        <w:tc>
          <w:tcPr>
            <w:tcW w:w="1063" w:type="dxa"/>
            <w:vAlign w:val="center"/>
          </w:tcPr>
          <w:p w14:paraId="3E959602" w14:textId="032D3481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5E6B39">
              <w:rPr>
                <w:rFonts w:ascii="Times New Roman" w:hAnsi="Times New Roman" w:cs="Times New Roman"/>
                <w:lang w:val="en-CA"/>
              </w:rPr>
              <w:t>54</w:t>
            </w:r>
          </w:p>
        </w:tc>
      </w:tr>
      <w:tr w:rsidR="00AB0D83" w14:paraId="5C0FC2A8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61816C0B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Large beech trees density</w:t>
            </w:r>
          </w:p>
        </w:tc>
        <w:tc>
          <w:tcPr>
            <w:tcW w:w="1230" w:type="dxa"/>
            <w:vAlign w:val="center"/>
          </w:tcPr>
          <w:p w14:paraId="3D1AC08E" w14:textId="60DA16C3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4A76F2">
              <w:rPr>
                <w:rFonts w:ascii="Times New Roman" w:hAnsi="Times New Roman" w:cs="Times New Roman"/>
                <w:lang w:val="en-CA"/>
              </w:rPr>
              <w:t>2</w:t>
            </w:r>
            <w:r w:rsidR="005E6B39">
              <w:rPr>
                <w:rFonts w:ascii="Times New Roman" w:hAnsi="Times New Roman" w:cs="Times New Roman"/>
                <w:lang w:val="en-CA"/>
              </w:rPr>
              <w:t>1</w:t>
            </w:r>
          </w:p>
        </w:tc>
        <w:tc>
          <w:tcPr>
            <w:tcW w:w="1076" w:type="dxa"/>
            <w:vAlign w:val="center"/>
          </w:tcPr>
          <w:p w14:paraId="4659EA44" w14:textId="0DF5A3F6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4A76F2">
              <w:rPr>
                <w:rFonts w:ascii="Times New Roman" w:hAnsi="Times New Roman" w:cs="Times New Roman"/>
                <w:lang w:val="en-CA"/>
              </w:rPr>
              <w:t>23</w:t>
            </w:r>
          </w:p>
        </w:tc>
        <w:tc>
          <w:tcPr>
            <w:tcW w:w="918" w:type="dxa"/>
            <w:vAlign w:val="center"/>
          </w:tcPr>
          <w:p w14:paraId="027D1503" w14:textId="0F389C6C" w:rsidR="00AB0D83" w:rsidRPr="00BA68C5" w:rsidRDefault="005E6B39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92</w:t>
            </w:r>
          </w:p>
        </w:tc>
        <w:tc>
          <w:tcPr>
            <w:tcW w:w="1063" w:type="dxa"/>
            <w:vAlign w:val="center"/>
          </w:tcPr>
          <w:p w14:paraId="139BD38F" w14:textId="7DA7142F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F6365F">
              <w:rPr>
                <w:rFonts w:ascii="Times New Roman" w:hAnsi="Times New Roman" w:cs="Times New Roman"/>
                <w:lang w:val="en-CA"/>
              </w:rPr>
              <w:t>36</w:t>
            </w:r>
          </w:p>
        </w:tc>
      </w:tr>
      <w:tr w:rsidR="00AB0D83" w:rsidRPr="00BA68C5" w14:paraId="463B9B46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63AB903B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Large sugar maple trees density</w:t>
            </w:r>
          </w:p>
        </w:tc>
        <w:tc>
          <w:tcPr>
            <w:tcW w:w="1230" w:type="dxa"/>
            <w:vAlign w:val="center"/>
          </w:tcPr>
          <w:p w14:paraId="47C9022C" w14:textId="59C5FF06" w:rsidR="00AB0D83" w:rsidRPr="00BA68C5" w:rsidRDefault="004A76F2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-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0.0</w:t>
            </w:r>
            <w:r>
              <w:rPr>
                <w:rFonts w:ascii="Times New Roman" w:hAnsi="Times New Roman" w:cs="Times New Roman"/>
                <w:lang w:val="en-CA"/>
              </w:rPr>
              <w:t>1</w:t>
            </w:r>
            <w:r w:rsidR="00F6365F">
              <w:rPr>
                <w:rFonts w:ascii="Times New Roman" w:hAnsi="Times New Roman" w:cs="Times New Roman"/>
                <w:lang w:val="en-CA"/>
              </w:rPr>
              <w:t>8</w:t>
            </w:r>
          </w:p>
        </w:tc>
        <w:tc>
          <w:tcPr>
            <w:tcW w:w="1076" w:type="dxa"/>
            <w:vAlign w:val="center"/>
          </w:tcPr>
          <w:p w14:paraId="05652A8E" w14:textId="651C1EC9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0.02</w:t>
            </w:r>
            <w:r w:rsidR="00F6365F">
              <w:rPr>
                <w:rFonts w:ascii="Times New Roman" w:hAnsi="Times New Roman" w:cs="Times New Roman"/>
                <w:lang w:val="en-CA"/>
              </w:rPr>
              <w:t>1</w:t>
            </w:r>
          </w:p>
        </w:tc>
        <w:tc>
          <w:tcPr>
            <w:tcW w:w="918" w:type="dxa"/>
            <w:vAlign w:val="center"/>
          </w:tcPr>
          <w:p w14:paraId="151E3187" w14:textId="1EFBFD9F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F6365F">
              <w:rPr>
                <w:rFonts w:ascii="Times New Roman" w:hAnsi="Times New Roman" w:cs="Times New Roman"/>
                <w:lang w:val="en-CA"/>
              </w:rPr>
              <w:t>85</w:t>
            </w:r>
          </w:p>
        </w:tc>
        <w:tc>
          <w:tcPr>
            <w:tcW w:w="1063" w:type="dxa"/>
            <w:vAlign w:val="center"/>
          </w:tcPr>
          <w:p w14:paraId="425EB467" w14:textId="2D8FE256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F6365F">
              <w:rPr>
                <w:rFonts w:ascii="Times New Roman" w:hAnsi="Times New Roman" w:cs="Times New Roman"/>
                <w:lang w:val="en-CA"/>
              </w:rPr>
              <w:t>40</w:t>
            </w:r>
          </w:p>
        </w:tc>
      </w:tr>
      <w:tr w:rsidR="00AB0D83" w:rsidRPr="00BA68C5" w14:paraId="3F8EBED3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77C0ADAF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Large red maple trees density</w:t>
            </w:r>
          </w:p>
        </w:tc>
        <w:tc>
          <w:tcPr>
            <w:tcW w:w="1230" w:type="dxa"/>
            <w:vAlign w:val="center"/>
          </w:tcPr>
          <w:p w14:paraId="35D409F0" w14:textId="638C2F53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-0.0</w:t>
            </w:r>
            <w:r w:rsidR="004A76F2">
              <w:rPr>
                <w:rFonts w:ascii="Times New Roman" w:hAnsi="Times New Roman" w:cs="Times New Roman"/>
                <w:lang w:val="en-CA"/>
              </w:rPr>
              <w:t>1</w:t>
            </w:r>
            <w:r w:rsidR="00F6365F">
              <w:rPr>
                <w:rFonts w:ascii="Times New Roman" w:hAnsi="Times New Roman" w:cs="Times New Roman"/>
                <w:lang w:val="en-CA"/>
              </w:rPr>
              <w:t>2</w:t>
            </w:r>
          </w:p>
        </w:tc>
        <w:tc>
          <w:tcPr>
            <w:tcW w:w="1076" w:type="dxa"/>
            <w:vAlign w:val="center"/>
          </w:tcPr>
          <w:p w14:paraId="228DFD4D" w14:textId="57BC550C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0.02</w:t>
            </w:r>
            <w:r w:rsidR="004A76F2">
              <w:rPr>
                <w:rFonts w:ascii="Times New Roman" w:hAnsi="Times New Roman" w:cs="Times New Roman"/>
                <w:lang w:val="en-CA"/>
              </w:rPr>
              <w:t>9</w:t>
            </w:r>
          </w:p>
        </w:tc>
        <w:tc>
          <w:tcPr>
            <w:tcW w:w="918" w:type="dxa"/>
            <w:vAlign w:val="center"/>
          </w:tcPr>
          <w:p w14:paraId="3C3B46E5" w14:textId="7A2E8271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F6365F">
              <w:rPr>
                <w:rFonts w:ascii="Times New Roman" w:hAnsi="Times New Roman" w:cs="Times New Roman"/>
                <w:lang w:val="en-CA"/>
              </w:rPr>
              <w:t>42</w:t>
            </w:r>
          </w:p>
        </w:tc>
        <w:tc>
          <w:tcPr>
            <w:tcW w:w="1063" w:type="dxa"/>
            <w:vAlign w:val="center"/>
          </w:tcPr>
          <w:p w14:paraId="491B8373" w14:textId="2708AA4B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0B4F96">
              <w:rPr>
                <w:rFonts w:ascii="Times New Roman" w:hAnsi="Times New Roman" w:cs="Times New Roman"/>
                <w:lang w:val="en-CA"/>
              </w:rPr>
              <w:t>6</w:t>
            </w:r>
            <w:r w:rsidR="00F6365F">
              <w:rPr>
                <w:rFonts w:ascii="Times New Roman" w:hAnsi="Times New Roman" w:cs="Times New Roman"/>
                <w:lang w:val="en-CA"/>
              </w:rPr>
              <w:t>8</w:t>
            </w:r>
          </w:p>
        </w:tc>
      </w:tr>
      <w:tr w:rsidR="00AB0D83" w:rsidRPr="00BA68C5" w14:paraId="37CAA936" w14:textId="77777777" w:rsidTr="00AB0D83">
        <w:trPr>
          <w:trHeight w:val="316"/>
        </w:trPr>
        <w:tc>
          <w:tcPr>
            <w:tcW w:w="5077" w:type="dxa"/>
            <w:vAlign w:val="center"/>
          </w:tcPr>
          <w:p w14:paraId="623B7BA4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Yellow trout lily cover (%)</w:t>
            </w:r>
          </w:p>
        </w:tc>
        <w:tc>
          <w:tcPr>
            <w:tcW w:w="1230" w:type="dxa"/>
            <w:vAlign w:val="center"/>
          </w:tcPr>
          <w:p w14:paraId="1F033E5D" w14:textId="466C5420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4A76F2">
              <w:rPr>
                <w:rFonts w:ascii="Times New Roman" w:hAnsi="Times New Roman" w:cs="Times New Roman"/>
                <w:lang w:val="en-CA"/>
              </w:rPr>
              <w:t>8</w:t>
            </w:r>
          </w:p>
        </w:tc>
        <w:tc>
          <w:tcPr>
            <w:tcW w:w="1076" w:type="dxa"/>
            <w:vAlign w:val="center"/>
          </w:tcPr>
          <w:p w14:paraId="5A7C2BF5" w14:textId="783F77F1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0.00</w:t>
            </w:r>
            <w:r w:rsidR="004A76F2">
              <w:rPr>
                <w:rFonts w:ascii="Times New Roman" w:hAnsi="Times New Roman" w:cs="Times New Roman"/>
                <w:lang w:val="en-CA"/>
              </w:rPr>
              <w:t>7</w:t>
            </w:r>
          </w:p>
        </w:tc>
        <w:tc>
          <w:tcPr>
            <w:tcW w:w="918" w:type="dxa"/>
            <w:vAlign w:val="center"/>
          </w:tcPr>
          <w:p w14:paraId="68AF3C5B" w14:textId="2A07A058" w:rsidR="00AB0D83" w:rsidRPr="00BA68C5" w:rsidRDefault="00F6365F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0</w:t>
            </w:r>
            <w:r w:rsidR="00AB0D83" w:rsidRPr="00BA68C5">
              <w:rPr>
                <w:rFonts w:ascii="Times New Roman" w:hAnsi="Times New Roman" w:cs="Times New Roman"/>
                <w:lang w:val="en-CA"/>
              </w:rPr>
              <w:t>.</w:t>
            </w:r>
            <w:r>
              <w:rPr>
                <w:rFonts w:ascii="Times New Roman" w:hAnsi="Times New Roman" w:cs="Times New Roman"/>
                <w:lang w:val="en-CA"/>
              </w:rPr>
              <w:t>94</w:t>
            </w:r>
          </w:p>
        </w:tc>
        <w:tc>
          <w:tcPr>
            <w:tcW w:w="1063" w:type="dxa"/>
            <w:vAlign w:val="center"/>
          </w:tcPr>
          <w:p w14:paraId="25AB4D8C" w14:textId="3185B78E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F6365F">
              <w:rPr>
                <w:rFonts w:ascii="Times New Roman" w:hAnsi="Times New Roman" w:cs="Times New Roman"/>
                <w:lang w:val="en-CA"/>
              </w:rPr>
              <w:t>35</w:t>
            </w:r>
          </w:p>
        </w:tc>
      </w:tr>
      <w:tr w:rsidR="00AB0D83" w:rsidRPr="00BA68C5" w14:paraId="49E0A3E9" w14:textId="77777777" w:rsidTr="00AB0D83">
        <w:trPr>
          <w:trHeight w:val="316"/>
        </w:trPr>
        <w:tc>
          <w:tcPr>
            <w:tcW w:w="5077" w:type="dxa"/>
            <w:tcBorders>
              <w:bottom w:val="single" w:sz="12" w:space="0" w:color="auto"/>
            </w:tcBorders>
            <w:vAlign w:val="center"/>
          </w:tcPr>
          <w:p w14:paraId="74CA3CAE" w14:textId="77777777" w:rsidR="00AB0D83" w:rsidRPr="00BA68C5" w:rsidRDefault="00AB0D83" w:rsidP="00AB0D83">
            <w:pPr>
              <w:tabs>
                <w:tab w:val="left" w:pos="1485"/>
              </w:tabs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Carolina spring beauty cover (%)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0D86C4AB" w14:textId="68CD8E47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</w:t>
            </w:r>
            <w:r w:rsidR="004A76F2">
              <w:rPr>
                <w:rFonts w:ascii="Times New Roman" w:hAnsi="Times New Roman" w:cs="Times New Roman"/>
                <w:lang w:val="en-CA"/>
              </w:rPr>
              <w:t>16</w:t>
            </w:r>
          </w:p>
        </w:tc>
        <w:tc>
          <w:tcPr>
            <w:tcW w:w="1076" w:type="dxa"/>
            <w:tcBorders>
              <w:bottom w:val="single" w:sz="12" w:space="0" w:color="auto"/>
            </w:tcBorders>
            <w:vAlign w:val="center"/>
          </w:tcPr>
          <w:p w14:paraId="06338581" w14:textId="29B4BC74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0.02</w:t>
            </w:r>
            <w:r w:rsidR="00F6365F">
              <w:rPr>
                <w:rFonts w:ascii="Times New Roman" w:hAnsi="Times New Roman" w:cs="Times New Roman"/>
                <w:lang w:val="en-CA"/>
              </w:rPr>
              <w:t>4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14:paraId="01954DE1" w14:textId="2470FD8C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143A05">
              <w:rPr>
                <w:rFonts w:ascii="Times New Roman" w:hAnsi="Times New Roman" w:cs="Times New Roman"/>
                <w:lang w:val="en-CA"/>
              </w:rPr>
              <w:t>66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14:paraId="57D96410" w14:textId="7D3FDBC5" w:rsidR="00AB0D83" w:rsidRPr="00BA68C5" w:rsidRDefault="00AB0D83" w:rsidP="00AB0D83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lang w:val="en-CA"/>
              </w:rPr>
            </w:pPr>
            <w:r w:rsidRPr="00BA68C5">
              <w:rPr>
                <w:rFonts w:ascii="Times New Roman" w:hAnsi="Times New Roman" w:cs="Times New Roman"/>
                <w:lang w:val="en-CA"/>
              </w:rPr>
              <w:t>0.</w:t>
            </w:r>
            <w:r w:rsidR="000B4F96">
              <w:rPr>
                <w:rFonts w:ascii="Times New Roman" w:hAnsi="Times New Roman" w:cs="Times New Roman"/>
                <w:lang w:val="en-CA"/>
              </w:rPr>
              <w:t>51</w:t>
            </w:r>
          </w:p>
        </w:tc>
      </w:tr>
    </w:tbl>
    <w:bookmarkEnd w:id="0"/>
    <w:p w14:paraId="706D20A0" w14:textId="449B276A" w:rsidR="00504CB3" w:rsidRPr="001D05EE" w:rsidRDefault="00047C65" w:rsidP="004318A4">
      <w:pPr>
        <w:pStyle w:val="MODLE-TABLEAUXSUPPLMENTAIRES"/>
        <w:numPr>
          <w:ilvl w:val="0"/>
          <w:numId w:val="0"/>
        </w:numPr>
        <w:spacing w:before="120" w:after="0" w:line="276" w:lineRule="auto"/>
        <w:rPr>
          <w:b w:val="0"/>
          <w:bCs/>
          <w:lang w:val="en-CA"/>
        </w:rPr>
      </w:pPr>
      <w:r w:rsidRPr="004318A4">
        <w:rPr>
          <w:b w:val="0"/>
          <w:bCs/>
          <w:i/>
          <w:iCs/>
          <w:sz w:val="22"/>
          <w:szCs w:val="20"/>
          <w:lang w:val="en-CA"/>
        </w:rPr>
        <w:t>Notes:</w:t>
      </w:r>
      <w:r w:rsidRPr="004318A4">
        <w:rPr>
          <w:b w:val="0"/>
          <w:bCs/>
          <w:sz w:val="22"/>
          <w:szCs w:val="20"/>
          <w:lang w:val="en-CA"/>
        </w:rPr>
        <w:t xml:space="preserve"> </w:t>
      </w:r>
      <w:r w:rsidR="001D05EE" w:rsidRPr="001D05EE">
        <w:rPr>
          <w:b w:val="0"/>
          <w:bCs/>
          <w:sz w:val="22"/>
          <w:szCs w:val="20"/>
          <w:lang w:val="en-CA"/>
        </w:rPr>
        <w:t>The table presents all variables included in the full model, with their beta-coefficient</w:t>
      </w:r>
      <w:r w:rsidR="001974BE" w:rsidRPr="001974BE">
        <w:rPr>
          <w:b w:val="0"/>
          <w:sz w:val="22"/>
          <w:szCs w:val="20"/>
          <w:lang w:val="en-CA"/>
        </w:rPr>
        <w:t xml:space="preserve">, SE, </w:t>
      </w:r>
      <w:r w:rsidR="001974BE" w:rsidRPr="001974BE">
        <w:rPr>
          <w:b w:val="0"/>
          <w:i/>
          <w:iCs/>
          <w:sz w:val="22"/>
          <w:szCs w:val="20"/>
          <w:lang w:val="en-CA"/>
        </w:rPr>
        <w:t>z</w:t>
      </w:r>
      <w:r w:rsidR="001974BE" w:rsidRPr="001974BE">
        <w:rPr>
          <w:b w:val="0"/>
          <w:sz w:val="22"/>
          <w:szCs w:val="20"/>
          <w:lang w:val="en-CA"/>
        </w:rPr>
        <w:t xml:space="preserve"> and </w:t>
      </w:r>
      <w:r w:rsidR="001974BE" w:rsidRPr="001974BE">
        <w:rPr>
          <w:b w:val="0"/>
          <w:i/>
          <w:iCs/>
          <w:sz w:val="22"/>
          <w:szCs w:val="20"/>
          <w:lang w:val="en-CA"/>
        </w:rPr>
        <w:t>P</w:t>
      </w:r>
      <w:r w:rsidR="001974BE" w:rsidRPr="001974BE">
        <w:rPr>
          <w:b w:val="0"/>
          <w:sz w:val="22"/>
          <w:szCs w:val="20"/>
          <w:lang w:val="en-CA"/>
        </w:rPr>
        <w:t xml:space="preserve"> values</w:t>
      </w:r>
      <w:r w:rsidR="001E396A">
        <w:rPr>
          <w:b w:val="0"/>
          <w:sz w:val="22"/>
          <w:szCs w:val="20"/>
          <w:lang w:val="en-CA"/>
        </w:rPr>
        <w:t xml:space="preserve">. </w:t>
      </w:r>
      <w:r w:rsidRPr="001D05EE">
        <w:rPr>
          <w:b w:val="0"/>
          <w:bCs/>
          <w:sz w:val="22"/>
          <w:szCs w:val="20"/>
          <w:lang w:val="en-CA"/>
        </w:rPr>
        <w:t xml:space="preserve">Small trees have a diameter at breast height (DBH) ≤ 10 cm, while large trees have a DBH &gt; 31 cm. </w:t>
      </w:r>
      <w:r w:rsidR="00B95611" w:rsidRPr="00B95611">
        <w:rPr>
          <w:b w:val="0"/>
          <w:bCs/>
          <w:sz w:val="22"/>
          <w:szCs w:val="20"/>
          <w:lang w:val="en-CA"/>
        </w:rPr>
        <w:t xml:space="preserve">Horizontal openness was scored on a scale from 0 to 4, 0 being very open (very thin or no understory, easy to walk through) and 4 very close (dense understory, difficult to walk through). </w:t>
      </w:r>
      <w:r w:rsidRPr="00810333">
        <w:rPr>
          <w:b w:val="0"/>
          <w:bCs/>
          <w:sz w:val="22"/>
          <w:szCs w:val="20"/>
          <w:lang w:val="en-CA"/>
        </w:rPr>
        <w:t>Seed-producing trees include American beech (</w:t>
      </w:r>
      <w:r w:rsidRPr="00810333">
        <w:rPr>
          <w:b w:val="0"/>
          <w:bCs/>
          <w:i/>
          <w:iCs/>
          <w:sz w:val="22"/>
          <w:szCs w:val="20"/>
          <w:lang w:val="en-CA"/>
        </w:rPr>
        <w:t>Fagus grandifolia</w:t>
      </w:r>
      <w:r w:rsidRPr="00810333">
        <w:rPr>
          <w:b w:val="0"/>
          <w:bCs/>
          <w:sz w:val="22"/>
          <w:szCs w:val="20"/>
          <w:lang w:val="en-CA"/>
        </w:rPr>
        <w:t>), red maple (</w:t>
      </w:r>
      <w:r w:rsidRPr="00810333">
        <w:rPr>
          <w:b w:val="0"/>
          <w:bCs/>
          <w:i/>
          <w:iCs/>
          <w:sz w:val="22"/>
          <w:szCs w:val="20"/>
          <w:lang w:val="en-CA"/>
        </w:rPr>
        <w:t>Acer rubrum</w:t>
      </w:r>
      <w:r w:rsidRPr="00810333">
        <w:rPr>
          <w:b w:val="0"/>
          <w:bCs/>
          <w:sz w:val="22"/>
          <w:szCs w:val="20"/>
          <w:lang w:val="en-CA"/>
        </w:rPr>
        <w:t>) and sugar maple (</w:t>
      </w:r>
      <w:r w:rsidRPr="00810333">
        <w:rPr>
          <w:b w:val="0"/>
          <w:bCs/>
          <w:i/>
          <w:iCs/>
          <w:sz w:val="22"/>
          <w:szCs w:val="20"/>
          <w:lang w:val="en-CA"/>
        </w:rPr>
        <w:t>A. saccharum</w:t>
      </w:r>
      <w:r w:rsidRPr="00810333">
        <w:rPr>
          <w:b w:val="0"/>
          <w:bCs/>
          <w:sz w:val="22"/>
          <w:szCs w:val="20"/>
          <w:lang w:val="en-CA"/>
        </w:rPr>
        <w:t>).</w:t>
      </w:r>
    </w:p>
    <w:sectPr w:rsidR="00504CB3" w:rsidRPr="001D05EE" w:rsidSect="00047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16D8"/>
    <w:multiLevelType w:val="hybridMultilevel"/>
    <w:tmpl w:val="46A0DEE0"/>
    <w:lvl w:ilvl="0" w:tplc="639A9F58">
      <w:start w:val="1"/>
      <w:numFmt w:val="decimal"/>
      <w:pStyle w:val="MODLE-TABLEAUXSUPPLMENTAIRES"/>
      <w:lvlText w:val="Tableau S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470C2"/>
    <w:multiLevelType w:val="multilevel"/>
    <w:tmpl w:val="7534AF2A"/>
    <w:name w:val="Tableaux"/>
    <w:lvl w:ilvl="0">
      <w:start w:val="1"/>
      <w:numFmt w:val="decimal"/>
      <w:pStyle w:val="MODLE-TABLEAUX"/>
      <w:lvlText w:val="Tableau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88161889">
    <w:abstractNumId w:val="1"/>
  </w:num>
  <w:num w:numId="2" w16cid:durableId="213020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65"/>
    <w:rsid w:val="00047C65"/>
    <w:rsid w:val="00094651"/>
    <w:rsid w:val="000B4F96"/>
    <w:rsid w:val="00143A05"/>
    <w:rsid w:val="001974BE"/>
    <w:rsid w:val="001D05EE"/>
    <w:rsid w:val="001E396A"/>
    <w:rsid w:val="002866D8"/>
    <w:rsid w:val="00291637"/>
    <w:rsid w:val="004318A4"/>
    <w:rsid w:val="00473F23"/>
    <w:rsid w:val="0048347E"/>
    <w:rsid w:val="004A76F2"/>
    <w:rsid w:val="00504CB3"/>
    <w:rsid w:val="005E6B39"/>
    <w:rsid w:val="00627554"/>
    <w:rsid w:val="00810333"/>
    <w:rsid w:val="00873324"/>
    <w:rsid w:val="008B6F1B"/>
    <w:rsid w:val="009833FF"/>
    <w:rsid w:val="00AB0D83"/>
    <w:rsid w:val="00B95611"/>
    <w:rsid w:val="00BF7A67"/>
    <w:rsid w:val="00C61B6F"/>
    <w:rsid w:val="00CA1A93"/>
    <w:rsid w:val="00CB2EB7"/>
    <w:rsid w:val="00CC6B7C"/>
    <w:rsid w:val="00D02BE7"/>
    <w:rsid w:val="00D17032"/>
    <w:rsid w:val="00D34329"/>
    <w:rsid w:val="00D42592"/>
    <w:rsid w:val="00D511CA"/>
    <w:rsid w:val="00DB5ED3"/>
    <w:rsid w:val="00DB66BA"/>
    <w:rsid w:val="00F5327C"/>
    <w:rsid w:val="00F6365F"/>
    <w:rsid w:val="00F66B48"/>
    <w:rsid w:val="00F67BEF"/>
    <w:rsid w:val="00F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9662"/>
  <w15:chartTrackingRefBased/>
  <w15:docId w15:val="{F614C43C-80ED-47E0-9AB0-CF3ADF8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LE-TABLEAUX">
    <w:name w:val="MODÈLE - TABLEAUX"/>
    <w:qFormat/>
    <w:rsid w:val="00047C65"/>
    <w:pPr>
      <w:numPr>
        <w:numId w:val="1"/>
      </w:numPr>
      <w:spacing w:after="240" w:line="360" w:lineRule="auto"/>
      <w:jc w:val="both"/>
    </w:pPr>
    <w:rPr>
      <w:rFonts w:ascii="Times New Roman" w:eastAsia="Calibri" w:hAnsi="Times New Roman" w:cs="Times New Roman"/>
      <w:b/>
      <w:sz w:val="24"/>
      <w:lang w:val="en-CA"/>
    </w:rPr>
  </w:style>
  <w:style w:type="paragraph" w:customStyle="1" w:styleId="MODLE-LGENDETABLEAUX">
    <w:name w:val="MODÈLE - LÉGENDE TABLEAUX"/>
    <w:qFormat/>
    <w:rsid w:val="00047C65"/>
    <w:pPr>
      <w:spacing w:before="240" w:after="480" w:line="360" w:lineRule="auto"/>
      <w:ind w:left="141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MODLE-TABLEAUXSUPPLMENTAIRES">
    <w:name w:val="MODÈLE - TABLEAUX SUPPLÉMENTAIRES"/>
    <w:qFormat/>
    <w:rsid w:val="00047C65"/>
    <w:pPr>
      <w:numPr>
        <w:numId w:val="2"/>
      </w:numPr>
      <w:tabs>
        <w:tab w:val="left" w:pos="1418"/>
      </w:tabs>
      <w:spacing w:after="240" w:line="360" w:lineRule="auto"/>
      <w:ind w:left="1418" w:hanging="1418"/>
      <w:jc w:val="both"/>
    </w:pPr>
    <w:rPr>
      <w:rFonts w:ascii="Times New Roman" w:eastAsia="Calibri" w:hAnsi="Times New Roman" w:cs="Times New Roman"/>
      <w:b/>
      <w:sz w:val="24"/>
    </w:rPr>
  </w:style>
  <w:style w:type="character" w:styleId="Numrodeligne">
    <w:name w:val="line number"/>
    <w:basedOn w:val="Policepardfaut"/>
    <w:uiPriority w:val="99"/>
    <w:semiHidden/>
    <w:unhideWhenUsed/>
    <w:rsid w:val="00047C65"/>
  </w:style>
  <w:style w:type="table" w:styleId="Grilledutableau">
    <w:name w:val="Table Grid"/>
    <w:basedOn w:val="TableauNormal"/>
    <w:uiPriority w:val="39"/>
    <w:rsid w:val="00F6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Gaudreau-Rousseau</dc:creator>
  <cp:keywords/>
  <dc:description/>
  <cp:lastModifiedBy>Camille Gaudreau-Rousseau</cp:lastModifiedBy>
  <cp:revision>35</cp:revision>
  <dcterms:created xsi:type="dcterms:W3CDTF">2022-06-22T03:45:00Z</dcterms:created>
  <dcterms:modified xsi:type="dcterms:W3CDTF">2023-02-26T19:42:00Z</dcterms:modified>
</cp:coreProperties>
</file>