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74"/>
        <w:tblW w:w="9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1234"/>
        <w:gridCol w:w="924"/>
        <w:gridCol w:w="1086"/>
        <w:gridCol w:w="910"/>
      </w:tblGrid>
      <w:tr w:rsidR="001D7F89" w14:paraId="3DC59BDD" w14:textId="77777777" w:rsidTr="001D7F89">
        <w:trPr>
          <w:trHeight w:val="495"/>
        </w:trPr>
        <w:tc>
          <w:tcPr>
            <w:tcW w:w="5247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31CFDFF1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Effect</w:t>
            </w:r>
          </w:p>
        </w:tc>
        <w:tc>
          <w:tcPr>
            <w:tcW w:w="1234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0ECEE5CA" w14:textId="77777777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Estimate</w:t>
            </w:r>
          </w:p>
        </w:tc>
        <w:tc>
          <w:tcPr>
            <w:tcW w:w="924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32522391" w14:textId="77777777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SE</w:t>
            </w:r>
          </w:p>
        </w:tc>
        <w:tc>
          <w:tcPr>
            <w:tcW w:w="1086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142B3976" w14:textId="77777777" w:rsidR="001D7F89" w:rsidRPr="00546291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546291">
              <w:rPr>
                <w:rFonts w:ascii="Times New Roman" w:hAnsi="Times New Roman" w:cs="Times New Roman"/>
                <w:i/>
                <w:iCs/>
              </w:rPr>
              <w:t>|</w:t>
            </w:r>
            <w:r w:rsidRPr="00546291">
              <w:rPr>
                <w:rFonts w:ascii="Times New Roman" w:hAnsi="Times New Roman" w:cs="Times New Roman"/>
                <w:i/>
                <w:iCs/>
                <w:lang w:val="en-CA"/>
              </w:rPr>
              <w:t>z</w:t>
            </w:r>
            <w:r w:rsidRPr="00546291">
              <w:rPr>
                <w:rFonts w:ascii="Times New Roman" w:hAnsi="Times New Roman" w:cs="Times New Roman"/>
              </w:rPr>
              <w:t>|</w:t>
            </w:r>
          </w:p>
        </w:tc>
        <w:tc>
          <w:tcPr>
            <w:tcW w:w="910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594817CB" w14:textId="77777777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465D27">
              <w:rPr>
                <w:rFonts w:ascii="Times New Roman" w:hAnsi="Times New Roman" w:cs="Times New Roman"/>
                <w:i/>
                <w:iCs/>
                <w:lang w:val="en-CA"/>
              </w:rPr>
              <w:t>P</w:t>
            </w:r>
          </w:p>
        </w:tc>
      </w:tr>
      <w:tr w:rsidR="001D7F89" w14:paraId="726C4D29" w14:textId="77777777" w:rsidTr="001D7F89">
        <w:trPr>
          <w:trHeight w:val="302"/>
        </w:trPr>
        <w:tc>
          <w:tcPr>
            <w:tcW w:w="5247" w:type="dxa"/>
            <w:tcBorders>
              <w:top w:val="single" w:sz="12" w:space="0" w:color="auto"/>
            </w:tcBorders>
          </w:tcPr>
          <w:p w14:paraId="60F9544F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Intercept</w:t>
            </w:r>
          </w:p>
        </w:tc>
        <w:tc>
          <w:tcPr>
            <w:tcW w:w="1234" w:type="dxa"/>
            <w:tcBorders>
              <w:top w:val="single" w:sz="12" w:space="0" w:color="auto"/>
            </w:tcBorders>
          </w:tcPr>
          <w:p w14:paraId="58245189" w14:textId="67F41921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-</w:t>
            </w:r>
            <w:r w:rsidR="00E51236">
              <w:rPr>
                <w:rFonts w:ascii="Times New Roman" w:hAnsi="Times New Roman" w:cs="Times New Roman"/>
                <w:lang w:val="en-CA"/>
              </w:rPr>
              <w:t>1</w:t>
            </w:r>
            <w:r w:rsidR="00ED2B1A">
              <w:rPr>
                <w:rFonts w:ascii="Times New Roman" w:hAnsi="Times New Roman" w:cs="Times New Roman"/>
                <w:lang w:val="en-CA"/>
              </w:rPr>
              <w:t>0</w:t>
            </w:r>
            <w:r w:rsidRPr="00465D27">
              <w:rPr>
                <w:rFonts w:ascii="Times New Roman" w:hAnsi="Times New Roman" w:cs="Times New Roman"/>
                <w:lang w:val="en-CA"/>
              </w:rPr>
              <w:t>.</w:t>
            </w:r>
            <w:r w:rsidR="00E9435A">
              <w:rPr>
                <w:rFonts w:ascii="Times New Roman" w:hAnsi="Times New Roman" w:cs="Times New Roman"/>
                <w:lang w:val="en-CA"/>
              </w:rPr>
              <w:t>1</w:t>
            </w:r>
            <w:r w:rsidR="00ED2B1A">
              <w:rPr>
                <w:rFonts w:ascii="Times New Roman" w:hAnsi="Times New Roman" w:cs="Times New Roman"/>
                <w:lang w:val="en-CA"/>
              </w:rPr>
              <w:t>9</w:t>
            </w:r>
            <w:r w:rsidR="00E9435A">
              <w:rPr>
                <w:rFonts w:ascii="Times New Roman" w:hAnsi="Times New Roman" w:cs="Times New Roman"/>
                <w:lang w:val="en-CA"/>
              </w:rPr>
              <w:t>0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14:paraId="0458D1C2" w14:textId="5A877992" w:rsidR="001D7F89" w:rsidRPr="00465D27" w:rsidRDefault="00C24A5F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4</w:t>
            </w:r>
            <w:r w:rsidR="00E51236">
              <w:rPr>
                <w:rFonts w:ascii="Times New Roman" w:hAnsi="Times New Roman" w:cs="Times New Roman"/>
                <w:lang w:val="en-CA"/>
              </w:rPr>
              <w:t>.</w:t>
            </w:r>
            <w:r w:rsidR="00ED2B1A">
              <w:rPr>
                <w:rFonts w:ascii="Times New Roman" w:hAnsi="Times New Roman" w:cs="Times New Roman"/>
                <w:lang w:val="en-CA"/>
              </w:rPr>
              <w:t>158</w:t>
            </w:r>
          </w:p>
        </w:tc>
        <w:tc>
          <w:tcPr>
            <w:tcW w:w="1086" w:type="dxa"/>
            <w:tcBorders>
              <w:top w:val="single" w:sz="12" w:space="0" w:color="auto"/>
            </w:tcBorders>
          </w:tcPr>
          <w:p w14:paraId="5E73C2E9" w14:textId="69466EFE" w:rsidR="001D7F89" w:rsidRPr="00465D27" w:rsidRDefault="00E9435A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2</w:t>
            </w:r>
            <w:r w:rsidR="001D7F89" w:rsidRPr="00465D27">
              <w:rPr>
                <w:rFonts w:ascii="Times New Roman" w:hAnsi="Times New Roman" w:cs="Times New Roman"/>
                <w:lang w:val="en-CA"/>
              </w:rPr>
              <w:t>.</w:t>
            </w:r>
            <w:r w:rsidR="00ED2B1A">
              <w:rPr>
                <w:rFonts w:ascii="Times New Roman" w:hAnsi="Times New Roman" w:cs="Times New Roman"/>
                <w:lang w:val="en-CA"/>
              </w:rPr>
              <w:t>45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14:paraId="1A0950C5" w14:textId="32BE2D9B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0.0</w:t>
            </w:r>
            <w:r w:rsidR="00ED2B1A">
              <w:rPr>
                <w:rFonts w:ascii="Times New Roman" w:hAnsi="Times New Roman" w:cs="Times New Roman"/>
                <w:lang w:val="en-CA"/>
              </w:rPr>
              <w:t>14</w:t>
            </w:r>
          </w:p>
        </w:tc>
      </w:tr>
      <w:tr w:rsidR="001D7F89" w14:paraId="028C3A30" w14:textId="77777777" w:rsidTr="001D7F89">
        <w:trPr>
          <w:trHeight w:val="302"/>
        </w:trPr>
        <w:tc>
          <w:tcPr>
            <w:tcW w:w="5247" w:type="dxa"/>
          </w:tcPr>
          <w:p w14:paraId="3FD9158E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Sex</w:t>
            </w:r>
          </w:p>
        </w:tc>
        <w:tc>
          <w:tcPr>
            <w:tcW w:w="1234" w:type="dxa"/>
          </w:tcPr>
          <w:p w14:paraId="061CC593" w14:textId="79BF520C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-0.</w:t>
            </w:r>
            <w:r w:rsidR="00ED2B1A">
              <w:rPr>
                <w:rFonts w:ascii="Times New Roman" w:hAnsi="Times New Roman" w:cs="Times New Roman"/>
                <w:lang w:val="en-CA"/>
              </w:rPr>
              <w:t>347</w:t>
            </w:r>
          </w:p>
        </w:tc>
        <w:tc>
          <w:tcPr>
            <w:tcW w:w="924" w:type="dxa"/>
          </w:tcPr>
          <w:p w14:paraId="18D45BD7" w14:textId="7D2D1165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0.4</w:t>
            </w:r>
            <w:r w:rsidR="00ED2B1A">
              <w:rPr>
                <w:rFonts w:ascii="Times New Roman" w:hAnsi="Times New Roman" w:cs="Times New Roman"/>
                <w:lang w:val="en-CA"/>
              </w:rPr>
              <w:t>25</w:t>
            </w:r>
          </w:p>
        </w:tc>
        <w:tc>
          <w:tcPr>
            <w:tcW w:w="1086" w:type="dxa"/>
          </w:tcPr>
          <w:p w14:paraId="25D40CDE" w14:textId="0B4C8177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82</w:t>
            </w:r>
          </w:p>
        </w:tc>
        <w:tc>
          <w:tcPr>
            <w:tcW w:w="910" w:type="dxa"/>
          </w:tcPr>
          <w:p w14:paraId="52FE583F" w14:textId="4C4DBC81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41</w:t>
            </w:r>
          </w:p>
        </w:tc>
      </w:tr>
      <w:tr w:rsidR="001D7F89" w14:paraId="69A5490C" w14:textId="77777777" w:rsidTr="001D7F89">
        <w:trPr>
          <w:trHeight w:val="302"/>
        </w:trPr>
        <w:tc>
          <w:tcPr>
            <w:tcW w:w="5247" w:type="dxa"/>
          </w:tcPr>
          <w:p w14:paraId="58A0F9FC" w14:textId="77777777" w:rsidR="001D7F89" w:rsidRPr="00AA5F2D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AA5F2D">
              <w:rPr>
                <w:rFonts w:ascii="Times New Roman" w:hAnsi="Times New Roman" w:cs="Times New Roman"/>
                <w:b/>
                <w:bCs/>
                <w:lang w:val="en-CA"/>
              </w:rPr>
              <w:t>Age class</w:t>
            </w:r>
          </w:p>
        </w:tc>
        <w:tc>
          <w:tcPr>
            <w:tcW w:w="1234" w:type="dxa"/>
          </w:tcPr>
          <w:p w14:paraId="32A31B61" w14:textId="25ED2F0F" w:rsidR="001D7F89" w:rsidRPr="00E704F9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E704F9">
              <w:rPr>
                <w:rFonts w:ascii="Times New Roman" w:hAnsi="Times New Roman" w:cs="Times New Roman"/>
                <w:b/>
                <w:bCs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491</w:t>
            </w:r>
          </w:p>
        </w:tc>
        <w:tc>
          <w:tcPr>
            <w:tcW w:w="924" w:type="dxa"/>
          </w:tcPr>
          <w:p w14:paraId="365E391F" w14:textId="3C3AB2A6" w:rsidR="001D7F89" w:rsidRPr="00E704F9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E704F9">
              <w:rPr>
                <w:rFonts w:ascii="Times New Roman" w:hAnsi="Times New Roman" w:cs="Times New Roman"/>
                <w:b/>
                <w:bCs/>
                <w:lang w:val="en-CA"/>
              </w:rPr>
              <w:t>0.2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49</w:t>
            </w:r>
          </w:p>
        </w:tc>
        <w:tc>
          <w:tcPr>
            <w:tcW w:w="1086" w:type="dxa"/>
          </w:tcPr>
          <w:p w14:paraId="57C22EC8" w14:textId="407E88E0" w:rsidR="001D7F89" w:rsidRPr="00E704F9" w:rsidRDefault="00ED2B1A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1</w:t>
            </w:r>
            <w:r w:rsidR="001D7F89" w:rsidRPr="00E704F9">
              <w:rPr>
                <w:rFonts w:ascii="Times New Roman" w:hAnsi="Times New Roman" w:cs="Times New Roman"/>
                <w:b/>
                <w:bCs/>
                <w:lang w:val="en-C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CA"/>
              </w:rPr>
              <w:t>97</w:t>
            </w:r>
          </w:p>
        </w:tc>
        <w:tc>
          <w:tcPr>
            <w:tcW w:w="910" w:type="dxa"/>
          </w:tcPr>
          <w:p w14:paraId="4F89844C" w14:textId="26B3334F" w:rsidR="001D7F89" w:rsidRPr="00AA5F2D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AA5F2D">
              <w:rPr>
                <w:rFonts w:ascii="Times New Roman" w:hAnsi="Times New Roman" w:cs="Times New Roman"/>
                <w:b/>
                <w:bCs/>
                <w:lang w:val="en-CA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lang w:val="en-CA"/>
              </w:rPr>
              <w:t>0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49</w:t>
            </w:r>
          </w:p>
        </w:tc>
      </w:tr>
      <w:tr w:rsidR="001D7F89" w14:paraId="7C69BD20" w14:textId="77777777" w:rsidTr="001D7F89">
        <w:trPr>
          <w:trHeight w:val="302"/>
        </w:trPr>
        <w:tc>
          <w:tcPr>
            <w:tcW w:w="5247" w:type="dxa"/>
          </w:tcPr>
          <w:p w14:paraId="04F051B7" w14:textId="1F084BAC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Cohort</w:t>
            </w:r>
            <w:r w:rsidR="00E9435A">
              <w:rPr>
                <w:rFonts w:ascii="Times New Roman" w:hAnsi="Times New Roman" w:cs="Times New Roman"/>
                <w:lang w:val="en-CA"/>
              </w:rPr>
              <w:t xml:space="preserve"> - summer</w:t>
            </w:r>
          </w:p>
        </w:tc>
        <w:tc>
          <w:tcPr>
            <w:tcW w:w="1234" w:type="dxa"/>
          </w:tcPr>
          <w:p w14:paraId="127B92BB" w14:textId="6FFCB8B1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199</w:t>
            </w:r>
          </w:p>
        </w:tc>
        <w:tc>
          <w:tcPr>
            <w:tcW w:w="924" w:type="dxa"/>
          </w:tcPr>
          <w:p w14:paraId="29B8BAB8" w14:textId="30FB4603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0.4</w:t>
            </w:r>
            <w:r w:rsidR="00ED2B1A">
              <w:rPr>
                <w:rFonts w:ascii="Times New Roman" w:hAnsi="Times New Roman" w:cs="Times New Roman"/>
                <w:lang w:val="en-CA"/>
              </w:rPr>
              <w:t>42</w:t>
            </w:r>
          </w:p>
        </w:tc>
        <w:tc>
          <w:tcPr>
            <w:tcW w:w="1086" w:type="dxa"/>
          </w:tcPr>
          <w:p w14:paraId="2EDFF3D2" w14:textId="4FC0CD58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45</w:t>
            </w:r>
          </w:p>
        </w:tc>
        <w:tc>
          <w:tcPr>
            <w:tcW w:w="910" w:type="dxa"/>
          </w:tcPr>
          <w:p w14:paraId="609983FF" w14:textId="40866FEF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65</w:t>
            </w:r>
          </w:p>
        </w:tc>
      </w:tr>
      <w:tr w:rsidR="001D7F89" w14:paraId="60F3975E" w14:textId="77777777" w:rsidTr="001D7F89">
        <w:trPr>
          <w:trHeight w:val="302"/>
        </w:trPr>
        <w:tc>
          <w:tcPr>
            <w:tcW w:w="5247" w:type="dxa"/>
          </w:tcPr>
          <w:p w14:paraId="7F897F9D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65D27">
              <w:rPr>
                <w:rFonts w:ascii="Times New Roman" w:hAnsi="Times New Roman" w:cs="Times New Roman"/>
                <w:b/>
                <w:bCs/>
                <w:lang w:val="en-CA"/>
              </w:rPr>
              <w:t>Mast</w:t>
            </w:r>
          </w:p>
        </w:tc>
        <w:tc>
          <w:tcPr>
            <w:tcW w:w="1234" w:type="dxa"/>
          </w:tcPr>
          <w:p w14:paraId="58F1A823" w14:textId="190A7B47" w:rsidR="001D7F89" w:rsidRPr="00167F88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167F88">
              <w:rPr>
                <w:rFonts w:ascii="Times New Roman" w:hAnsi="Times New Roman" w:cs="Times New Roman"/>
                <w:b/>
                <w:bCs/>
                <w:lang w:val="en-CA"/>
              </w:rPr>
              <w:t>1.</w:t>
            </w:r>
            <w:r w:rsidR="00E9435A">
              <w:rPr>
                <w:rFonts w:ascii="Times New Roman" w:hAnsi="Times New Roman" w:cs="Times New Roman"/>
                <w:b/>
                <w:bCs/>
                <w:lang w:val="en-CA"/>
              </w:rPr>
              <w:t>8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05</w:t>
            </w:r>
          </w:p>
        </w:tc>
        <w:tc>
          <w:tcPr>
            <w:tcW w:w="924" w:type="dxa"/>
          </w:tcPr>
          <w:p w14:paraId="49CC3B87" w14:textId="32BD5F7A" w:rsidR="001D7F89" w:rsidRPr="00167F88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167F88">
              <w:rPr>
                <w:rFonts w:ascii="Times New Roman" w:hAnsi="Times New Roman" w:cs="Times New Roman"/>
                <w:b/>
                <w:bCs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491</w:t>
            </w:r>
          </w:p>
        </w:tc>
        <w:tc>
          <w:tcPr>
            <w:tcW w:w="1086" w:type="dxa"/>
          </w:tcPr>
          <w:p w14:paraId="3B148AB3" w14:textId="1B23F2E1" w:rsidR="001D7F89" w:rsidRPr="00167F88" w:rsidRDefault="00E9435A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3</w:t>
            </w:r>
            <w:r w:rsidR="001D7F89" w:rsidRPr="00167F88">
              <w:rPr>
                <w:rFonts w:ascii="Times New Roman" w:hAnsi="Times New Roman" w:cs="Times New Roman"/>
                <w:b/>
                <w:bCs/>
                <w:lang w:val="en-C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CA"/>
              </w:rPr>
              <w:t>6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8</w:t>
            </w:r>
          </w:p>
        </w:tc>
        <w:tc>
          <w:tcPr>
            <w:tcW w:w="910" w:type="dxa"/>
          </w:tcPr>
          <w:p w14:paraId="1E19DB02" w14:textId="77777777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65D27">
              <w:rPr>
                <w:rFonts w:ascii="Times New Roman" w:hAnsi="Times New Roman" w:cs="Times New Roman"/>
                <w:b/>
                <w:bCs/>
                <w:lang w:val="en-CA"/>
              </w:rPr>
              <w:t>&lt;0.001</w:t>
            </w:r>
          </w:p>
        </w:tc>
      </w:tr>
      <w:tr w:rsidR="001D7F89" w:rsidRPr="006655DB" w14:paraId="4C68B5A4" w14:textId="77777777" w:rsidTr="001D7F89">
        <w:trPr>
          <w:trHeight w:val="302"/>
        </w:trPr>
        <w:tc>
          <w:tcPr>
            <w:tcW w:w="5247" w:type="dxa"/>
          </w:tcPr>
          <w:p w14:paraId="7C02E176" w14:textId="77777777" w:rsidR="001D7F89" w:rsidRPr="006655DB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6655DB">
              <w:rPr>
                <w:rFonts w:ascii="Times New Roman" w:hAnsi="Times New Roman" w:cs="Times New Roman"/>
                <w:lang w:val="en-CA"/>
              </w:rPr>
              <w:t>Weight (averaged over the active season)</w:t>
            </w:r>
          </w:p>
        </w:tc>
        <w:tc>
          <w:tcPr>
            <w:tcW w:w="1234" w:type="dxa"/>
          </w:tcPr>
          <w:p w14:paraId="159076CA" w14:textId="77709DB1" w:rsidR="001D7F89" w:rsidRPr="006655DB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6655DB">
              <w:rPr>
                <w:rFonts w:ascii="Times New Roman" w:hAnsi="Times New Roman" w:cs="Times New Roman"/>
                <w:lang w:val="en-CA"/>
              </w:rPr>
              <w:t>0.0</w:t>
            </w:r>
            <w:r w:rsidR="00ED2B1A" w:rsidRPr="006655DB">
              <w:rPr>
                <w:rFonts w:ascii="Times New Roman" w:hAnsi="Times New Roman" w:cs="Times New Roman"/>
                <w:lang w:val="en-CA"/>
              </w:rPr>
              <w:t>59</w:t>
            </w:r>
          </w:p>
        </w:tc>
        <w:tc>
          <w:tcPr>
            <w:tcW w:w="924" w:type="dxa"/>
          </w:tcPr>
          <w:p w14:paraId="6229CDDE" w14:textId="6124E2AE" w:rsidR="001D7F89" w:rsidRPr="006655DB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6655DB">
              <w:rPr>
                <w:rFonts w:ascii="Times New Roman" w:hAnsi="Times New Roman" w:cs="Times New Roman"/>
                <w:lang w:val="en-CA"/>
              </w:rPr>
              <w:t>0.0</w:t>
            </w:r>
            <w:r w:rsidR="00C24A5F" w:rsidRPr="006655DB">
              <w:rPr>
                <w:rFonts w:ascii="Times New Roman" w:hAnsi="Times New Roman" w:cs="Times New Roman"/>
                <w:lang w:val="en-CA"/>
              </w:rPr>
              <w:t>3</w:t>
            </w:r>
            <w:r w:rsidR="00ED2B1A" w:rsidRPr="006655DB">
              <w:rPr>
                <w:rFonts w:ascii="Times New Roman" w:hAnsi="Times New Roman" w:cs="Times New Roman"/>
                <w:lang w:val="en-CA"/>
              </w:rPr>
              <w:t>2</w:t>
            </w:r>
          </w:p>
        </w:tc>
        <w:tc>
          <w:tcPr>
            <w:tcW w:w="1086" w:type="dxa"/>
          </w:tcPr>
          <w:p w14:paraId="78CB971C" w14:textId="559860D3" w:rsidR="001D7F89" w:rsidRPr="006655DB" w:rsidRDefault="00E9435A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6655DB">
              <w:rPr>
                <w:rFonts w:ascii="Times New Roman" w:hAnsi="Times New Roman" w:cs="Times New Roman"/>
                <w:lang w:val="en-CA"/>
              </w:rPr>
              <w:t>1</w:t>
            </w:r>
            <w:r w:rsidR="001D7F89" w:rsidRPr="006655DB">
              <w:rPr>
                <w:rFonts w:ascii="Times New Roman" w:hAnsi="Times New Roman" w:cs="Times New Roman"/>
                <w:lang w:val="en-CA"/>
              </w:rPr>
              <w:t>.</w:t>
            </w:r>
            <w:r w:rsidR="00ED2B1A" w:rsidRPr="006655DB">
              <w:rPr>
                <w:rFonts w:ascii="Times New Roman" w:hAnsi="Times New Roman" w:cs="Times New Roman"/>
                <w:lang w:val="en-CA"/>
              </w:rPr>
              <w:t>82</w:t>
            </w:r>
          </w:p>
        </w:tc>
        <w:tc>
          <w:tcPr>
            <w:tcW w:w="910" w:type="dxa"/>
          </w:tcPr>
          <w:p w14:paraId="357108BB" w14:textId="2D57978E" w:rsidR="001D7F89" w:rsidRPr="006655DB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6655DB">
              <w:rPr>
                <w:rFonts w:ascii="Times New Roman" w:hAnsi="Times New Roman" w:cs="Times New Roman"/>
                <w:lang w:val="en-CA"/>
              </w:rPr>
              <w:t>0.0</w:t>
            </w:r>
            <w:r w:rsidR="00ED2B1A" w:rsidRPr="006655DB">
              <w:rPr>
                <w:rFonts w:ascii="Times New Roman" w:hAnsi="Times New Roman" w:cs="Times New Roman"/>
                <w:lang w:val="en-CA"/>
              </w:rPr>
              <w:t>68</w:t>
            </w:r>
          </w:p>
        </w:tc>
      </w:tr>
      <w:tr w:rsidR="001D7F89" w14:paraId="7C9FDC34" w14:textId="77777777" w:rsidTr="001D7F89">
        <w:trPr>
          <w:trHeight w:val="302"/>
        </w:trPr>
        <w:tc>
          <w:tcPr>
            <w:tcW w:w="5247" w:type="dxa"/>
          </w:tcPr>
          <w:p w14:paraId="680D27E5" w14:textId="77777777" w:rsidR="001D7F89" w:rsidRPr="00A962CC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A962CC">
              <w:rPr>
                <w:rFonts w:ascii="Times New Roman" w:hAnsi="Times New Roman" w:cs="Times New Roman"/>
                <w:lang w:val="en-CA"/>
              </w:rPr>
              <w:t>Number of neighbors</w:t>
            </w:r>
          </w:p>
        </w:tc>
        <w:tc>
          <w:tcPr>
            <w:tcW w:w="1234" w:type="dxa"/>
          </w:tcPr>
          <w:p w14:paraId="5BC07BCB" w14:textId="35607FE8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</w:t>
            </w:r>
            <w:r w:rsidR="00ED2B1A">
              <w:rPr>
                <w:rFonts w:ascii="Times New Roman" w:hAnsi="Times New Roman" w:cs="Times New Roman"/>
                <w:lang w:val="en-CA"/>
              </w:rPr>
              <w:t>16</w:t>
            </w:r>
          </w:p>
        </w:tc>
        <w:tc>
          <w:tcPr>
            <w:tcW w:w="924" w:type="dxa"/>
          </w:tcPr>
          <w:p w14:paraId="025A0167" w14:textId="713C57C1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0.06</w:t>
            </w:r>
            <w:r w:rsidR="00ED2B1A">
              <w:rPr>
                <w:rFonts w:ascii="Times New Roman" w:hAnsi="Times New Roman" w:cs="Times New Roman"/>
                <w:lang w:val="en-CA"/>
              </w:rPr>
              <w:t>6</w:t>
            </w:r>
          </w:p>
        </w:tc>
        <w:tc>
          <w:tcPr>
            <w:tcW w:w="1086" w:type="dxa"/>
          </w:tcPr>
          <w:p w14:paraId="51F47A0C" w14:textId="1A981D9F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24</w:t>
            </w:r>
          </w:p>
        </w:tc>
        <w:tc>
          <w:tcPr>
            <w:tcW w:w="910" w:type="dxa"/>
          </w:tcPr>
          <w:p w14:paraId="2AFB0FF4" w14:textId="1C22C920" w:rsidR="001D7F89" w:rsidRPr="00A962CC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81</w:t>
            </w:r>
          </w:p>
        </w:tc>
      </w:tr>
      <w:tr w:rsidR="001D7F89" w14:paraId="2A8AAE01" w14:textId="77777777" w:rsidTr="001D7F89">
        <w:trPr>
          <w:trHeight w:val="302"/>
        </w:trPr>
        <w:tc>
          <w:tcPr>
            <w:tcW w:w="5247" w:type="dxa"/>
          </w:tcPr>
          <w:p w14:paraId="1BCFAB8E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Canopy cover</w:t>
            </w:r>
          </w:p>
        </w:tc>
        <w:tc>
          <w:tcPr>
            <w:tcW w:w="1234" w:type="dxa"/>
          </w:tcPr>
          <w:p w14:paraId="08F53963" w14:textId="33F2D85E" w:rsidR="001D7F89" w:rsidRPr="00167F88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167F88">
              <w:rPr>
                <w:rFonts w:ascii="Times New Roman" w:hAnsi="Times New Roman" w:cs="Times New Roman"/>
                <w:b/>
                <w:bCs/>
                <w:lang w:val="en-CA"/>
              </w:rPr>
              <w:t>0.0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68</w:t>
            </w:r>
          </w:p>
        </w:tc>
        <w:tc>
          <w:tcPr>
            <w:tcW w:w="924" w:type="dxa"/>
          </w:tcPr>
          <w:p w14:paraId="42A7336D" w14:textId="2D2EF6E1" w:rsidR="001D7F89" w:rsidRPr="00167F88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167F88">
              <w:rPr>
                <w:rFonts w:ascii="Times New Roman" w:hAnsi="Times New Roman" w:cs="Times New Roman"/>
                <w:b/>
                <w:bCs/>
                <w:lang w:val="en-CA"/>
              </w:rPr>
              <w:t>0.0</w:t>
            </w:r>
            <w:r w:rsidR="00C24A5F">
              <w:rPr>
                <w:rFonts w:ascii="Times New Roman" w:hAnsi="Times New Roman" w:cs="Times New Roman"/>
                <w:b/>
                <w:bCs/>
                <w:lang w:val="en-CA"/>
              </w:rPr>
              <w:t>2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6</w:t>
            </w:r>
          </w:p>
        </w:tc>
        <w:tc>
          <w:tcPr>
            <w:tcW w:w="1086" w:type="dxa"/>
          </w:tcPr>
          <w:p w14:paraId="236CB9BC" w14:textId="115371FF" w:rsidR="001D7F89" w:rsidRPr="00167F88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167F88">
              <w:rPr>
                <w:rFonts w:ascii="Times New Roman" w:hAnsi="Times New Roman" w:cs="Times New Roman"/>
                <w:b/>
                <w:bCs/>
                <w:lang w:val="en-CA"/>
              </w:rPr>
              <w:t>2.</w:t>
            </w:r>
            <w:r w:rsidR="004C0E32">
              <w:rPr>
                <w:rFonts w:ascii="Times New Roman" w:hAnsi="Times New Roman" w:cs="Times New Roman"/>
                <w:b/>
                <w:bCs/>
                <w:lang w:val="en-CA"/>
              </w:rPr>
              <w:t>6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6</w:t>
            </w:r>
          </w:p>
        </w:tc>
        <w:tc>
          <w:tcPr>
            <w:tcW w:w="910" w:type="dxa"/>
          </w:tcPr>
          <w:p w14:paraId="1D1E32AC" w14:textId="1067D7C3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0.0</w:t>
            </w:r>
            <w:r w:rsidR="00C24A5F">
              <w:rPr>
                <w:rFonts w:ascii="Times New Roman" w:hAnsi="Times New Roman" w:cs="Times New Roman"/>
                <w:b/>
                <w:bCs/>
                <w:lang w:val="en-CA"/>
              </w:rPr>
              <w:t>0</w:t>
            </w:r>
            <w:r w:rsidR="00ED2B1A">
              <w:rPr>
                <w:rFonts w:ascii="Times New Roman" w:hAnsi="Times New Roman" w:cs="Times New Roman"/>
                <w:b/>
                <w:bCs/>
                <w:lang w:val="en-CA"/>
              </w:rPr>
              <w:t>8</w:t>
            </w:r>
          </w:p>
        </w:tc>
      </w:tr>
      <w:tr w:rsidR="001D7F89" w14:paraId="78CC53BF" w14:textId="77777777" w:rsidTr="001D7F89">
        <w:trPr>
          <w:trHeight w:val="302"/>
        </w:trPr>
        <w:tc>
          <w:tcPr>
            <w:tcW w:w="5247" w:type="dxa"/>
          </w:tcPr>
          <w:p w14:paraId="254214B6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Herbaceous plants and shrubs (&lt;1m) cover (%)</w:t>
            </w:r>
          </w:p>
        </w:tc>
        <w:tc>
          <w:tcPr>
            <w:tcW w:w="1234" w:type="dxa"/>
          </w:tcPr>
          <w:p w14:paraId="7321545E" w14:textId="6D23CD67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</w:t>
            </w:r>
            <w:r w:rsidR="00ED2B1A">
              <w:rPr>
                <w:rFonts w:ascii="Times New Roman" w:hAnsi="Times New Roman" w:cs="Times New Roman"/>
                <w:lang w:val="en-CA"/>
              </w:rPr>
              <w:t>12</w:t>
            </w:r>
          </w:p>
        </w:tc>
        <w:tc>
          <w:tcPr>
            <w:tcW w:w="924" w:type="dxa"/>
          </w:tcPr>
          <w:p w14:paraId="60AE9A93" w14:textId="3EC6F4C0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0.01</w:t>
            </w:r>
            <w:r w:rsidR="00ED2B1A">
              <w:rPr>
                <w:rFonts w:ascii="Times New Roman" w:hAnsi="Times New Roman" w:cs="Times New Roman"/>
                <w:lang w:val="en-CA"/>
              </w:rPr>
              <w:t>3</w:t>
            </w:r>
          </w:p>
        </w:tc>
        <w:tc>
          <w:tcPr>
            <w:tcW w:w="1086" w:type="dxa"/>
          </w:tcPr>
          <w:p w14:paraId="256CE022" w14:textId="060E28B0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87</w:t>
            </w:r>
          </w:p>
        </w:tc>
        <w:tc>
          <w:tcPr>
            <w:tcW w:w="910" w:type="dxa"/>
          </w:tcPr>
          <w:p w14:paraId="5CDF2CF3" w14:textId="3750C065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38</w:t>
            </w:r>
          </w:p>
        </w:tc>
      </w:tr>
      <w:tr w:rsidR="001D7F89" w14:paraId="1AB053A5" w14:textId="77777777" w:rsidTr="001D7F89">
        <w:trPr>
          <w:trHeight w:val="302"/>
        </w:trPr>
        <w:tc>
          <w:tcPr>
            <w:tcW w:w="5247" w:type="dxa"/>
          </w:tcPr>
          <w:p w14:paraId="51B5AEB0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Rocks cover (%)</w:t>
            </w:r>
          </w:p>
        </w:tc>
        <w:tc>
          <w:tcPr>
            <w:tcW w:w="1234" w:type="dxa"/>
          </w:tcPr>
          <w:p w14:paraId="41FB69C8" w14:textId="07A33520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-0.0</w:t>
            </w:r>
            <w:r w:rsidR="00ED2B1A">
              <w:rPr>
                <w:rFonts w:ascii="Times New Roman" w:hAnsi="Times New Roman" w:cs="Times New Roman"/>
                <w:lang w:val="en-CA"/>
              </w:rPr>
              <w:t>27</w:t>
            </w:r>
          </w:p>
        </w:tc>
        <w:tc>
          <w:tcPr>
            <w:tcW w:w="924" w:type="dxa"/>
          </w:tcPr>
          <w:p w14:paraId="6516014F" w14:textId="130CA5CA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</w:t>
            </w:r>
            <w:r w:rsidR="00C24A5F">
              <w:rPr>
                <w:rFonts w:ascii="Times New Roman" w:hAnsi="Times New Roman" w:cs="Times New Roman"/>
                <w:lang w:val="en-CA"/>
              </w:rPr>
              <w:t>3</w:t>
            </w:r>
            <w:r w:rsidR="00ED2B1A">
              <w:rPr>
                <w:rFonts w:ascii="Times New Roman" w:hAnsi="Times New Roman" w:cs="Times New Roman"/>
                <w:lang w:val="en-CA"/>
              </w:rPr>
              <w:t>0</w:t>
            </w:r>
          </w:p>
        </w:tc>
        <w:tc>
          <w:tcPr>
            <w:tcW w:w="1086" w:type="dxa"/>
          </w:tcPr>
          <w:p w14:paraId="183D23DF" w14:textId="270B9914" w:rsidR="001D7F89" w:rsidRPr="00465D27" w:rsidRDefault="00ED2B1A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0.89</w:t>
            </w:r>
          </w:p>
        </w:tc>
        <w:tc>
          <w:tcPr>
            <w:tcW w:w="910" w:type="dxa"/>
          </w:tcPr>
          <w:p w14:paraId="7C95D243" w14:textId="38AEDB9A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38</w:t>
            </w:r>
          </w:p>
        </w:tc>
      </w:tr>
      <w:tr w:rsidR="001D7F89" w14:paraId="45F91B5A" w14:textId="77777777" w:rsidTr="001D7F89">
        <w:trPr>
          <w:trHeight w:val="302"/>
        </w:trPr>
        <w:tc>
          <w:tcPr>
            <w:tcW w:w="5247" w:type="dxa"/>
          </w:tcPr>
          <w:p w14:paraId="7985ABCB" w14:textId="77777777" w:rsidR="001D7F89" w:rsidRPr="00A962CC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A962CC">
              <w:rPr>
                <w:rFonts w:ascii="Times New Roman" w:hAnsi="Times New Roman" w:cs="Times New Roman"/>
                <w:lang w:val="en-CA"/>
              </w:rPr>
              <w:t>Number of logs (&gt;2m)</w:t>
            </w:r>
          </w:p>
        </w:tc>
        <w:tc>
          <w:tcPr>
            <w:tcW w:w="1234" w:type="dxa"/>
          </w:tcPr>
          <w:p w14:paraId="181C7632" w14:textId="4CB247E4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089</w:t>
            </w:r>
          </w:p>
        </w:tc>
        <w:tc>
          <w:tcPr>
            <w:tcW w:w="924" w:type="dxa"/>
          </w:tcPr>
          <w:p w14:paraId="16EF21ED" w14:textId="2AC4E851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</w:t>
            </w:r>
            <w:r w:rsidR="00ED2B1A">
              <w:rPr>
                <w:rFonts w:ascii="Times New Roman" w:hAnsi="Times New Roman" w:cs="Times New Roman"/>
                <w:lang w:val="en-CA"/>
              </w:rPr>
              <w:t>79</w:t>
            </w:r>
          </w:p>
        </w:tc>
        <w:tc>
          <w:tcPr>
            <w:tcW w:w="1086" w:type="dxa"/>
          </w:tcPr>
          <w:p w14:paraId="6EF538B1" w14:textId="04D49FFA" w:rsidR="001D7F89" w:rsidRPr="00465D27" w:rsidRDefault="004C0E32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</w:t>
            </w:r>
            <w:r w:rsidR="001D7F89">
              <w:rPr>
                <w:rFonts w:ascii="Times New Roman" w:hAnsi="Times New Roman" w:cs="Times New Roman"/>
                <w:lang w:val="en-CA"/>
              </w:rPr>
              <w:t>.</w:t>
            </w:r>
            <w:r w:rsidR="00ED2B1A">
              <w:rPr>
                <w:rFonts w:ascii="Times New Roman" w:hAnsi="Times New Roman" w:cs="Times New Roman"/>
                <w:lang w:val="en-CA"/>
              </w:rPr>
              <w:t>13</w:t>
            </w:r>
          </w:p>
        </w:tc>
        <w:tc>
          <w:tcPr>
            <w:tcW w:w="910" w:type="dxa"/>
          </w:tcPr>
          <w:p w14:paraId="508CD5F6" w14:textId="589DAD62" w:rsidR="001D7F89" w:rsidRPr="00A962CC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26</w:t>
            </w:r>
          </w:p>
        </w:tc>
      </w:tr>
      <w:tr w:rsidR="001D7F89" w14:paraId="4DD7452E" w14:textId="77777777" w:rsidTr="001D7F89">
        <w:trPr>
          <w:trHeight w:val="302"/>
        </w:trPr>
        <w:tc>
          <w:tcPr>
            <w:tcW w:w="5247" w:type="dxa"/>
          </w:tcPr>
          <w:p w14:paraId="009B3580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Number of refuges</w:t>
            </w:r>
          </w:p>
        </w:tc>
        <w:tc>
          <w:tcPr>
            <w:tcW w:w="1234" w:type="dxa"/>
          </w:tcPr>
          <w:p w14:paraId="5D600EE5" w14:textId="412ACF08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-0.0</w:t>
            </w:r>
            <w:r w:rsidR="00082EC7">
              <w:rPr>
                <w:rFonts w:ascii="Times New Roman" w:hAnsi="Times New Roman" w:cs="Times New Roman"/>
                <w:lang w:val="en-CA"/>
              </w:rPr>
              <w:t>27</w:t>
            </w:r>
          </w:p>
        </w:tc>
        <w:tc>
          <w:tcPr>
            <w:tcW w:w="924" w:type="dxa"/>
          </w:tcPr>
          <w:p w14:paraId="49284527" w14:textId="23F6A2F1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</w:t>
            </w:r>
            <w:r w:rsidR="00082EC7">
              <w:rPr>
                <w:rFonts w:ascii="Times New Roman" w:hAnsi="Times New Roman" w:cs="Times New Roman"/>
                <w:lang w:val="en-CA"/>
              </w:rPr>
              <w:t>51</w:t>
            </w:r>
          </w:p>
        </w:tc>
        <w:tc>
          <w:tcPr>
            <w:tcW w:w="1086" w:type="dxa"/>
          </w:tcPr>
          <w:p w14:paraId="28F1C5EE" w14:textId="51495FD8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082EC7">
              <w:rPr>
                <w:rFonts w:ascii="Times New Roman" w:hAnsi="Times New Roman" w:cs="Times New Roman"/>
                <w:lang w:val="en-CA"/>
              </w:rPr>
              <w:t>53</w:t>
            </w:r>
          </w:p>
        </w:tc>
        <w:tc>
          <w:tcPr>
            <w:tcW w:w="910" w:type="dxa"/>
          </w:tcPr>
          <w:p w14:paraId="5E43105A" w14:textId="78F2FAE8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082EC7">
              <w:rPr>
                <w:rFonts w:ascii="Times New Roman" w:hAnsi="Times New Roman" w:cs="Times New Roman"/>
                <w:lang w:val="en-CA"/>
              </w:rPr>
              <w:t>60</w:t>
            </w:r>
          </w:p>
        </w:tc>
      </w:tr>
      <w:tr w:rsidR="001D7F89" w14:paraId="6A791ACC" w14:textId="77777777" w:rsidTr="001D7F89">
        <w:trPr>
          <w:trHeight w:val="302"/>
        </w:trPr>
        <w:tc>
          <w:tcPr>
            <w:tcW w:w="5247" w:type="dxa"/>
          </w:tcPr>
          <w:p w14:paraId="5685D28C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Horizontal openness</w:t>
            </w:r>
          </w:p>
        </w:tc>
        <w:tc>
          <w:tcPr>
            <w:tcW w:w="1234" w:type="dxa"/>
          </w:tcPr>
          <w:p w14:paraId="66EB20B8" w14:textId="53DF0EA0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</w:t>
            </w:r>
            <w:r w:rsidR="00ED2B1A">
              <w:rPr>
                <w:rFonts w:ascii="Times New Roman" w:hAnsi="Times New Roman" w:cs="Times New Roman"/>
                <w:lang w:val="en-CA"/>
              </w:rPr>
              <w:t>24</w:t>
            </w:r>
          </w:p>
        </w:tc>
        <w:tc>
          <w:tcPr>
            <w:tcW w:w="924" w:type="dxa"/>
          </w:tcPr>
          <w:p w14:paraId="65532735" w14:textId="5F8CCC0F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0.2</w:t>
            </w:r>
            <w:r w:rsidR="00ED2B1A">
              <w:rPr>
                <w:rFonts w:ascii="Times New Roman" w:hAnsi="Times New Roman" w:cs="Times New Roman"/>
                <w:lang w:val="en-CA"/>
              </w:rPr>
              <w:t>33</w:t>
            </w:r>
          </w:p>
        </w:tc>
        <w:tc>
          <w:tcPr>
            <w:tcW w:w="1086" w:type="dxa"/>
          </w:tcPr>
          <w:p w14:paraId="4213F977" w14:textId="5CE68046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10</w:t>
            </w:r>
          </w:p>
        </w:tc>
        <w:tc>
          <w:tcPr>
            <w:tcW w:w="910" w:type="dxa"/>
          </w:tcPr>
          <w:p w14:paraId="13562293" w14:textId="03E6F943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ED2B1A">
              <w:rPr>
                <w:rFonts w:ascii="Times New Roman" w:hAnsi="Times New Roman" w:cs="Times New Roman"/>
                <w:lang w:val="en-CA"/>
              </w:rPr>
              <w:t>92</w:t>
            </w:r>
          </w:p>
        </w:tc>
      </w:tr>
      <w:tr w:rsidR="001D7F89" w14:paraId="12E92E80" w14:textId="77777777" w:rsidTr="001D7F89">
        <w:trPr>
          <w:trHeight w:val="302"/>
        </w:trPr>
        <w:tc>
          <w:tcPr>
            <w:tcW w:w="5247" w:type="dxa"/>
          </w:tcPr>
          <w:p w14:paraId="4305E332" w14:textId="6AFF765C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Canopy height</w:t>
            </w:r>
          </w:p>
        </w:tc>
        <w:tc>
          <w:tcPr>
            <w:tcW w:w="1234" w:type="dxa"/>
          </w:tcPr>
          <w:p w14:paraId="53E9BBE5" w14:textId="674BCDAC" w:rsidR="001D7F89" w:rsidRPr="00465D27" w:rsidRDefault="00082EC7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-0</w:t>
            </w:r>
            <w:r w:rsidR="001D7F89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190</w:t>
            </w:r>
          </w:p>
        </w:tc>
        <w:tc>
          <w:tcPr>
            <w:tcW w:w="924" w:type="dxa"/>
          </w:tcPr>
          <w:p w14:paraId="48DA2C03" w14:textId="4ED655A7" w:rsidR="001D7F89" w:rsidRPr="00465D27" w:rsidRDefault="00082EC7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</w:t>
            </w:r>
            <w:r w:rsidR="001D7F89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464</w:t>
            </w:r>
          </w:p>
        </w:tc>
        <w:tc>
          <w:tcPr>
            <w:tcW w:w="1086" w:type="dxa"/>
          </w:tcPr>
          <w:p w14:paraId="74D75789" w14:textId="3E4BAE81" w:rsidR="001D7F89" w:rsidRPr="00465D27" w:rsidRDefault="00082EC7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</w:t>
            </w:r>
            <w:r w:rsidR="001D7F89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41</w:t>
            </w:r>
          </w:p>
        </w:tc>
        <w:tc>
          <w:tcPr>
            <w:tcW w:w="910" w:type="dxa"/>
          </w:tcPr>
          <w:p w14:paraId="04462AEB" w14:textId="2E198C33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082EC7">
              <w:rPr>
                <w:rFonts w:ascii="Times New Roman" w:hAnsi="Times New Roman" w:cs="Times New Roman"/>
                <w:lang w:val="en-CA"/>
              </w:rPr>
              <w:t>68</w:t>
            </w:r>
          </w:p>
        </w:tc>
      </w:tr>
      <w:tr w:rsidR="001D7F89" w14:paraId="6B846287" w14:textId="77777777" w:rsidTr="001D7F89">
        <w:trPr>
          <w:trHeight w:val="302"/>
        </w:trPr>
        <w:tc>
          <w:tcPr>
            <w:tcW w:w="5247" w:type="dxa"/>
          </w:tcPr>
          <w:p w14:paraId="2EEEA9C1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Small hardwood tree</w:t>
            </w:r>
            <w:r>
              <w:rPr>
                <w:rFonts w:ascii="Times New Roman" w:hAnsi="Times New Roman" w:cs="Times New Roman"/>
                <w:lang w:val="en-CA"/>
              </w:rPr>
              <w:t>s</w:t>
            </w:r>
            <w:r w:rsidRPr="00465D27">
              <w:rPr>
                <w:rFonts w:ascii="Times New Roman" w:hAnsi="Times New Roman" w:cs="Times New Roman"/>
                <w:lang w:val="en-CA"/>
              </w:rPr>
              <w:t xml:space="preserve"> density</w:t>
            </w:r>
          </w:p>
        </w:tc>
        <w:tc>
          <w:tcPr>
            <w:tcW w:w="1234" w:type="dxa"/>
          </w:tcPr>
          <w:p w14:paraId="14F31CDE" w14:textId="3C1E307D" w:rsidR="001D7F89" w:rsidRPr="00465D27" w:rsidRDefault="009B2F25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</w:t>
            </w:r>
            <w:r w:rsidR="00082EC7">
              <w:rPr>
                <w:rFonts w:ascii="Times New Roman" w:hAnsi="Times New Roman" w:cs="Times New Roman"/>
                <w:lang w:val="en-CA"/>
              </w:rPr>
              <w:t>0.001</w:t>
            </w:r>
          </w:p>
        </w:tc>
        <w:tc>
          <w:tcPr>
            <w:tcW w:w="924" w:type="dxa"/>
          </w:tcPr>
          <w:p w14:paraId="4DA73CA0" w14:textId="20464475" w:rsidR="001D7F89" w:rsidRPr="00465D27" w:rsidRDefault="00082EC7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0.004</w:t>
            </w:r>
          </w:p>
        </w:tc>
        <w:tc>
          <w:tcPr>
            <w:tcW w:w="1086" w:type="dxa"/>
          </w:tcPr>
          <w:p w14:paraId="23CDA702" w14:textId="0153EE75" w:rsidR="001D7F89" w:rsidRPr="00465D27" w:rsidRDefault="00082EC7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0.17</w:t>
            </w:r>
          </w:p>
        </w:tc>
        <w:tc>
          <w:tcPr>
            <w:tcW w:w="910" w:type="dxa"/>
          </w:tcPr>
          <w:p w14:paraId="238CCC3F" w14:textId="7D4FD8E8" w:rsidR="001D7F89" w:rsidRPr="00465D27" w:rsidRDefault="00082EC7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0.87</w:t>
            </w:r>
          </w:p>
        </w:tc>
      </w:tr>
      <w:tr w:rsidR="00082EC7" w14:paraId="7691D67F" w14:textId="77777777" w:rsidTr="001D7F89">
        <w:trPr>
          <w:trHeight w:val="302"/>
        </w:trPr>
        <w:tc>
          <w:tcPr>
            <w:tcW w:w="5247" w:type="dxa"/>
          </w:tcPr>
          <w:p w14:paraId="50C4C67C" w14:textId="77777777" w:rsidR="00082EC7" w:rsidRPr="00465D27" w:rsidRDefault="00082EC7" w:rsidP="00082EC7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Average DBH of large seed-producing trees</w:t>
            </w:r>
          </w:p>
        </w:tc>
        <w:tc>
          <w:tcPr>
            <w:tcW w:w="1234" w:type="dxa"/>
          </w:tcPr>
          <w:p w14:paraId="27FF5D30" w14:textId="71A9273D" w:rsidR="00082EC7" w:rsidRPr="00465D27" w:rsidRDefault="009B2F25" w:rsidP="00082EC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</w:t>
            </w:r>
            <w:r w:rsidR="00082EC7">
              <w:rPr>
                <w:rFonts w:ascii="Times New Roman" w:hAnsi="Times New Roman" w:cs="Times New Roman"/>
                <w:lang w:val="en-CA"/>
              </w:rPr>
              <w:t>0.05</w:t>
            </w:r>
            <w:r>
              <w:rPr>
                <w:rFonts w:ascii="Times New Roman" w:hAnsi="Times New Roman" w:cs="Times New Roman"/>
                <w:lang w:val="en-CA"/>
              </w:rPr>
              <w:t>9</w:t>
            </w:r>
          </w:p>
        </w:tc>
        <w:tc>
          <w:tcPr>
            <w:tcW w:w="924" w:type="dxa"/>
          </w:tcPr>
          <w:p w14:paraId="0AA6C19F" w14:textId="19C3701C" w:rsidR="00082EC7" w:rsidRPr="00465D27" w:rsidRDefault="00082EC7" w:rsidP="00082EC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0.065</w:t>
            </w:r>
          </w:p>
        </w:tc>
        <w:tc>
          <w:tcPr>
            <w:tcW w:w="1086" w:type="dxa"/>
          </w:tcPr>
          <w:p w14:paraId="3A5EB9AB" w14:textId="078C25EB" w:rsidR="00082EC7" w:rsidRPr="00465D27" w:rsidRDefault="00082EC7" w:rsidP="00082EC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0.89</w:t>
            </w:r>
          </w:p>
        </w:tc>
        <w:tc>
          <w:tcPr>
            <w:tcW w:w="910" w:type="dxa"/>
          </w:tcPr>
          <w:p w14:paraId="5F05A4D8" w14:textId="187A5C32" w:rsidR="00082EC7" w:rsidRPr="00465D27" w:rsidRDefault="00082EC7" w:rsidP="00082EC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0.37</w:t>
            </w:r>
          </w:p>
        </w:tc>
      </w:tr>
      <w:tr w:rsidR="001D7F89" w14:paraId="3F62EFB4" w14:textId="77777777" w:rsidTr="001D7F89">
        <w:trPr>
          <w:trHeight w:val="302"/>
        </w:trPr>
        <w:tc>
          <w:tcPr>
            <w:tcW w:w="5247" w:type="dxa"/>
          </w:tcPr>
          <w:p w14:paraId="53DEB2C8" w14:textId="77777777" w:rsidR="001D7F89" w:rsidRPr="00465D27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65D27">
              <w:rPr>
                <w:rFonts w:ascii="Times New Roman" w:hAnsi="Times New Roman" w:cs="Times New Roman"/>
                <w:lang w:val="en-CA"/>
              </w:rPr>
              <w:t>Large beech trees density</w:t>
            </w:r>
          </w:p>
        </w:tc>
        <w:tc>
          <w:tcPr>
            <w:tcW w:w="1234" w:type="dxa"/>
          </w:tcPr>
          <w:p w14:paraId="217D8B2F" w14:textId="79E114A9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-0.0</w:t>
            </w:r>
            <w:r w:rsidR="00082EC7">
              <w:rPr>
                <w:rFonts w:ascii="Times New Roman" w:hAnsi="Times New Roman" w:cs="Times New Roman"/>
                <w:lang w:val="en-CA"/>
              </w:rPr>
              <w:t>25</w:t>
            </w:r>
          </w:p>
        </w:tc>
        <w:tc>
          <w:tcPr>
            <w:tcW w:w="924" w:type="dxa"/>
          </w:tcPr>
          <w:p w14:paraId="68514C75" w14:textId="70718AAD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</w:t>
            </w:r>
            <w:r w:rsidR="003A017B">
              <w:rPr>
                <w:rFonts w:ascii="Times New Roman" w:hAnsi="Times New Roman" w:cs="Times New Roman"/>
                <w:lang w:val="en-CA"/>
              </w:rPr>
              <w:t>6</w:t>
            </w:r>
            <w:r w:rsidR="00082EC7">
              <w:rPr>
                <w:rFonts w:ascii="Times New Roman" w:hAnsi="Times New Roman" w:cs="Times New Roman"/>
                <w:lang w:val="en-CA"/>
              </w:rPr>
              <w:t>0</w:t>
            </w:r>
          </w:p>
        </w:tc>
        <w:tc>
          <w:tcPr>
            <w:tcW w:w="1086" w:type="dxa"/>
          </w:tcPr>
          <w:p w14:paraId="11EF2229" w14:textId="6D464C4F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082EC7">
              <w:rPr>
                <w:rFonts w:ascii="Times New Roman" w:hAnsi="Times New Roman" w:cs="Times New Roman"/>
                <w:lang w:val="en-CA"/>
              </w:rPr>
              <w:t>41</w:t>
            </w:r>
          </w:p>
        </w:tc>
        <w:tc>
          <w:tcPr>
            <w:tcW w:w="910" w:type="dxa"/>
          </w:tcPr>
          <w:p w14:paraId="1DFE49D3" w14:textId="0949B977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C24A5F">
              <w:rPr>
                <w:rFonts w:ascii="Times New Roman" w:hAnsi="Times New Roman" w:cs="Times New Roman"/>
                <w:lang w:val="en-CA"/>
              </w:rPr>
              <w:t>6</w:t>
            </w:r>
            <w:r w:rsidR="00082EC7">
              <w:rPr>
                <w:rFonts w:ascii="Times New Roman" w:hAnsi="Times New Roman" w:cs="Times New Roman"/>
                <w:lang w:val="en-CA"/>
              </w:rPr>
              <w:t>8</w:t>
            </w:r>
          </w:p>
        </w:tc>
      </w:tr>
      <w:tr w:rsidR="001D7F89" w14:paraId="6E000D21" w14:textId="77777777" w:rsidTr="001D7F89">
        <w:trPr>
          <w:trHeight w:val="302"/>
        </w:trPr>
        <w:tc>
          <w:tcPr>
            <w:tcW w:w="5247" w:type="dxa"/>
          </w:tcPr>
          <w:p w14:paraId="5192B43E" w14:textId="77777777" w:rsidR="001D7F89" w:rsidRPr="00CF5A22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CF5A22">
              <w:rPr>
                <w:rFonts w:ascii="Times New Roman" w:hAnsi="Times New Roman" w:cs="Times New Roman"/>
                <w:lang w:val="en-CA"/>
              </w:rPr>
              <w:t>Large sugar maple trees density</w:t>
            </w:r>
          </w:p>
        </w:tc>
        <w:tc>
          <w:tcPr>
            <w:tcW w:w="1234" w:type="dxa"/>
          </w:tcPr>
          <w:p w14:paraId="04197EED" w14:textId="4B721AD9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</w:t>
            </w:r>
            <w:r w:rsidR="00082EC7">
              <w:rPr>
                <w:rFonts w:ascii="Times New Roman" w:hAnsi="Times New Roman" w:cs="Times New Roman"/>
                <w:lang w:val="en-CA"/>
              </w:rPr>
              <w:t>11</w:t>
            </w:r>
          </w:p>
        </w:tc>
        <w:tc>
          <w:tcPr>
            <w:tcW w:w="924" w:type="dxa"/>
          </w:tcPr>
          <w:p w14:paraId="6126F9C0" w14:textId="18BF8CBE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0.0</w:t>
            </w:r>
            <w:r w:rsidR="00FF7F9C">
              <w:rPr>
                <w:rFonts w:ascii="Times New Roman" w:hAnsi="Times New Roman" w:cs="Times New Roman"/>
                <w:lang w:val="en-CA"/>
              </w:rPr>
              <w:t>6</w:t>
            </w:r>
            <w:r w:rsidR="00082EC7">
              <w:rPr>
                <w:rFonts w:ascii="Times New Roman" w:hAnsi="Times New Roman" w:cs="Times New Roman"/>
                <w:lang w:val="en-CA"/>
              </w:rPr>
              <w:t>3</w:t>
            </w:r>
          </w:p>
        </w:tc>
        <w:tc>
          <w:tcPr>
            <w:tcW w:w="1086" w:type="dxa"/>
          </w:tcPr>
          <w:p w14:paraId="2F4828AC" w14:textId="6D577CCF" w:rsidR="001D7F89" w:rsidRPr="00465D27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082EC7">
              <w:rPr>
                <w:rFonts w:ascii="Times New Roman" w:hAnsi="Times New Roman" w:cs="Times New Roman"/>
                <w:lang w:val="en-CA"/>
              </w:rPr>
              <w:t>18</w:t>
            </w:r>
          </w:p>
        </w:tc>
        <w:tc>
          <w:tcPr>
            <w:tcW w:w="910" w:type="dxa"/>
          </w:tcPr>
          <w:p w14:paraId="7E4D13DD" w14:textId="28C57156" w:rsidR="001D7F89" w:rsidRPr="00CF5A22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082EC7">
              <w:rPr>
                <w:rFonts w:ascii="Times New Roman" w:hAnsi="Times New Roman" w:cs="Times New Roman"/>
                <w:lang w:val="en-CA"/>
              </w:rPr>
              <w:t>86</w:t>
            </w:r>
          </w:p>
        </w:tc>
      </w:tr>
      <w:tr w:rsidR="001D7F89" w14:paraId="3D85CB7C" w14:textId="77777777" w:rsidTr="001D7F89">
        <w:trPr>
          <w:trHeight w:val="302"/>
        </w:trPr>
        <w:tc>
          <w:tcPr>
            <w:tcW w:w="5247" w:type="dxa"/>
            <w:tcBorders>
              <w:bottom w:val="single" w:sz="12" w:space="0" w:color="auto"/>
            </w:tcBorders>
          </w:tcPr>
          <w:p w14:paraId="130490F8" w14:textId="77777777" w:rsidR="001D7F89" w:rsidRPr="007232F6" w:rsidRDefault="001D7F89" w:rsidP="001D7F89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7232F6">
              <w:rPr>
                <w:rFonts w:ascii="Times New Roman" w:hAnsi="Times New Roman" w:cs="Times New Roman"/>
                <w:b/>
                <w:bCs/>
                <w:lang w:val="en-CA"/>
              </w:rPr>
              <w:t>Large red maple trees density</w:t>
            </w: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14:paraId="313A35D0" w14:textId="3D5E9047" w:rsidR="001D7F89" w:rsidRPr="00167F88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167F88">
              <w:rPr>
                <w:rFonts w:ascii="Times New Roman" w:hAnsi="Times New Roman" w:cs="Times New Roman"/>
                <w:b/>
                <w:bCs/>
                <w:lang w:val="en-CA"/>
              </w:rPr>
              <w:t>0.</w:t>
            </w:r>
            <w:r w:rsidR="00E9435A">
              <w:rPr>
                <w:rFonts w:ascii="Times New Roman" w:hAnsi="Times New Roman" w:cs="Times New Roman"/>
                <w:b/>
                <w:bCs/>
                <w:lang w:val="en-CA"/>
              </w:rPr>
              <w:t>8</w:t>
            </w:r>
            <w:r w:rsidR="00082EC7">
              <w:rPr>
                <w:rFonts w:ascii="Times New Roman" w:hAnsi="Times New Roman" w:cs="Times New Roman"/>
                <w:b/>
                <w:bCs/>
                <w:lang w:val="en-CA"/>
              </w:rPr>
              <w:t>11</w:t>
            </w: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14:paraId="212F3D7D" w14:textId="3D331B61" w:rsidR="001D7F89" w:rsidRPr="00167F88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167F88">
              <w:rPr>
                <w:rFonts w:ascii="Times New Roman" w:hAnsi="Times New Roman" w:cs="Times New Roman"/>
                <w:b/>
                <w:bCs/>
                <w:lang w:val="en-CA"/>
              </w:rPr>
              <w:t>0.</w:t>
            </w:r>
            <w:r w:rsidR="003A017B">
              <w:rPr>
                <w:rFonts w:ascii="Times New Roman" w:hAnsi="Times New Roman" w:cs="Times New Roman"/>
                <w:b/>
                <w:bCs/>
                <w:lang w:val="en-CA"/>
              </w:rPr>
              <w:t>3</w:t>
            </w:r>
            <w:r w:rsidR="00082EC7">
              <w:rPr>
                <w:rFonts w:ascii="Times New Roman" w:hAnsi="Times New Roman" w:cs="Times New Roman"/>
                <w:b/>
                <w:bCs/>
                <w:lang w:val="en-CA"/>
              </w:rPr>
              <w:t>52</w:t>
            </w: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14:paraId="2C569E7B" w14:textId="6E9F1F25" w:rsidR="001D7F89" w:rsidRPr="00167F88" w:rsidRDefault="007232F6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167F88">
              <w:rPr>
                <w:rFonts w:ascii="Times New Roman" w:hAnsi="Times New Roman" w:cs="Times New Roman"/>
                <w:b/>
                <w:bCs/>
                <w:lang w:val="en-CA"/>
              </w:rPr>
              <w:t>2.</w:t>
            </w:r>
            <w:r w:rsidR="004C0E32">
              <w:rPr>
                <w:rFonts w:ascii="Times New Roman" w:hAnsi="Times New Roman" w:cs="Times New Roman"/>
                <w:b/>
                <w:bCs/>
                <w:lang w:val="en-CA"/>
              </w:rPr>
              <w:t>3</w:t>
            </w:r>
            <w:r w:rsidR="00082EC7">
              <w:rPr>
                <w:rFonts w:ascii="Times New Roman" w:hAnsi="Times New Roman" w:cs="Times New Roman"/>
                <w:b/>
                <w:bCs/>
                <w:lang w:val="en-CA"/>
              </w:rPr>
              <w:t>0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14:paraId="120AA5C2" w14:textId="4A04DE03" w:rsidR="001D7F89" w:rsidRPr="007232F6" w:rsidRDefault="001D7F89" w:rsidP="001D7F89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7232F6">
              <w:rPr>
                <w:rFonts w:ascii="Times New Roman" w:hAnsi="Times New Roman" w:cs="Times New Roman"/>
                <w:b/>
                <w:bCs/>
                <w:lang w:val="en-CA"/>
              </w:rPr>
              <w:t>0.0</w:t>
            </w:r>
            <w:r w:rsidR="00082EC7">
              <w:rPr>
                <w:rFonts w:ascii="Times New Roman" w:hAnsi="Times New Roman" w:cs="Times New Roman"/>
                <w:b/>
                <w:bCs/>
                <w:lang w:val="en-CA"/>
              </w:rPr>
              <w:t>21</w:t>
            </w:r>
          </w:p>
        </w:tc>
      </w:tr>
    </w:tbl>
    <w:p w14:paraId="2AE2CD36" w14:textId="3926FCDB" w:rsidR="00617DA7" w:rsidRPr="00167F88" w:rsidRDefault="00617DA7" w:rsidP="006132D7">
      <w:pPr>
        <w:pStyle w:val="MODLE-LGENDETABLEAUX"/>
        <w:spacing w:before="120" w:after="0" w:line="276" w:lineRule="auto"/>
        <w:ind w:left="0"/>
        <w:rPr>
          <w:rFonts w:ascii="Calibri" w:hAnsi="Calibri"/>
          <w:noProof/>
          <w:sz w:val="22"/>
          <w:lang w:val="en-CA"/>
        </w:rPr>
      </w:pPr>
      <w:r w:rsidRPr="00065D99">
        <w:rPr>
          <w:rFonts w:ascii="Calibri" w:hAnsi="Calibri"/>
          <w:noProof/>
          <w:sz w:val="22"/>
          <w:lang w:val="en-CA"/>
        </w:rPr>
        <w:t xml:space="preserve"> </w:t>
      </w:r>
      <w:r w:rsidRPr="006132D7">
        <w:rPr>
          <w:bCs/>
          <w:i/>
          <w:iCs/>
          <w:sz w:val="22"/>
          <w:szCs w:val="20"/>
          <w:lang w:val="en-CA"/>
        </w:rPr>
        <w:t>Notes:</w:t>
      </w:r>
      <w:r w:rsidRPr="006132D7">
        <w:rPr>
          <w:sz w:val="22"/>
          <w:szCs w:val="20"/>
          <w:lang w:val="en-CA"/>
        </w:rPr>
        <w:t xml:space="preserve"> </w:t>
      </w:r>
      <w:r w:rsidR="00167F88" w:rsidRPr="00167F88">
        <w:rPr>
          <w:bCs/>
          <w:sz w:val="22"/>
          <w:szCs w:val="20"/>
          <w:lang w:val="en-CA"/>
        </w:rPr>
        <w:t>The table presents all variables included in the full model, with their beta-coefficient</w:t>
      </w:r>
      <w:r w:rsidR="006C6F18">
        <w:rPr>
          <w:bCs/>
          <w:sz w:val="22"/>
          <w:szCs w:val="20"/>
          <w:lang w:val="en-CA"/>
        </w:rPr>
        <w:t xml:space="preserve">, SE, </w:t>
      </w:r>
      <w:r w:rsidR="006C6F18" w:rsidRPr="006C6F18">
        <w:rPr>
          <w:bCs/>
          <w:i/>
          <w:iCs/>
          <w:sz w:val="22"/>
          <w:szCs w:val="20"/>
          <w:lang w:val="en-CA"/>
        </w:rPr>
        <w:t>z</w:t>
      </w:r>
      <w:r w:rsidR="006C6F18">
        <w:rPr>
          <w:bCs/>
          <w:sz w:val="22"/>
          <w:szCs w:val="20"/>
          <w:lang w:val="en-CA"/>
        </w:rPr>
        <w:t xml:space="preserve"> and </w:t>
      </w:r>
      <w:r w:rsidR="006C6F18" w:rsidRPr="006C6F18">
        <w:rPr>
          <w:bCs/>
          <w:i/>
          <w:iCs/>
          <w:sz w:val="22"/>
          <w:szCs w:val="20"/>
          <w:lang w:val="en-CA"/>
        </w:rPr>
        <w:t>P</w:t>
      </w:r>
      <w:r w:rsidR="006C6F18">
        <w:rPr>
          <w:bCs/>
          <w:sz w:val="22"/>
          <w:szCs w:val="20"/>
          <w:lang w:val="en-CA"/>
        </w:rPr>
        <w:t xml:space="preserve"> value</w:t>
      </w:r>
      <w:r w:rsidR="00625481">
        <w:rPr>
          <w:bCs/>
          <w:sz w:val="22"/>
          <w:szCs w:val="20"/>
          <w:lang w:val="en-CA"/>
        </w:rPr>
        <w:t>.</w:t>
      </w:r>
      <w:r w:rsidR="006C6F18">
        <w:rPr>
          <w:bCs/>
          <w:sz w:val="22"/>
          <w:szCs w:val="20"/>
          <w:lang w:val="en-CA"/>
        </w:rPr>
        <w:t xml:space="preserve"> </w:t>
      </w:r>
      <w:r w:rsidRPr="001D7F89">
        <w:rPr>
          <w:bCs/>
          <w:sz w:val="22"/>
          <w:szCs w:val="20"/>
          <w:lang w:val="en-CA"/>
        </w:rPr>
        <w:t xml:space="preserve">Sex has two levels: female (reference) or male. </w:t>
      </w:r>
      <w:r w:rsidRPr="00831351">
        <w:rPr>
          <w:bCs/>
          <w:sz w:val="22"/>
          <w:szCs w:val="20"/>
          <w:lang w:val="en-CA"/>
        </w:rPr>
        <w:t xml:space="preserve">Age class is an </w:t>
      </w:r>
      <w:r w:rsidRPr="00D46392">
        <w:rPr>
          <w:bCs/>
          <w:sz w:val="22"/>
          <w:lang w:val="en-CA"/>
        </w:rPr>
        <w:t xml:space="preserve">individual’s minimal age, in years, with 0 being the juvenile state. Cohort has two levels: spring (reference) </w:t>
      </w:r>
      <w:r w:rsidR="00CE3FC4" w:rsidRPr="00D46392">
        <w:rPr>
          <w:bCs/>
          <w:sz w:val="22"/>
          <w:lang w:val="en-CA"/>
        </w:rPr>
        <w:t>and</w:t>
      </w:r>
      <w:r w:rsidRPr="00D46392">
        <w:rPr>
          <w:bCs/>
          <w:sz w:val="22"/>
          <w:lang w:val="en-CA"/>
        </w:rPr>
        <w:t xml:space="preserve"> summer. </w:t>
      </w:r>
      <w:r w:rsidR="002B6F78" w:rsidRPr="00D46392">
        <w:rPr>
          <w:sz w:val="22"/>
          <w:lang w:val="en-CA"/>
        </w:rPr>
        <w:t xml:space="preserve">Horizontal openness was scored on a scale from 0 to 4, 0 being very open (very thin or no understory, easy to walk through) and 4 very close (dense understory, difficult to walk through). </w:t>
      </w:r>
      <w:r w:rsidRPr="00D46392">
        <w:rPr>
          <w:bCs/>
          <w:sz w:val="22"/>
          <w:lang w:val="en-CA"/>
        </w:rPr>
        <w:t>Number of neighbors is the number of adjacent occupied home ranges overlapping a focal occupant’s home range on a given year, considering a mean home range size of 40 m in radius around a burrow on our study sites. Small</w:t>
      </w:r>
      <w:r w:rsidRPr="00D46392">
        <w:rPr>
          <w:bCs/>
          <w:lang w:val="en-CA"/>
        </w:rPr>
        <w:t xml:space="preserve"> </w:t>
      </w:r>
      <w:r w:rsidRPr="00167F88">
        <w:rPr>
          <w:bCs/>
          <w:sz w:val="22"/>
          <w:szCs w:val="20"/>
          <w:lang w:val="en-CA"/>
        </w:rPr>
        <w:t>trees have a diameter at breast height (DBH) ≤ 10 cm, while large trees have a DBH &gt; 31 cm. Seed-producing trees include American beech (</w:t>
      </w:r>
      <w:r w:rsidRPr="00167F88">
        <w:rPr>
          <w:bCs/>
          <w:i/>
          <w:iCs/>
          <w:sz w:val="22"/>
          <w:szCs w:val="20"/>
          <w:lang w:val="en-CA"/>
        </w:rPr>
        <w:t xml:space="preserve">Fagus </w:t>
      </w:r>
      <w:proofErr w:type="spellStart"/>
      <w:r w:rsidRPr="00167F88">
        <w:rPr>
          <w:bCs/>
          <w:i/>
          <w:iCs/>
          <w:sz w:val="22"/>
          <w:szCs w:val="20"/>
          <w:lang w:val="en-CA"/>
        </w:rPr>
        <w:t>grandifolia</w:t>
      </w:r>
      <w:proofErr w:type="spellEnd"/>
      <w:r w:rsidRPr="00167F88">
        <w:rPr>
          <w:bCs/>
          <w:sz w:val="22"/>
          <w:szCs w:val="20"/>
          <w:lang w:val="en-CA"/>
        </w:rPr>
        <w:t>), sugar maple (</w:t>
      </w:r>
      <w:r w:rsidRPr="00167F88">
        <w:rPr>
          <w:bCs/>
          <w:i/>
          <w:iCs/>
          <w:sz w:val="22"/>
          <w:szCs w:val="20"/>
          <w:lang w:val="en-CA"/>
        </w:rPr>
        <w:t>Acer saccharum</w:t>
      </w:r>
      <w:r w:rsidRPr="00167F88">
        <w:rPr>
          <w:bCs/>
          <w:sz w:val="22"/>
          <w:szCs w:val="20"/>
          <w:lang w:val="en-CA"/>
        </w:rPr>
        <w:t>) and</w:t>
      </w:r>
      <w:r w:rsidR="00167F88">
        <w:rPr>
          <w:bCs/>
          <w:sz w:val="22"/>
          <w:szCs w:val="20"/>
          <w:lang w:val="en-CA"/>
        </w:rPr>
        <w:t xml:space="preserve"> </w:t>
      </w:r>
      <w:r w:rsidRPr="00167F88">
        <w:rPr>
          <w:bCs/>
          <w:sz w:val="22"/>
          <w:szCs w:val="20"/>
          <w:lang w:val="en-CA"/>
        </w:rPr>
        <w:t>red maple (</w:t>
      </w:r>
      <w:r w:rsidRPr="00167F88">
        <w:rPr>
          <w:bCs/>
          <w:i/>
          <w:iCs/>
          <w:sz w:val="22"/>
          <w:szCs w:val="20"/>
          <w:lang w:val="en-CA"/>
        </w:rPr>
        <w:t>A. rubrum</w:t>
      </w:r>
      <w:r w:rsidRPr="00167F88">
        <w:rPr>
          <w:bCs/>
          <w:sz w:val="22"/>
          <w:szCs w:val="20"/>
          <w:lang w:val="en-CA"/>
        </w:rPr>
        <w:t xml:space="preserve">). </w:t>
      </w:r>
    </w:p>
    <w:p w14:paraId="3E52F9BF" w14:textId="77777777" w:rsidR="00504CB3" w:rsidRPr="00167F88" w:rsidRDefault="00504CB3">
      <w:pPr>
        <w:rPr>
          <w:lang w:val="en-CA"/>
        </w:rPr>
      </w:pPr>
    </w:p>
    <w:sectPr w:rsidR="00504CB3" w:rsidRPr="00167F88" w:rsidSect="00617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70C2"/>
    <w:multiLevelType w:val="multilevel"/>
    <w:tmpl w:val="7534AF2A"/>
    <w:name w:val="Tableaux"/>
    <w:lvl w:ilvl="0">
      <w:start w:val="1"/>
      <w:numFmt w:val="decimal"/>
      <w:pStyle w:val="MODLE-TABLEAUX"/>
      <w:lvlText w:val="Tableau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4316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A7"/>
    <w:rsid w:val="00041C29"/>
    <w:rsid w:val="00082EC7"/>
    <w:rsid w:val="00167F88"/>
    <w:rsid w:val="001D7F89"/>
    <w:rsid w:val="001E56E3"/>
    <w:rsid w:val="002B6F78"/>
    <w:rsid w:val="002E2319"/>
    <w:rsid w:val="00364ADA"/>
    <w:rsid w:val="003A017B"/>
    <w:rsid w:val="003C2FB5"/>
    <w:rsid w:val="0043403F"/>
    <w:rsid w:val="004C0E32"/>
    <w:rsid w:val="00504CB3"/>
    <w:rsid w:val="005F0AF8"/>
    <w:rsid w:val="006132D7"/>
    <w:rsid w:val="00617DA7"/>
    <w:rsid w:val="00625481"/>
    <w:rsid w:val="006655DB"/>
    <w:rsid w:val="006C6F18"/>
    <w:rsid w:val="007232F6"/>
    <w:rsid w:val="007D280B"/>
    <w:rsid w:val="00823E40"/>
    <w:rsid w:val="00831351"/>
    <w:rsid w:val="009B2F25"/>
    <w:rsid w:val="00B73CB3"/>
    <w:rsid w:val="00C24A5F"/>
    <w:rsid w:val="00CE3FC4"/>
    <w:rsid w:val="00D46392"/>
    <w:rsid w:val="00E51236"/>
    <w:rsid w:val="00E704F9"/>
    <w:rsid w:val="00E9435A"/>
    <w:rsid w:val="00ED2B1A"/>
    <w:rsid w:val="00FA799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839C"/>
  <w15:chartTrackingRefBased/>
  <w15:docId w15:val="{5B6726D4-B28F-4ABE-856C-7A28395F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-TABLEAUX">
    <w:name w:val="MODÈLE - TABLEAUX"/>
    <w:qFormat/>
    <w:rsid w:val="00617DA7"/>
    <w:pPr>
      <w:numPr>
        <w:numId w:val="1"/>
      </w:numPr>
      <w:spacing w:after="240" w:line="360" w:lineRule="auto"/>
      <w:jc w:val="both"/>
    </w:pPr>
    <w:rPr>
      <w:rFonts w:ascii="Times New Roman" w:eastAsia="Calibri" w:hAnsi="Times New Roman" w:cs="Times New Roman"/>
      <w:b/>
      <w:sz w:val="24"/>
      <w:lang w:val="en-CA"/>
    </w:rPr>
  </w:style>
  <w:style w:type="paragraph" w:customStyle="1" w:styleId="MODLE-LGENDETABLEAUX">
    <w:name w:val="MODÈLE - LÉGENDE TABLEAUX"/>
    <w:qFormat/>
    <w:rsid w:val="00617DA7"/>
    <w:pPr>
      <w:spacing w:before="240" w:after="480" w:line="360" w:lineRule="auto"/>
      <w:ind w:left="1418"/>
      <w:jc w:val="both"/>
    </w:pPr>
    <w:rPr>
      <w:rFonts w:ascii="Times New Roman" w:eastAsia="Calibri" w:hAnsi="Times New Roman" w:cs="Times New Roman"/>
      <w:sz w:val="24"/>
    </w:rPr>
  </w:style>
  <w:style w:type="table" w:styleId="Grilledutableau">
    <w:name w:val="Table Grid"/>
    <w:basedOn w:val="TableauNormal"/>
    <w:uiPriority w:val="39"/>
    <w:rsid w:val="0036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Gaudreau-Rousseau</dc:creator>
  <cp:keywords/>
  <dc:description/>
  <cp:lastModifiedBy>Camille Gaudreau-Rousseau</cp:lastModifiedBy>
  <cp:revision>28</cp:revision>
  <dcterms:created xsi:type="dcterms:W3CDTF">2022-06-22T03:47:00Z</dcterms:created>
  <dcterms:modified xsi:type="dcterms:W3CDTF">2023-02-26T19:45:00Z</dcterms:modified>
</cp:coreProperties>
</file>