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9AE9" w14:textId="67F7BAFA" w:rsidR="00F10518" w:rsidRPr="00272C0E" w:rsidRDefault="00F10518" w:rsidP="00272C0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2C0E">
        <w:rPr>
          <w:b/>
          <w:bCs/>
          <w:sz w:val="20"/>
          <w:szCs w:val="20"/>
        </w:rPr>
        <w:t xml:space="preserve">Mixed Methods Appraisal Tool (MMAT), Version 2018 </w:t>
      </w:r>
      <w:r w:rsidRPr="00272C0E">
        <w:rPr>
          <w:b/>
          <w:bCs/>
          <w:sz w:val="20"/>
          <w:szCs w:val="20"/>
        </w:rPr>
        <w:fldChar w:fldCharType="begin"/>
      </w:r>
      <w:r w:rsidRPr="00272C0E">
        <w:rPr>
          <w:b/>
          <w:bCs/>
          <w:sz w:val="20"/>
          <w:szCs w:val="20"/>
        </w:rPr>
        <w:instrText xml:space="preserve"> ADDIN EN.CITE &lt;EndNote&gt;&lt;Cite&gt;&lt;Author&gt;Hong&lt;/Author&gt;&lt;Year&gt;2018&lt;/Year&gt;&lt;RecNum&gt;82&lt;/RecNum&gt;&lt;DisplayText&gt;(Hong et al., 2018)&lt;/DisplayText&gt;&lt;record&gt;&lt;rec-number&gt;82&lt;/rec-number&gt;&lt;foreign-keys&gt;&lt;key app="EN" db-id="detfdwpttteweqeaffpvdaxlx5zxdtd20v9f" timestamp="1668521826"&gt;82&lt;/key&gt;&lt;/foreign-keys&gt;&lt;ref-type name="Journal Article"&gt;17&lt;/ref-type&gt;&lt;contributors&gt;&lt;authors&gt;&lt;author&gt;Hong, Quan Nha&lt;/author&gt;&lt;author&gt;Fàbregues, Sergi&lt;/author&gt;&lt;author&gt;Bartlett, Gillian&lt;/author&gt;&lt;author&gt;Boardman, Felicity&lt;/author&gt;&lt;author&gt;Cargo, Margaret&lt;/author&gt;&lt;author&gt;Dagenais, Pierre&lt;/author&gt;&lt;author&gt;Gagnon, Marie-Pierre&lt;/author&gt;&lt;author&gt;Griffiths, Frances&lt;/author&gt;&lt;author&gt;Nicolau, Belinda&lt;/author&gt;&lt;author&gt;O’Cathain, Alicia&lt;/author&gt;&lt;author&gt;Rousseau, Marie-Claude&lt;/author&gt;&lt;author&gt;Vedel, Isabelle&lt;/author&gt;&lt;author&gt;Pluye, Pierre&lt;/author&gt;&lt;/authors&gt;&lt;/contributors&gt;&lt;titles&gt;&lt;title&gt;The Mixed Methods Appraisal Tool (MMAT) version 2018 for information professionals and researchers&lt;/title&gt;&lt;secondary-title&gt;Education for Information&lt;/secondary-title&gt;&lt;/titles&gt;&lt;periodical&gt;&lt;full-title&gt;Education for Information&lt;/full-title&gt;&lt;/periodical&gt;&lt;pages&gt;285-291&lt;/pages&gt;&lt;volume&gt;34&lt;/volume&gt;&lt;keywords&gt;&lt;keyword&gt;Quality&lt;/keyword&gt;&lt;keyword&gt;mixed studies review&lt;/keyword&gt;&lt;keyword&gt;mixed methods review&lt;/keyword&gt;&lt;keyword&gt;systematic review&lt;/keyword&gt;&lt;keyword&gt;critical appraisal tool&lt;/keyword&gt;&lt;/keywords&gt;&lt;dates&gt;&lt;year&gt;2018&lt;/year&gt;&lt;/dates&gt;&lt;publisher&gt;IOS Press&lt;/publisher&gt;&lt;isbn&gt;1875-8649&lt;/isbn&gt;&lt;urls&gt;&lt;/urls&gt;&lt;electronic-resource-num&gt;10.3233/EFI-180221&lt;/electronic-resource-num&gt;&lt;/record&gt;&lt;/Cite&gt;&lt;/EndNote&gt;</w:instrText>
      </w:r>
      <w:r w:rsidRPr="00272C0E">
        <w:rPr>
          <w:b/>
          <w:bCs/>
          <w:sz w:val="20"/>
          <w:szCs w:val="20"/>
        </w:rPr>
        <w:fldChar w:fldCharType="separate"/>
      </w:r>
      <w:r w:rsidRPr="00272C0E">
        <w:rPr>
          <w:b/>
          <w:bCs/>
          <w:noProof/>
          <w:sz w:val="20"/>
          <w:szCs w:val="20"/>
        </w:rPr>
        <w:t>(Hong et al., 2018)</w:t>
      </w:r>
      <w:r w:rsidRPr="00272C0E">
        <w:rPr>
          <w:b/>
          <w:bCs/>
          <w:sz w:val="20"/>
          <w:szCs w:val="20"/>
        </w:rPr>
        <w:fldChar w:fldCharType="end"/>
      </w:r>
    </w:p>
    <w:p w14:paraId="25CCFCF6" w14:textId="157D389D" w:rsidR="00F10518" w:rsidRPr="00272C0E" w:rsidRDefault="00F10518" w:rsidP="00272C0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8"/>
        <w:gridCol w:w="700"/>
        <w:gridCol w:w="700"/>
        <w:gridCol w:w="700"/>
        <w:gridCol w:w="700"/>
        <w:gridCol w:w="700"/>
        <w:gridCol w:w="701"/>
      </w:tblGrid>
      <w:tr w:rsidR="007E4FA5" w:rsidRPr="00272C0E" w14:paraId="2572D8F8" w14:textId="77777777" w:rsidTr="00272C0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41028C" w14:textId="60E1199D" w:rsidR="00F10518" w:rsidRPr="00272C0E" w:rsidRDefault="00272C0E" w:rsidP="00272C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Qualitative Studies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30B69AF" w14:textId="278FC69F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7E23A96" w14:textId="12557BA8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CEE686E" w14:textId="1AFC46AB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12918ED" w14:textId="04D5226E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0AE3B8D" w14:textId="1C8B2605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72F6903" w14:textId="317E92AF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00DC7B4D" w14:textId="0DF1B8A7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1.5</w:t>
            </w:r>
          </w:p>
        </w:tc>
      </w:tr>
      <w:tr w:rsidR="007E4FA5" w:rsidRPr="00272C0E" w14:paraId="6205F4FE" w14:textId="77777777" w:rsidTr="00272C0E">
        <w:tc>
          <w:tcPr>
            <w:tcW w:w="3969" w:type="dxa"/>
            <w:tcBorders>
              <w:top w:val="single" w:sz="4" w:space="0" w:color="auto"/>
            </w:tcBorders>
          </w:tcPr>
          <w:p w14:paraId="41FA6B13" w14:textId="4278358C" w:rsidR="00F10518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Latta &amp; Goodman, 2011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EEA9A19" w14:textId="32BABD6B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49267950" w14:textId="4101802C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408CFCC" w14:textId="719EEAB4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4118A7DD" w14:textId="789EE99B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9ECB28F" w14:textId="0374E702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388AF9A8" w14:textId="36CEE968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4698767A" w14:textId="3ADCFEAB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7E4FA5" w:rsidRPr="00272C0E" w14:paraId="462000C4" w14:textId="77777777" w:rsidTr="00272C0E">
        <w:tc>
          <w:tcPr>
            <w:tcW w:w="3969" w:type="dxa"/>
            <w:tcBorders>
              <w:bottom w:val="single" w:sz="4" w:space="0" w:color="auto"/>
            </w:tcBorders>
          </w:tcPr>
          <w:p w14:paraId="1994A9D7" w14:textId="1B9F24C8" w:rsidR="007E4FA5" w:rsidRPr="00272C0E" w:rsidRDefault="007E4FA5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Storer et al., 2021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744505A" w14:textId="5790C681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12CB9631" w14:textId="681C3833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274D9544" w14:textId="1DA4E79A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666425C5" w14:textId="5A55C813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2B09EF21" w14:textId="27E96588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727826E" w14:textId="3FE8EA13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1C38DB5" w14:textId="6568A24F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</w:tbl>
    <w:p w14:paraId="62AB7830" w14:textId="7DC8F733" w:rsidR="00F10518" w:rsidRPr="00272C0E" w:rsidRDefault="00F10518" w:rsidP="00272C0E">
      <w:pPr>
        <w:spacing w:after="0" w:line="240" w:lineRule="auto"/>
        <w:rPr>
          <w:b/>
          <w:bCs/>
          <w:sz w:val="20"/>
          <w:szCs w:val="20"/>
        </w:rPr>
      </w:pPr>
    </w:p>
    <w:p w14:paraId="21C05937" w14:textId="78F89100" w:rsidR="00F10518" w:rsidRPr="00272C0E" w:rsidRDefault="00F10518" w:rsidP="00272C0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8"/>
        <w:gridCol w:w="689"/>
        <w:gridCol w:w="688"/>
        <w:gridCol w:w="689"/>
        <w:gridCol w:w="688"/>
        <w:gridCol w:w="689"/>
        <w:gridCol w:w="807"/>
      </w:tblGrid>
      <w:tr w:rsidR="007E4FA5" w:rsidRPr="00272C0E" w14:paraId="77F8A1D8" w14:textId="77777777" w:rsidTr="00272C0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8446F9" w14:textId="72DF9932" w:rsidR="00F10518" w:rsidRPr="00272C0E" w:rsidRDefault="00272C0E" w:rsidP="00272C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Quantitative – Randomised Control Trials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0BA3A197" w14:textId="77777777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F7ADD3F" w14:textId="77777777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78686FD" w14:textId="79E5D0BA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2</w:t>
            </w:r>
            <w:r w:rsidRPr="00272C0E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EF56E3B" w14:textId="189F81F4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2</w:t>
            </w:r>
            <w:r w:rsidRPr="00272C0E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78928A7F" w14:textId="26344EC9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2</w:t>
            </w:r>
            <w:r w:rsidRPr="00272C0E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D82BC4" w14:textId="24E8B1A5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2</w:t>
            </w:r>
            <w:r w:rsidRPr="00272C0E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0813BAF9" w14:textId="625261E2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2.</w:t>
            </w:r>
            <w:r w:rsidRPr="00272C0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E4FA5" w:rsidRPr="00272C0E" w14:paraId="079E1EE4" w14:textId="77777777" w:rsidTr="00272C0E">
        <w:tc>
          <w:tcPr>
            <w:tcW w:w="3969" w:type="dxa"/>
            <w:tcBorders>
              <w:top w:val="single" w:sz="4" w:space="0" w:color="auto"/>
            </w:tcBorders>
          </w:tcPr>
          <w:p w14:paraId="1865CEF0" w14:textId="00CAD978" w:rsidR="00F10518" w:rsidRPr="00272C0E" w:rsidRDefault="00F10518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Abramsky et al., 2018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14C07D38" w14:textId="7FFE368A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37909161" w14:textId="567F3E79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14:paraId="40260D61" w14:textId="6A8C88FD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0EDC2599" w14:textId="2C70345E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14:paraId="2E9B0C84" w14:textId="6795C78C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0D3BE4B2" w14:textId="7815380C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4DC131BE" w14:textId="61141DAB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7E4FA5" w:rsidRPr="00272C0E" w14:paraId="7D966824" w14:textId="77777777" w:rsidTr="00272C0E">
        <w:tc>
          <w:tcPr>
            <w:tcW w:w="3969" w:type="dxa"/>
          </w:tcPr>
          <w:p w14:paraId="5813D4A3" w14:textId="7FC1B08C" w:rsidR="009A5515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Baldry and Pagliaro, 2014</w:t>
            </w:r>
          </w:p>
        </w:tc>
        <w:tc>
          <w:tcPr>
            <w:tcW w:w="428" w:type="dxa"/>
          </w:tcPr>
          <w:p w14:paraId="0BD159D1" w14:textId="461D359E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796F7047" w14:textId="699ED5CC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43334D54" w14:textId="28630229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14:paraId="222A5AF8" w14:textId="0BA0ABFB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4DF0B28F" w14:textId="2DF2817E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25FF0951" w14:textId="4B5E9949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07" w:type="dxa"/>
          </w:tcPr>
          <w:p w14:paraId="44153B72" w14:textId="072B6F8C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7E4FA5" w:rsidRPr="00272C0E" w14:paraId="00C724E9" w14:textId="77777777" w:rsidTr="00272C0E">
        <w:tc>
          <w:tcPr>
            <w:tcW w:w="3969" w:type="dxa"/>
          </w:tcPr>
          <w:p w14:paraId="0E262438" w14:textId="12039630" w:rsidR="00F10518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2C0E">
              <w:rPr>
                <w:rFonts w:cs="Times New Roman"/>
                <w:sz w:val="20"/>
                <w:szCs w:val="20"/>
              </w:rPr>
              <w:t>Cinquegrana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 xml:space="preserve"> et al., 2017</w:t>
            </w:r>
          </w:p>
        </w:tc>
        <w:tc>
          <w:tcPr>
            <w:tcW w:w="428" w:type="dxa"/>
          </w:tcPr>
          <w:p w14:paraId="684824A0" w14:textId="1D287D34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32B1F561" w14:textId="35580590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701F4940" w14:textId="2BA44D9E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7B4A133C" w14:textId="0CDA3EB5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63D0CFB8" w14:textId="59427226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5CBDA779" w14:textId="2AE57EAC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72CEC0CB" w14:textId="66858252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7E4FA5" w:rsidRPr="00272C0E" w14:paraId="3E4B7B39" w14:textId="77777777" w:rsidTr="00272C0E">
        <w:tc>
          <w:tcPr>
            <w:tcW w:w="3969" w:type="dxa"/>
          </w:tcPr>
          <w:p w14:paraId="72DFA72E" w14:textId="61500F4B" w:rsidR="009A5515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Moynihan et al., 2011</w:t>
            </w:r>
          </w:p>
        </w:tc>
        <w:tc>
          <w:tcPr>
            <w:tcW w:w="428" w:type="dxa"/>
          </w:tcPr>
          <w:p w14:paraId="091D73D2" w14:textId="0B827259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49F0F1B7" w14:textId="26696905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3B75DCB0" w14:textId="66DF3FB7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14:paraId="33A0124C" w14:textId="43F5BD25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1EEAB698" w14:textId="45661972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2D6B958D" w14:textId="23C565CD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1354FBC5" w14:textId="78EAFE8E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7E4FA5" w:rsidRPr="00272C0E" w14:paraId="67C1E057" w14:textId="77777777" w:rsidTr="00272C0E">
        <w:tc>
          <w:tcPr>
            <w:tcW w:w="3969" w:type="dxa"/>
          </w:tcPr>
          <w:p w14:paraId="70C31E8F" w14:textId="61C1026E" w:rsidR="007E4FA5" w:rsidRPr="00272C0E" w:rsidRDefault="007E4FA5" w:rsidP="00272C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2C0E">
              <w:rPr>
                <w:rFonts w:cs="Times New Roman"/>
                <w:sz w:val="20"/>
                <w:szCs w:val="20"/>
              </w:rPr>
              <w:t>Muralidharan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 xml:space="preserve"> &amp; Kim, 2019</w:t>
            </w:r>
          </w:p>
        </w:tc>
        <w:tc>
          <w:tcPr>
            <w:tcW w:w="428" w:type="dxa"/>
          </w:tcPr>
          <w:p w14:paraId="08784086" w14:textId="341DDECE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08500FCD" w14:textId="78F963B1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027AEB04" w14:textId="339CD95A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14:paraId="4096AD21" w14:textId="4D065274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6F7C9910" w14:textId="06961A70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1A08F5FF" w14:textId="6209F8DB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64D202CA" w14:textId="3A657A1A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7E4FA5" w:rsidRPr="00272C0E" w14:paraId="30831EAC" w14:textId="77777777" w:rsidTr="00272C0E">
        <w:tc>
          <w:tcPr>
            <w:tcW w:w="3969" w:type="dxa"/>
          </w:tcPr>
          <w:p w14:paraId="13C84519" w14:textId="15DD77ED" w:rsidR="007E4FA5" w:rsidRPr="00272C0E" w:rsidRDefault="007E4FA5" w:rsidP="00272C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2C0E">
              <w:rPr>
                <w:rFonts w:cs="Times New Roman"/>
                <w:sz w:val="20"/>
                <w:szCs w:val="20"/>
              </w:rPr>
              <w:t>Muralidharan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 xml:space="preserve"> &amp; La </w:t>
            </w:r>
            <w:proofErr w:type="spellStart"/>
            <w:r w:rsidRPr="00272C0E">
              <w:rPr>
                <w:rFonts w:cs="Times New Roman"/>
                <w:sz w:val="20"/>
                <w:szCs w:val="20"/>
              </w:rPr>
              <w:t>Ferle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>, 2020</w:t>
            </w:r>
          </w:p>
        </w:tc>
        <w:tc>
          <w:tcPr>
            <w:tcW w:w="428" w:type="dxa"/>
          </w:tcPr>
          <w:p w14:paraId="050F7B3F" w14:textId="0A987145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3DF7C4FA" w14:textId="153E1E10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654C8149" w14:textId="0B1415EC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4308BEE3" w14:textId="1C99A480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</w:tcPr>
          <w:p w14:paraId="418FDD7C" w14:textId="4D488AF5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</w:tcPr>
          <w:p w14:paraId="4730C1C7" w14:textId="05489256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3486C011" w14:textId="075C918D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7E4FA5" w:rsidRPr="00272C0E" w14:paraId="0BA98095" w14:textId="77777777" w:rsidTr="00272C0E">
        <w:tc>
          <w:tcPr>
            <w:tcW w:w="3969" w:type="dxa"/>
            <w:tcBorders>
              <w:bottom w:val="single" w:sz="4" w:space="0" w:color="auto"/>
            </w:tcBorders>
          </w:tcPr>
          <w:p w14:paraId="504C959E" w14:textId="00B6892F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72C0E">
              <w:rPr>
                <w:rFonts w:cs="Times New Roman"/>
                <w:sz w:val="20"/>
                <w:szCs w:val="20"/>
              </w:rPr>
              <w:t>Muralidharan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 xml:space="preserve"> et al., 2020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14AFA8" w14:textId="5077E6F1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25A39108" w14:textId="22E3876A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0EFFA0F3" w14:textId="6890932E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7FCE30DD" w14:textId="4EFC4770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24357D08" w14:textId="3F4D6C0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330A615E" w14:textId="0D6B3789" w:rsidR="007E4FA5" w:rsidRPr="00272C0E" w:rsidRDefault="007E4FA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3046153D" w14:textId="70B4F10E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</w:tbl>
    <w:p w14:paraId="62D4F6D8" w14:textId="77777777" w:rsidR="007E4FA5" w:rsidRPr="00272C0E" w:rsidRDefault="007E4FA5" w:rsidP="00272C0E">
      <w:pPr>
        <w:spacing w:after="0" w:line="240" w:lineRule="auto"/>
        <w:rPr>
          <w:sz w:val="20"/>
          <w:szCs w:val="20"/>
        </w:rPr>
      </w:pPr>
    </w:p>
    <w:p w14:paraId="0B0E51C3" w14:textId="684989E9" w:rsidR="00F10518" w:rsidRPr="00272C0E" w:rsidRDefault="00F10518" w:rsidP="00272C0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8"/>
        <w:gridCol w:w="689"/>
        <w:gridCol w:w="688"/>
        <w:gridCol w:w="689"/>
        <w:gridCol w:w="688"/>
        <w:gridCol w:w="689"/>
        <w:gridCol w:w="807"/>
      </w:tblGrid>
      <w:tr w:rsidR="00272C0E" w:rsidRPr="00272C0E" w14:paraId="0E9A68EA" w14:textId="77777777" w:rsidTr="00272C0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26E12C" w14:textId="683C90D3" w:rsidR="00F10518" w:rsidRPr="00272C0E" w:rsidRDefault="00272C0E" w:rsidP="00272C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Quantitative – Non-Randomised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7898FECB" w14:textId="77777777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0739939" w14:textId="77777777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0DC9F3B4" w14:textId="63D8EE4A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3</w:t>
            </w:r>
            <w:r w:rsidRPr="00272C0E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7970B9F" w14:textId="1547F1E1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18A59454" w14:textId="042B3A64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3</w:t>
            </w:r>
            <w:r w:rsidRPr="00272C0E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3380B85" w14:textId="0835B3A5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3</w:t>
            </w:r>
            <w:r w:rsidRPr="00272C0E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381EBF37" w14:textId="2D199D2E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3</w:t>
            </w:r>
            <w:r w:rsidRPr="00272C0E">
              <w:rPr>
                <w:b/>
                <w:bCs/>
                <w:sz w:val="20"/>
                <w:szCs w:val="20"/>
              </w:rPr>
              <w:t>.5</w:t>
            </w:r>
          </w:p>
        </w:tc>
      </w:tr>
      <w:tr w:rsidR="00272C0E" w:rsidRPr="00272C0E" w14:paraId="381767CC" w14:textId="77777777" w:rsidTr="00272C0E">
        <w:tc>
          <w:tcPr>
            <w:tcW w:w="3969" w:type="dxa"/>
            <w:tcBorders>
              <w:top w:val="single" w:sz="4" w:space="0" w:color="auto"/>
            </w:tcBorders>
          </w:tcPr>
          <w:p w14:paraId="54B79ADE" w14:textId="1E117A70" w:rsidR="00F10518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Fenton &amp; Mott, 2019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22BD29E4" w14:textId="588BF4CB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4DFCD13D" w14:textId="0C3AF20E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14:paraId="76F400F3" w14:textId="4C64C28D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09D56AC8" w14:textId="50886F4B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14:paraId="5B6E41E9" w14:textId="72748958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2FE37DE2" w14:textId="7BC5F505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456112B4" w14:textId="4287E54D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37E401D4" w14:textId="77777777" w:rsidTr="00272C0E">
        <w:tc>
          <w:tcPr>
            <w:tcW w:w="3969" w:type="dxa"/>
            <w:tcBorders>
              <w:bottom w:val="single" w:sz="4" w:space="0" w:color="auto"/>
            </w:tcBorders>
          </w:tcPr>
          <w:p w14:paraId="74F5BFDE" w14:textId="1FF56BFC" w:rsidR="00F10518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2C0E">
              <w:rPr>
                <w:rFonts w:cs="Times New Roman"/>
                <w:sz w:val="20"/>
                <w:szCs w:val="20"/>
              </w:rPr>
              <w:t>Gainsbury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 xml:space="preserve"> et al., 2020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2CEA1C9" w14:textId="25502E52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1C21527F" w14:textId="100DC4A7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56687A3" w14:textId="7B3DEB5E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096E4638" w14:textId="117B77E7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66888930" w14:textId="3F3F3DEC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1F03F525" w14:textId="78376BA9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75E045D5" w14:textId="70DBE724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</w:tbl>
    <w:p w14:paraId="61C9B4B8" w14:textId="5FA77356" w:rsidR="00F10518" w:rsidRPr="00272C0E" w:rsidRDefault="00F10518" w:rsidP="00272C0E">
      <w:pPr>
        <w:spacing w:after="0" w:line="240" w:lineRule="auto"/>
        <w:rPr>
          <w:sz w:val="20"/>
          <w:szCs w:val="20"/>
        </w:rPr>
      </w:pPr>
    </w:p>
    <w:p w14:paraId="36009517" w14:textId="0F2F7EF9" w:rsidR="00F10518" w:rsidRPr="00272C0E" w:rsidRDefault="00F10518" w:rsidP="00272C0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8"/>
        <w:gridCol w:w="686"/>
        <w:gridCol w:w="686"/>
        <w:gridCol w:w="686"/>
        <w:gridCol w:w="686"/>
        <w:gridCol w:w="686"/>
        <w:gridCol w:w="820"/>
      </w:tblGrid>
      <w:tr w:rsidR="00272C0E" w:rsidRPr="00272C0E" w14:paraId="73E45283" w14:textId="77777777" w:rsidTr="00272C0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D00685" w14:textId="2C26C2F7" w:rsidR="00F10518" w:rsidRPr="00272C0E" w:rsidRDefault="00272C0E" w:rsidP="00272C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Quantitative – Descriptive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0F9714F4" w14:textId="77777777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320B990D" w14:textId="77777777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1FB5B59" w14:textId="0662905F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4</w:t>
            </w:r>
            <w:r w:rsidRPr="00272C0E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22EC0DB8" w14:textId="29C9EE5D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4</w:t>
            </w:r>
            <w:r w:rsidRPr="00272C0E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4D72203" w14:textId="5EC1EACD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4</w:t>
            </w:r>
            <w:r w:rsidRPr="00272C0E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C40B996" w14:textId="1C641BA5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4</w:t>
            </w:r>
            <w:r w:rsidRPr="00272C0E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3A1C89EE" w14:textId="5EB9178A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b/>
                <w:bCs/>
                <w:sz w:val="20"/>
                <w:szCs w:val="20"/>
              </w:rPr>
              <w:t>4</w:t>
            </w:r>
            <w:r w:rsidRPr="00272C0E">
              <w:rPr>
                <w:b/>
                <w:bCs/>
                <w:sz w:val="20"/>
                <w:szCs w:val="20"/>
              </w:rPr>
              <w:t>.5</w:t>
            </w:r>
          </w:p>
        </w:tc>
      </w:tr>
      <w:tr w:rsidR="00272C0E" w:rsidRPr="00272C0E" w14:paraId="091C2C91" w14:textId="77777777" w:rsidTr="00272C0E">
        <w:tc>
          <w:tcPr>
            <w:tcW w:w="3969" w:type="dxa"/>
            <w:tcBorders>
              <w:top w:val="single" w:sz="4" w:space="0" w:color="auto"/>
            </w:tcBorders>
          </w:tcPr>
          <w:p w14:paraId="193E70BD" w14:textId="773F7AB1" w:rsidR="009A5515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Amar et al., 2012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0B77D3F6" w14:textId="5952DBB9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0F0B3AEB" w14:textId="5AC4391F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3CE005D7" w14:textId="34D05033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794CD2FB" w14:textId="36A18A9F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1346EB23" w14:textId="39DA2ADD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22B74C3F" w14:textId="052A0C26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6CF4DF01" w14:textId="3920C960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4B3C914B" w14:textId="77777777" w:rsidTr="00272C0E">
        <w:tc>
          <w:tcPr>
            <w:tcW w:w="3969" w:type="dxa"/>
          </w:tcPr>
          <w:p w14:paraId="18E66C41" w14:textId="3A533071" w:rsidR="00F10518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Amar et al., 2014</w:t>
            </w:r>
          </w:p>
        </w:tc>
        <w:tc>
          <w:tcPr>
            <w:tcW w:w="428" w:type="dxa"/>
          </w:tcPr>
          <w:p w14:paraId="5AD3A838" w14:textId="18CCC098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4E94570" w14:textId="02053AA0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4198C0B" w14:textId="6DEFD1B9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14:paraId="631E37DE" w14:textId="1ECCA2BF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1952307E" w14:textId="2B8C37E1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11B1A62" w14:textId="244D855E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14:paraId="07CFD575" w14:textId="2054BD53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713776D9" w14:textId="77777777" w:rsidTr="00272C0E">
        <w:tc>
          <w:tcPr>
            <w:tcW w:w="3969" w:type="dxa"/>
          </w:tcPr>
          <w:p w14:paraId="6D9EBA88" w14:textId="78552E02" w:rsidR="00F10518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Baldry et al., 2015</w:t>
            </w:r>
          </w:p>
        </w:tc>
        <w:tc>
          <w:tcPr>
            <w:tcW w:w="428" w:type="dxa"/>
          </w:tcPr>
          <w:p w14:paraId="7D66D21D" w14:textId="79381A45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C979326" w14:textId="7854B81B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DF5194F" w14:textId="2C88FA63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14:paraId="0ED8B2F6" w14:textId="47828BE7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A5630E1" w14:textId="1DFA7A63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14:paraId="479DF357" w14:textId="28CF2E2C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118D3503" w14:textId="1A5178C9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69000975" w14:textId="77777777" w:rsidTr="00272C0E">
        <w:tc>
          <w:tcPr>
            <w:tcW w:w="3969" w:type="dxa"/>
          </w:tcPr>
          <w:p w14:paraId="77D75CF6" w14:textId="0DBDA433" w:rsidR="00F10518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Barnyard and Moynihan, 2011</w:t>
            </w:r>
          </w:p>
        </w:tc>
        <w:tc>
          <w:tcPr>
            <w:tcW w:w="428" w:type="dxa"/>
          </w:tcPr>
          <w:p w14:paraId="1C164C92" w14:textId="50D83998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1E84329D" w14:textId="12264B59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50968601" w14:textId="00B149A1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14:paraId="399FAD74" w14:textId="4A530B49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DCE13DB" w14:textId="6EE4D4E5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5DC94CC" w14:textId="5BC84C2D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1A452097" w14:textId="2E1F4546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06F7C224" w14:textId="77777777" w:rsidTr="00272C0E">
        <w:tc>
          <w:tcPr>
            <w:tcW w:w="3969" w:type="dxa"/>
          </w:tcPr>
          <w:p w14:paraId="4177CE15" w14:textId="5B0D1584" w:rsidR="00F10518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2C0E">
              <w:rPr>
                <w:rFonts w:cs="Times New Roman"/>
                <w:sz w:val="20"/>
                <w:szCs w:val="20"/>
              </w:rPr>
              <w:t>Beeble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 xml:space="preserve"> et al., 2008</w:t>
            </w:r>
          </w:p>
        </w:tc>
        <w:tc>
          <w:tcPr>
            <w:tcW w:w="428" w:type="dxa"/>
          </w:tcPr>
          <w:p w14:paraId="2C29C9C8" w14:textId="56F593E1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5A2EC270" w14:textId="26370BC3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4EE63926" w14:textId="28CAF655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12B474F" w14:textId="0D58E117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45BA01B" w14:textId="25BFEA67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A19EFC4" w14:textId="4E9029FD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001028BE" w14:textId="0BA7AE13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37957D56" w14:textId="77777777" w:rsidTr="00272C0E">
        <w:tc>
          <w:tcPr>
            <w:tcW w:w="3969" w:type="dxa"/>
          </w:tcPr>
          <w:p w14:paraId="69DF8CA2" w14:textId="0CB3C5C0" w:rsidR="00F10518" w:rsidRPr="00272C0E" w:rsidRDefault="009A5515" w:rsidP="00272C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2C0E">
              <w:rPr>
                <w:rFonts w:cs="Times New Roman"/>
                <w:sz w:val="20"/>
                <w:szCs w:val="20"/>
              </w:rPr>
              <w:t>Bovill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 xml:space="preserve"> and White, 2020</w:t>
            </w:r>
          </w:p>
        </w:tc>
        <w:tc>
          <w:tcPr>
            <w:tcW w:w="428" w:type="dxa"/>
          </w:tcPr>
          <w:p w14:paraId="40231B21" w14:textId="58890A26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1DD4A76B" w14:textId="1C5728DA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22772F7" w14:textId="56C6ECE4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E721EF5" w14:textId="287ABB6D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B1A83CF" w14:textId="0774FAD9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33F6EC6" w14:textId="32F5837A" w:rsidR="00F10518" w:rsidRPr="00272C0E" w:rsidRDefault="00F10518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14:paraId="33895BDA" w14:textId="3545A7CC" w:rsidR="00F10518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001978AD" w14:textId="77777777" w:rsidTr="00272C0E">
        <w:tc>
          <w:tcPr>
            <w:tcW w:w="3969" w:type="dxa"/>
          </w:tcPr>
          <w:p w14:paraId="40D90231" w14:textId="6C3739F8" w:rsidR="009A5515" w:rsidRPr="00272C0E" w:rsidRDefault="009A551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Chabot et al., 2009</w:t>
            </w:r>
          </w:p>
        </w:tc>
        <w:tc>
          <w:tcPr>
            <w:tcW w:w="428" w:type="dxa"/>
          </w:tcPr>
          <w:p w14:paraId="6035DCF4" w14:textId="3B4DBCFC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D6A5D9A" w14:textId="01614D77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44959212" w14:textId="0CE57319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9118E10" w14:textId="5455E0FE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7183C743" w14:textId="363267CF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780522B" w14:textId="46C550B5" w:rsidR="009A5515" w:rsidRPr="00272C0E" w:rsidRDefault="009A5515" w:rsidP="00272C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40DD2D23" w14:textId="1AB607CC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7A57DF15" w14:textId="77777777" w:rsidTr="00272C0E">
        <w:tc>
          <w:tcPr>
            <w:tcW w:w="3969" w:type="dxa"/>
          </w:tcPr>
          <w:p w14:paraId="42BFE06A" w14:textId="181628D5" w:rsidR="009A5515" w:rsidRPr="00272C0E" w:rsidRDefault="009A551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Edwards &amp; Dardis, 2020</w:t>
            </w:r>
          </w:p>
        </w:tc>
        <w:tc>
          <w:tcPr>
            <w:tcW w:w="428" w:type="dxa"/>
          </w:tcPr>
          <w:p w14:paraId="56110D5C" w14:textId="2CF00209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73A6DDE" w14:textId="0E8AD74F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4795C99F" w14:textId="7F72A279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5864A8C9" w14:textId="03DF8D55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28AC0090" w14:textId="2676924B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99E4A1C" w14:textId="2DD715FF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788DFE0B" w14:textId="2F73ADCE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62967B66" w14:textId="77777777" w:rsidTr="00272C0E">
        <w:tc>
          <w:tcPr>
            <w:tcW w:w="3969" w:type="dxa"/>
          </w:tcPr>
          <w:p w14:paraId="13ABFBEA" w14:textId="4208E23A" w:rsidR="009A5515" w:rsidRPr="00272C0E" w:rsidRDefault="009A551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Edwards et al., 2014</w:t>
            </w:r>
          </w:p>
        </w:tc>
        <w:tc>
          <w:tcPr>
            <w:tcW w:w="428" w:type="dxa"/>
          </w:tcPr>
          <w:p w14:paraId="47EBFF8C" w14:textId="4E244467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43B778E6" w14:textId="62123418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0A5DDA1" w14:textId="6F656B9C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6344DAB" w14:textId="20DE3948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F946D6A" w14:textId="08485182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C36629C" w14:textId="596B8D3D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0D71D21E" w14:textId="720D6116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21D19D82" w14:textId="77777777" w:rsidTr="00272C0E">
        <w:tc>
          <w:tcPr>
            <w:tcW w:w="3969" w:type="dxa"/>
          </w:tcPr>
          <w:p w14:paraId="21246AA0" w14:textId="01944E2F" w:rsidR="009A5515" w:rsidRPr="00272C0E" w:rsidRDefault="009A551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Franklin et al., 2017</w:t>
            </w:r>
          </w:p>
        </w:tc>
        <w:tc>
          <w:tcPr>
            <w:tcW w:w="428" w:type="dxa"/>
          </w:tcPr>
          <w:p w14:paraId="0D1B40B0" w14:textId="33E12CDC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98D5B21" w14:textId="6082C957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EEDEDDB" w14:textId="1472EB25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8CAE7D7" w14:textId="06527DBC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5B2CF18E" w14:textId="629E1C72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63BB53E" w14:textId="25AE48C6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1BA4F181" w14:textId="73883B0D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231715E7" w14:textId="77777777" w:rsidTr="00272C0E">
        <w:tc>
          <w:tcPr>
            <w:tcW w:w="3969" w:type="dxa"/>
          </w:tcPr>
          <w:p w14:paraId="028AF8BC" w14:textId="47AFF8FD" w:rsidR="009A5515" w:rsidRPr="00272C0E" w:rsidRDefault="009A551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Frye, 2007</w:t>
            </w:r>
          </w:p>
        </w:tc>
        <w:tc>
          <w:tcPr>
            <w:tcW w:w="428" w:type="dxa"/>
          </w:tcPr>
          <w:p w14:paraId="2874FCDF" w14:textId="707FC935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B15AFD0" w14:textId="2FE9DEA1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A067CE6" w14:textId="3A0E8847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5F2888D" w14:textId="5A8ED1B3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46D72F3" w14:textId="340FABED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15DF9312" w14:textId="58436C27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3D19D542" w14:textId="2D98F1D4" w:rsidR="009A5515" w:rsidRPr="00272C0E" w:rsidRDefault="009A551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60BFC977" w14:textId="77777777" w:rsidTr="00272C0E">
        <w:tc>
          <w:tcPr>
            <w:tcW w:w="3969" w:type="dxa"/>
          </w:tcPr>
          <w:p w14:paraId="56A444E3" w14:textId="38A0CF58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 xml:space="preserve">La </w:t>
            </w:r>
            <w:proofErr w:type="spellStart"/>
            <w:r w:rsidRPr="00272C0E">
              <w:rPr>
                <w:rFonts w:cs="Times New Roman"/>
                <w:sz w:val="20"/>
                <w:szCs w:val="20"/>
              </w:rPr>
              <w:t>Ferle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 xml:space="preserve"> et al., 2019</w:t>
            </w:r>
          </w:p>
        </w:tc>
        <w:tc>
          <w:tcPr>
            <w:tcW w:w="428" w:type="dxa"/>
          </w:tcPr>
          <w:p w14:paraId="76F39BAB" w14:textId="0662B7FD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AA7DBD7" w14:textId="6EDC2EF3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14A9B687" w14:textId="3D6577D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4DCC106A" w14:textId="127EC75F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89E9544" w14:textId="0DD06C38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6D1149D" w14:textId="5297EFE2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7E10ACBD" w14:textId="6132DEDB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3655FAF6" w14:textId="77777777" w:rsidTr="00272C0E">
        <w:tc>
          <w:tcPr>
            <w:tcW w:w="3969" w:type="dxa"/>
          </w:tcPr>
          <w:p w14:paraId="35BEC53F" w14:textId="1B898683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Pagliaro et al., 2021</w:t>
            </w:r>
          </w:p>
        </w:tc>
        <w:tc>
          <w:tcPr>
            <w:tcW w:w="428" w:type="dxa"/>
          </w:tcPr>
          <w:p w14:paraId="72A1E085" w14:textId="779C4F72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472F37F7" w14:textId="42A0CB1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982DD10" w14:textId="5049C4C6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2C67A2F4" w14:textId="55245D52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1EE33319" w14:textId="6F1CED60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D2C125D" w14:textId="6DC1647E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6EC929D0" w14:textId="43CB6CDE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04FAA78F" w14:textId="77777777" w:rsidTr="00272C0E">
        <w:tc>
          <w:tcPr>
            <w:tcW w:w="3969" w:type="dxa"/>
          </w:tcPr>
          <w:p w14:paraId="50F07874" w14:textId="1EFADC2A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Rai, 2020</w:t>
            </w:r>
          </w:p>
        </w:tc>
        <w:tc>
          <w:tcPr>
            <w:tcW w:w="428" w:type="dxa"/>
          </w:tcPr>
          <w:p w14:paraId="3449EDE8" w14:textId="3CA9E402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1338A91D" w14:textId="5C9D031B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FBC6A1D" w14:textId="0E8D0F9C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A3FDDA8" w14:textId="549C7D42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F27716F" w14:textId="127E1F8D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737B5D3" w14:textId="0B8D1E25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1F4714EE" w14:textId="1226E34B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61035250" w14:textId="77777777" w:rsidTr="00272C0E">
        <w:tc>
          <w:tcPr>
            <w:tcW w:w="3969" w:type="dxa"/>
          </w:tcPr>
          <w:p w14:paraId="731397FF" w14:textId="5779BFEC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 xml:space="preserve">Riley &amp; </w:t>
            </w:r>
            <w:proofErr w:type="spellStart"/>
            <w:r w:rsidRPr="00272C0E">
              <w:rPr>
                <w:rFonts w:cs="Times New Roman"/>
                <w:sz w:val="20"/>
                <w:szCs w:val="20"/>
              </w:rPr>
              <w:t>Yamawaki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>, 2018</w:t>
            </w:r>
          </w:p>
        </w:tc>
        <w:tc>
          <w:tcPr>
            <w:tcW w:w="428" w:type="dxa"/>
          </w:tcPr>
          <w:p w14:paraId="51BAFD75" w14:textId="7DBC6FD6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D9A5A08" w14:textId="6ADCC6EC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57CA74A" w14:textId="7777777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4A2ABF8A" w14:textId="32C82C05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6502DC22" w14:textId="444D7F0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9C3FDBC" w14:textId="6C0F06C2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2EE9F907" w14:textId="17832ACD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06620AB1" w14:textId="77777777" w:rsidTr="00272C0E">
        <w:tc>
          <w:tcPr>
            <w:tcW w:w="3969" w:type="dxa"/>
          </w:tcPr>
          <w:p w14:paraId="469519BE" w14:textId="7A40DE05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Weitzman et al., 2020</w:t>
            </w:r>
          </w:p>
        </w:tc>
        <w:tc>
          <w:tcPr>
            <w:tcW w:w="428" w:type="dxa"/>
          </w:tcPr>
          <w:p w14:paraId="61095CFF" w14:textId="1111272C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F418DB6" w14:textId="5A188718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50E6483F" w14:textId="7A0381D3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D6E7D84" w14:textId="7398813F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02D208A0" w14:textId="3CA348FF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4EA1832B" w14:textId="7777777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2531E670" w14:textId="3DE33681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7850145A" w14:textId="77777777" w:rsidTr="00272C0E">
        <w:tc>
          <w:tcPr>
            <w:tcW w:w="3969" w:type="dxa"/>
          </w:tcPr>
          <w:p w14:paraId="2D11A550" w14:textId="3329B955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Woods et al., 2020</w:t>
            </w:r>
          </w:p>
        </w:tc>
        <w:tc>
          <w:tcPr>
            <w:tcW w:w="428" w:type="dxa"/>
          </w:tcPr>
          <w:p w14:paraId="18FFC6EE" w14:textId="49B4DF65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277F5C46" w14:textId="3AEAFC9C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5C03ABAA" w14:textId="7777777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13DD887B" w14:textId="63E9BB1F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4C9837E" w14:textId="18BC74EC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1C64414" w14:textId="53C89469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1E2E7BCC" w14:textId="397DD55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0BBC1488" w14:textId="77777777" w:rsidTr="00272C0E">
        <w:tc>
          <w:tcPr>
            <w:tcW w:w="3969" w:type="dxa"/>
          </w:tcPr>
          <w:p w14:paraId="6BFB2771" w14:textId="496C5356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72C0E">
              <w:rPr>
                <w:rFonts w:cs="Times New Roman"/>
                <w:sz w:val="20"/>
                <w:szCs w:val="20"/>
              </w:rPr>
              <w:t>Cascardi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 xml:space="preserve"> et al., 2021</w:t>
            </w:r>
          </w:p>
        </w:tc>
        <w:tc>
          <w:tcPr>
            <w:tcW w:w="428" w:type="dxa"/>
          </w:tcPr>
          <w:p w14:paraId="1D250919" w14:textId="45FCDF28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0DABF0D" w14:textId="1109CAE4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52E02DB0" w14:textId="7777777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7D459C37" w14:textId="3FB939A3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286DDAB" w14:textId="3FE4ED85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3AF2D458" w14:textId="4C78CFD9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10C90B1D" w14:textId="714EE5A5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150EEA8F" w14:textId="77777777" w:rsidTr="00272C0E">
        <w:tc>
          <w:tcPr>
            <w:tcW w:w="3969" w:type="dxa"/>
          </w:tcPr>
          <w:p w14:paraId="16E4F14B" w14:textId="105F0AD7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72C0E">
              <w:rPr>
                <w:rFonts w:cs="Times New Roman"/>
                <w:sz w:val="20"/>
                <w:szCs w:val="20"/>
              </w:rPr>
              <w:t>Banyard</w:t>
            </w:r>
            <w:proofErr w:type="spellEnd"/>
            <w:r w:rsidRPr="00272C0E">
              <w:rPr>
                <w:rFonts w:cs="Times New Roman"/>
                <w:sz w:val="20"/>
                <w:szCs w:val="20"/>
              </w:rPr>
              <w:t>, 2008</w:t>
            </w:r>
          </w:p>
        </w:tc>
        <w:tc>
          <w:tcPr>
            <w:tcW w:w="428" w:type="dxa"/>
          </w:tcPr>
          <w:p w14:paraId="68098B35" w14:textId="3D230B68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512E5C99" w14:textId="04795F0A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AA34C72" w14:textId="7777777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65B89CB6" w14:textId="3F3FB655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660D026" w14:textId="0A42C176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</w:tcPr>
          <w:p w14:paraId="7B1E406E" w14:textId="3E047288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</w:tcPr>
          <w:p w14:paraId="529ABB43" w14:textId="46A5DB72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  <w:tr w:rsidR="00272C0E" w:rsidRPr="00272C0E" w14:paraId="299D6935" w14:textId="77777777" w:rsidTr="00272C0E">
        <w:tc>
          <w:tcPr>
            <w:tcW w:w="3969" w:type="dxa"/>
            <w:tcBorders>
              <w:bottom w:val="single" w:sz="4" w:space="0" w:color="auto"/>
            </w:tcBorders>
          </w:tcPr>
          <w:p w14:paraId="2FB678AC" w14:textId="16D9CCBB" w:rsidR="007E4FA5" w:rsidRPr="00272C0E" w:rsidRDefault="007E4FA5" w:rsidP="00272C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C0E">
              <w:rPr>
                <w:rFonts w:cs="Times New Roman"/>
                <w:sz w:val="20"/>
                <w:szCs w:val="20"/>
              </w:rPr>
              <w:t>Waterman et al., 2021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6401928" w14:textId="766631D0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411CF9F" w14:textId="4991E249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A56FA87" w14:textId="77777777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5D5D8E0" w14:textId="7CA2EFBF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47EDB5F5" w14:textId="11D45B70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56A54C5" w14:textId="1AC4A4A4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5B42B818" w14:textId="10BE75AE" w:rsidR="007E4FA5" w:rsidRPr="00272C0E" w:rsidRDefault="007E4FA5" w:rsidP="00272C0E">
            <w:pPr>
              <w:spacing w:after="0" w:line="240" w:lineRule="auto"/>
              <w:jc w:val="center"/>
              <w:rPr>
                <w:rFonts w:ascii="Wingdings" w:hAnsi="Wingdings" w:cs="Times New Roman"/>
                <w:sz w:val="20"/>
                <w:szCs w:val="20"/>
              </w:rPr>
            </w:pPr>
            <w:r w:rsidRPr="00272C0E">
              <w:rPr>
                <w:rFonts w:ascii="Wingdings" w:hAnsi="Wingdings" w:cs="Times New Roman"/>
                <w:sz w:val="20"/>
                <w:szCs w:val="20"/>
              </w:rPr>
              <w:t>ü</w:t>
            </w:r>
          </w:p>
        </w:tc>
      </w:tr>
    </w:tbl>
    <w:p w14:paraId="057B5DF4" w14:textId="66125385" w:rsidR="00F10518" w:rsidRDefault="00F10518" w:rsidP="00272C0E">
      <w:pPr>
        <w:spacing w:after="0" w:line="240" w:lineRule="auto"/>
        <w:rPr>
          <w:sz w:val="20"/>
          <w:szCs w:val="20"/>
        </w:rPr>
      </w:pPr>
    </w:p>
    <w:p w14:paraId="681B14B1" w14:textId="71F5C268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7C301680" w14:textId="5BDC1D1E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2655E20A" w14:textId="47CD60D1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2D07FAD5" w14:textId="262E8D1B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62E80279" w14:textId="79B3C89A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0123A453" w14:textId="4F63B8AD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3FB0AB5A" w14:textId="77AA6D37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602CC8CB" w14:textId="312010A7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362BA8A4" w14:textId="43F16A7A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1F8EAE6D" w14:textId="3FC658D9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374B6116" w14:textId="61D8642E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458814B9" w14:textId="108FD926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798A3568" w14:textId="462FD63C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343A9497" w14:textId="466321B2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45AF72DF" w14:textId="76D6B5BE" w:rsidR="00272C0E" w:rsidRDefault="00272C0E" w:rsidP="00272C0E">
      <w:pPr>
        <w:spacing w:after="0" w:line="240" w:lineRule="auto"/>
        <w:rPr>
          <w:sz w:val="20"/>
          <w:szCs w:val="20"/>
        </w:rPr>
      </w:pPr>
    </w:p>
    <w:p w14:paraId="260726F9" w14:textId="77777777" w:rsidR="00272C0E" w:rsidRPr="00272C0E" w:rsidRDefault="00272C0E" w:rsidP="00272C0E">
      <w:pPr>
        <w:spacing w:after="0" w:line="240" w:lineRule="auto"/>
        <w:rPr>
          <w:sz w:val="20"/>
          <w:szCs w:val="20"/>
        </w:rPr>
      </w:pPr>
    </w:p>
    <w:sectPr w:rsidR="00272C0E" w:rsidRPr="00272C0E" w:rsidSect="007E4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18"/>
    <w:rsid w:val="00027358"/>
    <w:rsid w:val="000514EF"/>
    <w:rsid w:val="000D4845"/>
    <w:rsid w:val="000E3CC4"/>
    <w:rsid w:val="001E6460"/>
    <w:rsid w:val="00272C0E"/>
    <w:rsid w:val="0029384A"/>
    <w:rsid w:val="002D0A11"/>
    <w:rsid w:val="00352811"/>
    <w:rsid w:val="003B1063"/>
    <w:rsid w:val="0048480F"/>
    <w:rsid w:val="004A2960"/>
    <w:rsid w:val="004C1C95"/>
    <w:rsid w:val="004C3F27"/>
    <w:rsid w:val="0056792A"/>
    <w:rsid w:val="00581EA0"/>
    <w:rsid w:val="005B5D63"/>
    <w:rsid w:val="005C409E"/>
    <w:rsid w:val="005D33FC"/>
    <w:rsid w:val="006B2A32"/>
    <w:rsid w:val="00722BC8"/>
    <w:rsid w:val="00750728"/>
    <w:rsid w:val="007E4707"/>
    <w:rsid w:val="007E4FA5"/>
    <w:rsid w:val="0084217B"/>
    <w:rsid w:val="008476D0"/>
    <w:rsid w:val="008875CA"/>
    <w:rsid w:val="00892C0A"/>
    <w:rsid w:val="00894B9C"/>
    <w:rsid w:val="008C7B54"/>
    <w:rsid w:val="0091129B"/>
    <w:rsid w:val="0099335E"/>
    <w:rsid w:val="009A5515"/>
    <w:rsid w:val="00A23F74"/>
    <w:rsid w:val="00A6046D"/>
    <w:rsid w:val="00A866CE"/>
    <w:rsid w:val="00AC1550"/>
    <w:rsid w:val="00B03FA9"/>
    <w:rsid w:val="00B671C7"/>
    <w:rsid w:val="00BB202E"/>
    <w:rsid w:val="00C11D8E"/>
    <w:rsid w:val="00C50543"/>
    <w:rsid w:val="00C579A8"/>
    <w:rsid w:val="00CB173D"/>
    <w:rsid w:val="00D62B5C"/>
    <w:rsid w:val="00DB56B5"/>
    <w:rsid w:val="00E01D0C"/>
    <w:rsid w:val="00E216E8"/>
    <w:rsid w:val="00E306FD"/>
    <w:rsid w:val="00E3783A"/>
    <w:rsid w:val="00E63B25"/>
    <w:rsid w:val="00F10518"/>
    <w:rsid w:val="00F23DDA"/>
    <w:rsid w:val="00F47112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5D89"/>
  <w15:chartTrackingRefBased/>
  <w15:docId w15:val="{0A5033AF-C11F-3F4A-97CB-D0814D4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18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Davies</dc:creator>
  <cp:keywords/>
  <dc:description/>
  <cp:lastModifiedBy>Ryan Davies</cp:lastModifiedBy>
  <cp:revision>1</cp:revision>
  <dcterms:created xsi:type="dcterms:W3CDTF">2023-02-18T02:19:00Z</dcterms:created>
  <dcterms:modified xsi:type="dcterms:W3CDTF">2023-02-18T02:58:00Z</dcterms:modified>
</cp:coreProperties>
</file>