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1687" w14:textId="77777777" w:rsidR="00BE2B2B" w:rsidRDefault="00BE2B2B" w:rsidP="00BE2B2B">
      <w:pPr>
        <w:spacing w:before="180" w:after="180"/>
        <w:jc w:val="both"/>
        <w:rPr>
          <w:b/>
          <w:bCs/>
          <w:sz w:val="20"/>
          <w:szCs w:val="20"/>
          <w:lang w:val="en-US"/>
        </w:rPr>
      </w:pPr>
      <w:r w:rsidRPr="00E30ED3">
        <w:rPr>
          <w:b/>
          <w:bCs/>
          <w:sz w:val="20"/>
          <w:szCs w:val="20"/>
          <w:lang w:val="en-US"/>
        </w:rPr>
        <w:t>Table S1</w:t>
      </w:r>
      <w:r>
        <w:rPr>
          <w:b/>
          <w:bCs/>
          <w:sz w:val="20"/>
          <w:szCs w:val="20"/>
          <w:lang w:val="en-US"/>
        </w:rPr>
        <w:t>:</w:t>
      </w:r>
    </w:p>
    <w:p w14:paraId="006BCFE1" w14:textId="2727356D" w:rsidR="00BE2B2B" w:rsidRDefault="00BE2B2B" w:rsidP="00BE2B2B">
      <w:pPr>
        <w:spacing w:before="180" w:after="180"/>
        <w:jc w:val="both"/>
        <w:rPr>
          <w:b/>
          <w:bCs/>
          <w:color w:val="000000"/>
          <w:sz w:val="20"/>
          <w:szCs w:val="20"/>
          <w:lang w:val="en-US"/>
        </w:rPr>
      </w:pPr>
      <w:r w:rsidRPr="00BE2B2B">
        <w:rPr>
          <w:b/>
          <w:bCs/>
          <w:color w:val="000000"/>
          <w:sz w:val="20"/>
          <w:szCs w:val="20"/>
          <w:lang w:val="en-US"/>
        </w:rPr>
        <w:t>RepOrting standards for Systematic Evidence Syntheses (ROSES)</w:t>
      </w:r>
      <w:r>
        <w:rPr>
          <w:b/>
          <w:bCs/>
          <w:color w:val="000000"/>
          <w:sz w:val="20"/>
          <w:szCs w:val="20"/>
          <w:lang w:val="en-US"/>
        </w:rPr>
        <w:t xml:space="preserve"> for Systematic Map Reports. </w:t>
      </w:r>
    </w:p>
    <w:p w14:paraId="493593E4" w14:textId="3C29854F" w:rsidR="00BE2B2B" w:rsidRPr="00BE2B2B" w:rsidRDefault="00BE2B2B" w:rsidP="00BE2B2B">
      <w:pPr>
        <w:spacing w:before="180" w:after="18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ROSES form contains a c</w:t>
      </w:r>
      <w:r w:rsidRPr="00BE2B2B">
        <w:rPr>
          <w:sz w:val="20"/>
          <w:szCs w:val="20"/>
          <w:lang w:val="en-US"/>
        </w:rPr>
        <w:t xml:space="preserve">hecklist and meta-data information </w:t>
      </w:r>
      <w:r>
        <w:rPr>
          <w:sz w:val="20"/>
          <w:szCs w:val="20"/>
          <w:lang w:val="en-US"/>
        </w:rPr>
        <w:t>standards for Systematic Map reports. Author’s responses provided the information reported during the preparation of the Systematic Map</w:t>
      </w:r>
      <w:r w:rsidRPr="00BE2B2B">
        <w:rPr>
          <w:sz w:val="20"/>
          <w:szCs w:val="20"/>
          <w:lang w:val="en-US"/>
        </w:rPr>
        <w:t>.</w:t>
      </w:r>
    </w:p>
    <w:tbl>
      <w:tblPr>
        <w:tblStyle w:val="ListTable2"/>
        <w:tblW w:w="5000" w:type="pct"/>
        <w:tblLook w:val="0600" w:firstRow="0" w:lastRow="0" w:firstColumn="0" w:lastColumn="0" w:noHBand="1" w:noVBand="1"/>
      </w:tblPr>
      <w:tblGrid>
        <w:gridCol w:w="1877"/>
        <w:gridCol w:w="3856"/>
        <w:gridCol w:w="1324"/>
        <w:gridCol w:w="2303"/>
      </w:tblGrid>
      <w:tr w:rsidR="00BE2B2B" w14:paraId="337DF8A4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27777C3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Section/sub-section</w:t>
            </w:r>
          </w:p>
        </w:tc>
        <w:tc>
          <w:tcPr>
            <w:tcW w:w="2060" w:type="pct"/>
            <w:vAlign w:val="center"/>
          </w:tcPr>
          <w:p w14:paraId="2DE59437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707" w:type="pct"/>
            <w:vAlign w:val="center"/>
          </w:tcPr>
          <w:p w14:paraId="5B73BEF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Checklist</w:t>
            </w:r>
          </w:p>
          <w:p w14:paraId="02722AC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70DEEED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 response</w:t>
            </w:r>
          </w:p>
        </w:tc>
      </w:tr>
      <w:tr w:rsidR="00BE2B2B" w:rsidRPr="000A017E" w14:paraId="600259FC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02B87516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060" w:type="pct"/>
            <w:vAlign w:val="center"/>
          </w:tcPr>
          <w:p w14:paraId="797087BC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707" w:type="pct"/>
            <w:vAlign w:val="center"/>
          </w:tcPr>
          <w:p w14:paraId="6D1420B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3838397E" w14:textId="186F4146" w:rsidR="00BE2B2B" w:rsidRPr="0073308D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73308D">
              <w:rPr>
                <w:sz w:val="20"/>
                <w:szCs w:val="20"/>
                <w:lang w:val="en-US"/>
              </w:rPr>
              <w:t>V</w:t>
            </w:r>
            <w:r w:rsidR="00D3144E">
              <w:rPr>
                <w:sz w:val="20"/>
                <w:szCs w:val="20"/>
                <w:lang w:val="en-US"/>
              </w:rPr>
              <w:t xml:space="preserve">olcanic-Associated </w:t>
            </w:r>
            <w:r w:rsidRPr="0073308D">
              <w:rPr>
                <w:sz w:val="20"/>
                <w:szCs w:val="20"/>
                <w:lang w:val="en-US"/>
              </w:rPr>
              <w:t xml:space="preserve">Ecosystems of the Mediterranean Sea: a </w:t>
            </w:r>
            <w:r w:rsidR="00D3144E">
              <w:rPr>
                <w:sz w:val="20"/>
                <w:szCs w:val="20"/>
                <w:lang w:val="en-US"/>
              </w:rPr>
              <w:t>S</w:t>
            </w:r>
            <w:r w:rsidRPr="0073308D">
              <w:rPr>
                <w:sz w:val="20"/>
                <w:szCs w:val="20"/>
                <w:lang w:val="en-US"/>
              </w:rPr>
              <w:t xml:space="preserve">ystematic </w:t>
            </w:r>
            <w:r w:rsidR="00D3144E">
              <w:rPr>
                <w:sz w:val="20"/>
                <w:szCs w:val="20"/>
                <w:lang w:val="en-US"/>
              </w:rPr>
              <w:t>M</w:t>
            </w:r>
            <w:r w:rsidRPr="0073308D">
              <w:rPr>
                <w:sz w:val="20"/>
                <w:szCs w:val="20"/>
                <w:lang w:val="en-US"/>
              </w:rPr>
              <w:t>ap</w:t>
            </w:r>
            <w:r w:rsidR="000A017E">
              <w:rPr>
                <w:sz w:val="20"/>
                <w:szCs w:val="20"/>
                <w:lang w:val="en-US"/>
              </w:rPr>
              <w:t xml:space="preserve"> and an Interactive Tool to support their conservation</w:t>
            </w:r>
          </w:p>
        </w:tc>
      </w:tr>
      <w:tr w:rsidR="00BE2B2B" w14:paraId="0964949C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5542EFC3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Type of review</w:t>
            </w:r>
          </w:p>
        </w:tc>
        <w:tc>
          <w:tcPr>
            <w:tcW w:w="2060" w:type="pct"/>
            <w:vAlign w:val="center"/>
          </w:tcPr>
          <w:p w14:paraId="03F4F62B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review</w:t>
            </w:r>
          </w:p>
        </w:tc>
        <w:tc>
          <w:tcPr>
            <w:tcW w:w="707" w:type="pct"/>
            <w:vAlign w:val="center"/>
          </w:tcPr>
          <w:p w14:paraId="6794796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46035870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 Map</w:t>
            </w:r>
          </w:p>
        </w:tc>
      </w:tr>
      <w:tr w:rsidR="00BE2B2B" w14:paraId="44BA5628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72A5E8EE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Authors' contacts</w:t>
            </w:r>
          </w:p>
        </w:tc>
        <w:tc>
          <w:tcPr>
            <w:tcW w:w="2060" w:type="pct"/>
            <w:vAlign w:val="center"/>
          </w:tcPr>
          <w:p w14:paraId="61E5DE8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Authors' contacts</w:t>
            </w:r>
          </w:p>
        </w:tc>
        <w:tc>
          <w:tcPr>
            <w:tcW w:w="707" w:type="pct"/>
            <w:vAlign w:val="center"/>
          </w:tcPr>
          <w:p w14:paraId="4A95F85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76661180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7AA76ACE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3B8823B5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Abstract</w:t>
            </w:r>
          </w:p>
        </w:tc>
        <w:tc>
          <w:tcPr>
            <w:tcW w:w="2060" w:type="pct"/>
            <w:vAlign w:val="center"/>
          </w:tcPr>
          <w:p w14:paraId="70CEB52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Structured summary</w:t>
            </w:r>
          </w:p>
        </w:tc>
        <w:tc>
          <w:tcPr>
            <w:tcW w:w="707" w:type="pct"/>
            <w:vAlign w:val="center"/>
          </w:tcPr>
          <w:p w14:paraId="4508E100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00ACA7A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5A51E502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03B95E32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2060" w:type="pct"/>
            <w:vAlign w:val="center"/>
          </w:tcPr>
          <w:p w14:paraId="795F5ED4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Background</w:t>
            </w:r>
          </w:p>
        </w:tc>
        <w:tc>
          <w:tcPr>
            <w:tcW w:w="707" w:type="pct"/>
            <w:vAlign w:val="center"/>
          </w:tcPr>
          <w:p w14:paraId="5AC5F3D5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7728264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2F389E34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12CB6EF2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Stakeholder engagement</w:t>
            </w:r>
          </w:p>
        </w:tc>
        <w:tc>
          <w:tcPr>
            <w:tcW w:w="2060" w:type="pct"/>
            <w:vAlign w:val="center"/>
          </w:tcPr>
          <w:p w14:paraId="216BFF00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Stakeholder engagement</w:t>
            </w:r>
          </w:p>
        </w:tc>
        <w:tc>
          <w:tcPr>
            <w:tcW w:w="707" w:type="pct"/>
            <w:vAlign w:val="center"/>
          </w:tcPr>
          <w:p w14:paraId="4722689C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0E13F8B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044262CF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2A1A0D0E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Objective of the review</w:t>
            </w:r>
          </w:p>
        </w:tc>
        <w:tc>
          <w:tcPr>
            <w:tcW w:w="2060" w:type="pct"/>
            <w:vAlign w:val="center"/>
          </w:tcPr>
          <w:p w14:paraId="4473959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</w:t>
            </w:r>
          </w:p>
        </w:tc>
        <w:tc>
          <w:tcPr>
            <w:tcW w:w="707" w:type="pct"/>
            <w:vAlign w:val="center"/>
          </w:tcPr>
          <w:p w14:paraId="213EDB50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03703F8B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338DD505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01D5523B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6FC0494B" w14:textId="77777777" w:rsidR="00BE2B2B" w:rsidRPr="00F61099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F61099">
              <w:rPr>
                <w:sz w:val="20"/>
                <w:szCs w:val="20"/>
                <w:lang w:val="en-US"/>
              </w:rPr>
              <w:t>Definition of the question components</w:t>
            </w:r>
          </w:p>
        </w:tc>
        <w:tc>
          <w:tcPr>
            <w:tcW w:w="707" w:type="pct"/>
            <w:vAlign w:val="center"/>
          </w:tcPr>
          <w:p w14:paraId="3EC8B45D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34BC36C4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1</w:t>
            </w:r>
          </w:p>
        </w:tc>
      </w:tr>
      <w:tr w:rsidR="00BE2B2B" w:rsidRPr="000A017E" w14:paraId="13490FB8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6331F628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2060" w:type="pct"/>
            <w:vAlign w:val="center"/>
          </w:tcPr>
          <w:p w14:paraId="0EBD5877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</w:t>
            </w:r>
          </w:p>
        </w:tc>
        <w:tc>
          <w:tcPr>
            <w:tcW w:w="707" w:type="pct"/>
            <w:vAlign w:val="center"/>
          </w:tcPr>
          <w:p w14:paraId="10F79158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048F94B8" w14:textId="77777777" w:rsidR="00BE2B2B" w:rsidRPr="00CF49C3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As described</w:t>
            </w:r>
            <w:r w:rsidRPr="00CF49C3">
              <w:rPr>
                <w:sz w:val="20"/>
                <w:szCs w:val="20"/>
                <w:lang w:val="en-US"/>
              </w:rPr>
              <w:t xml:space="preserve"> in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CF49C3">
              <w:rPr>
                <w:sz w:val="20"/>
                <w:szCs w:val="20"/>
                <w:lang w:val="en-US"/>
              </w:rPr>
              <w:t>Materials and Method section</w:t>
            </w:r>
          </w:p>
        </w:tc>
      </w:tr>
      <w:tr w:rsidR="00BE2B2B" w14:paraId="7C53F612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74ECB426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60" w:type="pct"/>
            <w:vAlign w:val="center"/>
          </w:tcPr>
          <w:p w14:paraId="37C7F96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Deviations from protocol</w:t>
            </w:r>
          </w:p>
        </w:tc>
        <w:tc>
          <w:tcPr>
            <w:tcW w:w="707" w:type="pct"/>
            <w:vAlign w:val="center"/>
          </w:tcPr>
          <w:p w14:paraId="0DB70DE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429C2C15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312DB23E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3C140594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Searches</w:t>
            </w:r>
          </w:p>
        </w:tc>
        <w:tc>
          <w:tcPr>
            <w:tcW w:w="2060" w:type="pct"/>
            <w:vAlign w:val="center"/>
          </w:tcPr>
          <w:p w14:paraId="6726CE1D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strategy</w:t>
            </w:r>
          </w:p>
        </w:tc>
        <w:tc>
          <w:tcPr>
            <w:tcW w:w="707" w:type="pct"/>
            <w:vAlign w:val="center"/>
          </w:tcPr>
          <w:p w14:paraId="56BE1616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556224E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54511A35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11BBA95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5FD1B99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string</w:t>
            </w:r>
          </w:p>
        </w:tc>
        <w:tc>
          <w:tcPr>
            <w:tcW w:w="707" w:type="pct"/>
            <w:vAlign w:val="center"/>
          </w:tcPr>
          <w:p w14:paraId="0BCA09C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60E535E2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S2</w:t>
            </w:r>
          </w:p>
        </w:tc>
      </w:tr>
      <w:tr w:rsidR="00BE2B2B" w14:paraId="594D72A7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6674DCD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0420968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- bibliographic databases</w:t>
            </w:r>
          </w:p>
        </w:tc>
        <w:tc>
          <w:tcPr>
            <w:tcW w:w="707" w:type="pct"/>
            <w:vAlign w:val="center"/>
          </w:tcPr>
          <w:p w14:paraId="713C7A55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382E0A4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BE2B2B" w14:paraId="29B2CA52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0B344C3C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705D4BEC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 – grey literature</w:t>
            </w:r>
          </w:p>
        </w:tc>
        <w:tc>
          <w:tcPr>
            <w:tcW w:w="707" w:type="pct"/>
            <w:vAlign w:val="center"/>
          </w:tcPr>
          <w:p w14:paraId="46368A6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356974C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</w:tr>
      <w:tr w:rsidR="00BE2B2B" w14:paraId="72B94516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B086A34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1CDF327F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Bibliographic databases</w:t>
            </w:r>
          </w:p>
        </w:tc>
        <w:tc>
          <w:tcPr>
            <w:tcW w:w="707" w:type="pct"/>
            <w:vAlign w:val="center"/>
          </w:tcPr>
          <w:p w14:paraId="39A0F14D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6E55F588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S2</w:t>
            </w:r>
          </w:p>
        </w:tc>
      </w:tr>
      <w:tr w:rsidR="00BE2B2B" w14:paraId="75F8FDDC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89C3F5F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2D380C62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Web-based search engines</w:t>
            </w:r>
          </w:p>
        </w:tc>
        <w:tc>
          <w:tcPr>
            <w:tcW w:w="707" w:type="pct"/>
            <w:vAlign w:val="center"/>
          </w:tcPr>
          <w:p w14:paraId="5A3FE284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5FE1D6C4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S2</w:t>
            </w:r>
          </w:p>
        </w:tc>
      </w:tr>
      <w:tr w:rsidR="00BE2B2B" w14:paraId="4CAE20B7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6C2FC6E6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7FEE47A2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Organisational websites</w:t>
            </w:r>
          </w:p>
        </w:tc>
        <w:tc>
          <w:tcPr>
            <w:tcW w:w="707" w:type="pct"/>
            <w:vAlign w:val="center"/>
          </w:tcPr>
          <w:p w14:paraId="733F0936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54514418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S2</w:t>
            </w:r>
          </w:p>
        </w:tc>
      </w:tr>
      <w:tr w:rsidR="00BE2B2B" w14:paraId="33F048B1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F29D7B5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134522AF" w14:textId="77777777" w:rsidR="00BE2B2B" w:rsidRPr="00F61099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F61099">
              <w:rPr>
                <w:sz w:val="20"/>
                <w:szCs w:val="20"/>
                <w:lang w:val="en-US"/>
              </w:rPr>
              <w:t>Estimating comprehensiveness of the search</w:t>
            </w:r>
          </w:p>
        </w:tc>
        <w:tc>
          <w:tcPr>
            <w:tcW w:w="707" w:type="pct"/>
            <w:vAlign w:val="center"/>
          </w:tcPr>
          <w:p w14:paraId="5E50449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4863B3A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4AEDBA02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2421702A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31D8C82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Search update</w:t>
            </w:r>
          </w:p>
        </w:tc>
        <w:tc>
          <w:tcPr>
            <w:tcW w:w="707" w:type="pct"/>
            <w:vAlign w:val="center"/>
          </w:tcPr>
          <w:p w14:paraId="6482A820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0378C36C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Table S2</w:t>
            </w:r>
          </w:p>
        </w:tc>
      </w:tr>
      <w:tr w:rsidR="00BE2B2B" w14:paraId="611FAD20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1D05CC46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lang w:val="en-US"/>
              </w:rPr>
            </w:pPr>
            <w:r w:rsidRPr="00F6092A">
              <w:rPr>
                <w:b/>
                <w:bCs/>
                <w:sz w:val="20"/>
                <w:szCs w:val="20"/>
                <w:lang w:val="en-US"/>
              </w:rPr>
              <w:t>Article screening and study inclusion criteria</w:t>
            </w:r>
          </w:p>
        </w:tc>
        <w:tc>
          <w:tcPr>
            <w:tcW w:w="2060" w:type="pct"/>
            <w:vAlign w:val="center"/>
          </w:tcPr>
          <w:p w14:paraId="027A6257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strategy</w:t>
            </w:r>
          </w:p>
        </w:tc>
        <w:tc>
          <w:tcPr>
            <w:tcW w:w="707" w:type="pct"/>
            <w:vAlign w:val="center"/>
          </w:tcPr>
          <w:p w14:paraId="2C1B4CF8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2E6483C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0CEBD8CA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174183F0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476F4376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 criteria</w:t>
            </w:r>
          </w:p>
        </w:tc>
        <w:tc>
          <w:tcPr>
            <w:tcW w:w="707" w:type="pct"/>
            <w:vAlign w:val="center"/>
          </w:tcPr>
          <w:p w14:paraId="127BE554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36198AB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6D3A0B7C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EE88158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  <w:lang w:val="en-US"/>
              </w:rPr>
            </w:pPr>
            <w:r w:rsidRPr="00F6092A">
              <w:rPr>
                <w:b/>
                <w:bCs/>
                <w:sz w:val="20"/>
                <w:szCs w:val="20"/>
                <w:lang w:val="en-US"/>
              </w:rPr>
              <w:t>Meta-data extraction and coding strategy</w:t>
            </w:r>
          </w:p>
        </w:tc>
        <w:tc>
          <w:tcPr>
            <w:tcW w:w="2060" w:type="pct"/>
            <w:vAlign w:val="center"/>
          </w:tcPr>
          <w:p w14:paraId="48B6DD24" w14:textId="77777777" w:rsidR="00BE2B2B" w:rsidRPr="00F61099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F61099">
              <w:rPr>
                <w:sz w:val="20"/>
                <w:szCs w:val="20"/>
                <w:lang w:val="en-US"/>
              </w:rPr>
              <w:t>Meta-data extraction and coding strategy</w:t>
            </w:r>
          </w:p>
        </w:tc>
        <w:tc>
          <w:tcPr>
            <w:tcW w:w="707" w:type="pct"/>
            <w:vAlign w:val="center"/>
          </w:tcPr>
          <w:p w14:paraId="2A4E958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23CC3C82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0A9628D7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66D78017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7459EFDC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Approaches to missing data</w:t>
            </w:r>
          </w:p>
        </w:tc>
        <w:tc>
          <w:tcPr>
            <w:tcW w:w="707" w:type="pct"/>
            <w:vAlign w:val="center"/>
          </w:tcPr>
          <w:p w14:paraId="3953AE47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5A51AE3C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2D1527F2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3DA968F1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lastRenderedPageBreak/>
              <w:t>Data synthesis and presentation</w:t>
            </w:r>
          </w:p>
        </w:tc>
        <w:tc>
          <w:tcPr>
            <w:tcW w:w="2060" w:type="pct"/>
            <w:vAlign w:val="center"/>
          </w:tcPr>
          <w:p w14:paraId="272BBF2B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synthesis strategy</w:t>
            </w:r>
          </w:p>
        </w:tc>
        <w:tc>
          <w:tcPr>
            <w:tcW w:w="707" w:type="pct"/>
            <w:vAlign w:val="center"/>
          </w:tcPr>
          <w:p w14:paraId="5451916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584368B7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56B7D0EC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1FAA453C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622ECBDD" w14:textId="77777777" w:rsidR="00BE2B2B" w:rsidRPr="00F61099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F61099">
              <w:rPr>
                <w:sz w:val="20"/>
                <w:szCs w:val="20"/>
                <w:lang w:val="en-US"/>
              </w:rPr>
              <w:t>Knowledge gap and cluster identification strategy</w:t>
            </w:r>
          </w:p>
        </w:tc>
        <w:tc>
          <w:tcPr>
            <w:tcW w:w="707" w:type="pct"/>
            <w:vAlign w:val="center"/>
          </w:tcPr>
          <w:p w14:paraId="384FB88C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6567B5D6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5426E892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64D6C313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1E06ABD6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Demonstrating procedural independence</w:t>
            </w:r>
          </w:p>
        </w:tc>
        <w:tc>
          <w:tcPr>
            <w:tcW w:w="707" w:type="pct"/>
            <w:vAlign w:val="center"/>
          </w:tcPr>
          <w:p w14:paraId="00FAF4DB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36902D4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5937C529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73B5092B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2060" w:type="pct"/>
            <w:vAlign w:val="center"/>
          </w:tcPr>
          <w:p w14:paraId="032DB88D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review process</w:t>
            </w:r>
          </w:p>
        </w:tc>
        <w:tc>
          <w:tcPr>
            <w:tcW w:w="707" w:type="pct"/>
            <w:vAlign w:val="center"/>
          </w:tcPr>
          <w:p w14:paraId="0C0DAB8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037922C6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5CDEC443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B938C2A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76750B22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search results</w:t>
            </w:r>
          </w:p>
        </w:tc>
        <w:tc>
          <w:tcPr>
            <w:tcW w:w="707" w:type="pct"/>
            <w:vAlign w:val="center"/>
          </w:tcPr>
          <w:p w14:paraId="03391C6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41044BD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S1</w:t>
            </w:r>
          </w:p>
        </w:tc>
      </w:tr>
      <w:tr w:rsidR="00BE2B2B" w14:paraId="42C6DC27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691C158E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7573D2E8" w14:textId="77777777" w:rsidR="00BE2B2B" w:rsidRPr="00F61099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F61099">
              <w:rPr>
                <w:sz w:val="20"/>
                <w:szCs w:val="20"/>
                <w:lang w:val="en-US"/>
              </w:rPr>
              <w:t>Number of search results after duplicate removal</w:t>
            </w:r>
          </w:p>
        </w:tc>
        <w:tc>
          <w:tcPr>
            <w:tcW w:w="707" w:type="pct"/>
            <w:vAlign w:val="center"/>
          </w:tcPr>
          <w:p w14:paraId="776F04D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7918AD8C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S1</w:t>
            </w:r>
          </w:p>
        </w:tc>
      </w:tr>
      <w:tr w:rsidR="00BE2B2B" w14:paraId="77CF1914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61F8AD97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1C286980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text screening excludes</w:t>
            </w:r>
          </w:p>
        </w:tc>
        <w:tc>
          <w:tcPr>
            <w:tcW w:w="707" w:type="pct"/>
            <w:vAlign w:val="center"/>
          </w:tcPr>
          <w:p w14:paraId="55641FB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7D210BD0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0C73B5DB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5F021178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6D65168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screening results</w:t>
            </w:r>
          </w:p>
        </w:tc>
        <w:tc>
          <w:tcPr>
            <w:tcW w:w="707" w:type="pct"/>
            <w:vAlign w:val="center"/>
          </w:tcPr>
          <w:p w14:paraId="5A1D8B56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3A7743E0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S1</w:t>
            </w:r>
          </w:p>
        </w:tc>
      </w:tr>
      <w:tr w:rsidR="00BE2B2B" w14:paraId="35A2E63B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E143EFE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79C16518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screening results</w:t>
            </w:r>
          </w:p>
        </w:tc>
        <w:tc>
          <w:tcPr>
            <w:tcW w:w="707" w:type="pct"/>
            <w:vAlign w:val="center"/>
          </w:tcPr>
          <w:p w14:paraId="0B504D3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22AF2ECB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S1</w:t>
            </w:r>
          </w:p>
        </w:tc>
      </w:tr>
      <w:tr w:rsidR="00BE2B2B" w14:paraId="321C8AB0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5674006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250FF0CF" w14:textId="77777777" w:rsidR="00BE2B2B" w:rsidRPr="00F61099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F61099">
              <w:rPr>
                <w:sz w:val="20"/>
                <w:szCs w:val="20"/>
                <w:lang w:val="en-US"/>
              </w:rPr>
              <w:t>Title and abstract screening results</w:t>
            </w:r>
          </w:p>
        </w:tc>
        <w:tc>
          <w:tcPr>
            <w:tcW w:w="707" w:type="pct"/>
            <w:vAlign w:val="center"/>
          </w:tcPr>
          <w:p w14:paraId="6F960BBD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6A4D49F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S1</w:t>
            </w:r>
          </w:p>
        </w:tc>
      </w:tr>
      <w:tr w:rsidR="00BE2B2B" w14:paraId="18FE4C6D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0C014D9E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290B6B6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Retrieval results</w:t>
            </w:r>
          </w:p>
        </w:tc>
        <w:tc>
          <w:tcPr>
            <w:tcW w:w="707" w:type="pct"/>
            <w:vAlign w:val="center"/>
          </w:tcPr>
          <w:p w14:paraId="362459C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2B95482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S1</w:t>
            </w:r>
          </w:p>
        </w:tc>
      </w:tr>
      <w:tr w:rsidR="00BE2B2B" w14:paraId="75CD56FD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6EC6AAEA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5697D17C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Unobtainable articles</w:t>
            </w:r>
          </w:p>
        </w:tc>
        <w:tc>
          <w:tcPr>
            <w:tcW w:w="707" w:type="pct"/>
            <w:vAlign w:val="center"/>
          </w:tcPr>
          <w:p w14:paraId="194C7344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24EEBCC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E2B2B" w14:paraId="45298409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618F1E4C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4A8A2326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text screening results</w:t>
            </w:r>
          </w:p>
        </w:tc>
        <w:tc>
          <w:tcPr>
            <w:tcW w:w="707" w:type="pct"/>
            <w:vAlign w:val="center"/>
          </w:tcPr>
          <w:p w14:paraId="307344F8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Meta-data</w:t>
            </w:r>
          </w:p>
        </w:tc>
        <w:tc>
          <w:tcPr>
            <w:tcW w:w="1230" w:type="pct"/>
            <w:vAlign w:val="center"/>
          </w:tcPr>
          <w:p w14:paraId="5129A19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Figure S1</w:t>
            </w:r>
          </w:p>
        </w:tc>
      </w:tr>
      <w:tr w:rsidR="00BE2B2B" w14:paraId="3B5E606E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64BB271B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7AD82ED7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Consistency checking: screening</w:t>
            </w:r>
          </w:p>
        </w:tc>
        <w:tc>
          <w:tcPr>
            <w:tcW w:w="707" w:type="pct"/>
            <w:vAlign w:val="center"/>
          </w:tcPr>
          <w:p w14:paraId="5289EDDB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1076DF3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3701CD81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2EA623D2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36B8EA2F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synthesis</w:t>
            </w:r>
          </w:p>
        </w:tc>
        <w:tc>
          <w:tcPr>
            <w:tcW w:w="707" w:type="pct"/>
            <w:vAlign w:val="center"/>
          </w:tcPr>
          <w:p w14:paraId="6EFCDE12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75E03FF0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E2B2B" w14:paraId="5C58770B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5B359651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31D4941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Systematic map database</w:t>
            </w:r>
          </w:p>
        </w:tc>
        <w:tc>
          <w:tcPr>
            <w:tcW w:w="707" w:type="pct"/>
            <w:vAlign w:val="center"/>
          </w:tcPr>
          <w:p w14:paraId="4341269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3571731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236EC946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8DBC45A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2060" w:type="pct"/>
            <w:vAlign w:val="center"/>
          </w:tcPr>
          <w:p w14:paraId="320884F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707" w:type="pct"/>
            <w:vAlign w:val="center"/>
          </w:tcPr>
          <w:p w14:paraId="0BE2C504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15ACDB8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5016EF6A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6C2C463D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798F7AC2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Limitations of the review</w:t>
            </w:r>
          </w:p>
        </w:tc>
        <w:tc>
          <w:tcPr>
            <w:tcW w:w="707" w:type="pct"/>
            <w:vAlign w:val="center"/>
          </w:tcPr>
          <w:p w14:paraId="1065543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1A5BD569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2AEF46E7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1AEBA049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5C70BDC6" w14:textId="77777777" w:rsidR="00BE2B2B" w:rsidRPr="00F61099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F61099">
              <w:rPr>
                <w:sz w:val="20"/>
                <w:szCs w:val="20"/>
                <w:lang w:val="en-US"/>
              </w:rPr>
              <w:t>Limitations of the evidence base</w:t>
            </w:r>
          </w:p>
        </w:tc>
        <w:tc>
          <w:tcPr>
            <w:tcW w:w="707" w:type="pct"/>
            <w:vAlign w:val="center"/>
          </w:tcPr>
          <w:p w14:paraId="6C2D4A0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207E5E2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65AA3476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387FD6FF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Conclusions</w:t>
            </w:r>
          </w:p>
        </w:tc>
        <w:tc>
          <w:tcPr>
            <w:tcW w:w="2060" w:type="pct"/>
            <w:vAlign w:val="center"/>
          </w:tcPr>
          <w:p w14:paraId="1B67CEA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gaps and clusters</w:t>
            </w:r>
          </w:p>
        </w:tc>
        <w:tc>
          <w:tcPr>
            <w:tcW w:w="707" w:type="pct"/>
            <w:vAlign w:val="center"/>
          </w:tcPr>
          <w:p w14:paraId="786EAFBB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49589072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48149DA7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4DAB84E8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4816A3A7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Implications for policy/management</w:t>
            </w:r>
          </w:p>
        </w:tc>
        <w:tc>
          <w:tcPr>
            <w:tcW w:w="707" w:type="pct"/>
            <w:vAlign w:val="center"/>
          </w:tcPr>
          <w:p w14:paraId="279122AC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05EBF4A2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2237DE9D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59F0EF5A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Align w:val="center"/>
          </w:tcPr>
          <w:p w14:paraId="0B1B27D1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Implications for research</w:t>
            </w:r>
          </w:p>
        </w:tc>
        <w:tc>
          <w:tcPr>
            <w:tcW w:w="707" w:type="pct"/>
            <w:vAlign w:val="center"/>
          </w:tcPr>
          <w:p w14:paraId="2BD3216B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5DB5CAF4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E2B2B" w14:paraId="2C73D63C" w14:textId="77777777" w:rsidTr="00CF601C">
        <w:trPr>
          <w:trHeight w:val="113"/>
        </w:trPr>
        <w:tc>
          <w:tcPr>
            <w:tcW w:w="1003" w:type="pct"/>
            <w:vAlign w:val="center"/>
          </w:tcPr>
          <w:p w14:paraId="5463FD0F" w14:textId="77777777" w:rsidR="00BE2B2B" w:rsidRPr="00F6092A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F6092A">
              <w:rPr>
                <w:b/>
                <w:bCs/>
                <w:sz w:val="20"/>
                <w:szCs w:val="20"/>
              </w:rPr>
              <w:t>Declarations</w:t>
            </w:r>
          </w:p>
        </w:tc>
        <w:tc>
          <w:tcPr>
            <w:tcW w:w="2060" w:type="pct"/>
            <w:vAlign w:val="center"/>
          </w:tcPr>
          <w:p w14:paraId="1AF001FE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Competing interests</w:t>
            </w:r>
          </w:p>
        </w:tc>
        <w:tc>
          <w:tcPr>
            <w:tcW w:w="707" w:type="pct"/>
            <w:vAlign w:val="center"/>
          </w:tcPr>
          <w:p w14:paraId="04892313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</w:t>
            </w:r>
          </w:p>
        </w:tc>
        <w:tc>
          <w:tcPr>
            <w:tcW w:w="1230" w:type="pct"/>
            <w:vAlign w:val="center"/>
          </w:tcPr>
          <w:p w14:paraId="1C13536A" w14:textId="77777777" w:rsidR="00BE2B2B" w:rsidRDefault="00BE2B2B" w:rsidP="00CF6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</w:tbl>
    <w:p w14:paraId="3926943D" w14:textId="77777777" w:rsidR="007034CF" w:rsidRDefault="007034CF" w:rsidP="00BE2B2B"/>
    <w:sectPr w:rsidR="007034CF" w:rsidSect="00BE2B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2B"/>
    <w:rsid w:val="000A017E"/>
    <w:rsid w:val="007034CF"/>
    <w:rsid w:val="008719CC"/>
    <w:rsid w:val="00BE2B2B"/>
    <w:rsid w:val="00D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66692"/>
  <w15:chartTrackingRefBased/>
  <w15:docId w15:val="{17B66743-1430-40BF-A3A4-C63113BF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B2B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BE2B2B"/>
    <w:pPr>
      <w:spacing w:after="0" w:line="240" w:lineRule="auto"/>
    </w:pPr>
    <w:rPr>
      <w:rFonts w:ascii="Arial" w:eastAsia="Arial" w:hAnsi="Arial" w:cs="Arial"/>
      <w:lang w:val="it" w:eastAsia="it-IT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437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Costa</dc:creator>
  <cp:keywords/>
  <dc:description/>
  <cp:lastModifiedBy>Valentina Costa</cp:lastModifiedBy>
  <cp:revision>4</cp:revision>
  <dcterms:created xsi:type="dcterms:W3CDTF">2023-01-08T14:30:00Z</dcterms:created>
  <dcterms:modified xsi:type="dcterms:W3CDTF">2023-01-11T16:20:00Z</dcterms:modified>
</cp:coreProperties>
</file>