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5D1F" w:rsidRDefault="00F25F5B">
      <w:pPr>
        <w:numPr>
          <w:ilvl w:val="0"/>
          <w:numId w:val="2"/>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rationale for conducting the meta-analysis. </w:t>
      </w:r>
    </w:p>
    <w:p w14:paraId="00000002" w14:textId="77777777" w:rsidR="00D35D1F" w:rsidRDefault="00D35D1F">
      <w:pPr>
        <w:spacing w:line="276" w:lineRule="auto"/>
        <w:jc w:val="both"/>
        <w:rPr>
          <w:rFonts w:ascii="Times New Roman" w:eastAsia="Times New Roman" w:hAnsi="Times New Roman" w:cs="Times New Roman"/>
          <w:sz w:val="24"/>
          <w:szCs w:val="24"/>
        </w:rPr>
      </w:pPr>
    </w:p>
    <w:p w14:paraId="00000003" w14:textId="77777777" w:rsidR="00D35D1F" w:rsidRDefault="00F25F5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Limited number of studies (</w:t>
      </w:r>
      <w:proofErr w:type="spellStart"/>
      <w:r>
        <w:rPr>
          <w:rFonts w:ascii="Times New Roman" w:eastAsia="Times New Roman" w:hAnsi="Times New Roman" w:cs="Times New Roman"/>
          <w:sz w:val="24"/>
          <w:szCs w:val="24"/>
        </w:rPr>
        <w:t>Boire</w:t>
      </w:r>
      <w:proofErr w:type="spellEnd"/>
      <w:r>
        <w:rPr>
          <w:rFonts w:ascii="Times New Roman" w:eastAsia="Times New Roman" w:hAnsi="Times New Roman" w:cs="Times New Roman"/>
          <w:sz w:val="24"/>
          <w:szCs w:val="24"/>
        </w:rPr>
        <w:t xml:space="preserve"> et al. 2017; Chi et al. 2020; Fan et al. 2018; Li et al. 2021; </w:t>
      </w:r>
      <w:proofErr w:type="spellStart"/>
      <w:r>
        <w:rPr>
          <w:rFonts w:ascii="Times New Roman" w:eastAsia="Times New Roman" w:hAnsi="Times New Roman" w:cs="Times New Roman"/>
          <w:sz w:val="24"/>
          <w:szCs w:val="24"/>
        </w:rPr>
        <w:t>Ruan</w:t>
      </w:r>
      <w:proofErr w:type="spellEnd"/>
      <w:r>
        <w:rPr>
          <w:rFonts w:ascii="Times New Roman" w:eastAsia="Times New Roman" w:hAnsi="Times New Roman" w:cs="Times New Roman"/>
          <w:sz w:val="24"/>
          <w:szCs w:val="24"/>
        </w:rPr>
        <w:t xml:space="preserve"> et al. 2020; Smalley et al. 2020; Smalley et al. 2021) investigated the differentially expressed genes (DEGs) and used multi-omics data to understand the L</w:t>
      </w:r>
      <w:r>
        <w:rPr>
          <w:rFonts w:ascii="Times New Roman" w:eastAsia="Times New Roman" w:hAnsi="Times New Roman" w:cs="Times New Roman"/>
          <w:sz w:val="24"/>
          <w:szCs w:val="24"/>
        </w:rPr>
        <w:t>MC progression. Only two meta-analyses (</w:t>
      </w:r>
      <w:proofErr w:type="spellStart"/>
      <w:r>
        <w:rPr>
          <w:rFonts w:ascii="Times New Roman" w:eastAsia="Times New Roman" w:hAnsi="Times New Roman" w:cs="Times New Roman"/>
          <w:color w:val="212121"/>
          <w:sz w:val="24"/>
          <w:szCs w:val="24"/>
          <w:highlight w:val="white"/>
        </w:rPr>
        <w:t>Tewarie</w:t>
      </w:r>
      <w:proofErr w:type="spellEnd"/>
      <w:r>
        <w:rPr>
          <w:rFonts w:ascii="Times New Roman" w:eastAsia="Times New Roman" w:hAnsi="Times New Roman" w:cs="Times New Roman"/>
          <w:color w:val="212121"/>
          <w:sz w:val="24"/>
          <w:szCs w:val="24"/>
          <w:highlight w:val="white"/>
        </w:rPr>
        <w:t xml:space="preserve"> et al. 2021; Wang et al. 2022) were conducted to analyze potential diagnostic values and assess risk factors for LMC. </w:t>
      </w:r>
      <w:r>
        <w:rPr>
          <w:rFonts w:ascii="Times New Roman" w:eastAsia="Times New Roman" w:hAnsi="Times New Roman" w:cs="Times New Roman"/>
          <w:sz w:val="24"/>
          <w:szCs w:val="24"/>
        </w:rPr>
        <w:t>Nevertheless, one of the main challenges is that these studies focused on different primar</w:t>
      </w:r>
      <w:r>
        <w:rPr>
          <w:rFonts w:ascii="Times New Roman" w:eastAsia="Times New Roman" w:hAnsi="Times New Roman" w:cs="Times New Roman"/>
          <w:sz w:val="24"/>
          <w:szCs w:val="24"/>
        </w:rPr>
        <w:t>y tumor sites and different aspects in LMC progression such as DEGs, tumor microenvironment, or immune landscape. Therefore, this study aims to identify possible molecular pathways that may be involved in LMC development.</w:t>
      </w:r>
    </w:p>
    <w:p w14:paraId="00000004" w14:textId="77777777" w:rsidR="00D35D1F" w:rsidRDefault="00D35D1F">
      <w:pPr>
        <w:spacing w:line="276" w:lineRule="auto"/>
        <w:jc w:val="both"/>
        <w:rPr>
          <w:rFonts w:ascii="Times New Roman" w:eastAsia="Times New Roman" w:hAnsi="Times New Roman" w:cs="Times New Roman"/>
          <w:sz w:val="24"/>
          <w:szCs w:val="24"/>
        </w:rPr>
      </w:pPr>
    </w:p>
    <w:p w14:paraId="00000005" w14:textId="77777777" w:rsidR="00D35D1F" w:rsidRDefault="00F25F5B">
      <w:pPr>
        <w:numPr>
          <w:ilvl w:val="0"/>
          <w:numId w:val="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contribution that the meta-an</w:t>
      </w:r>
      <w:r>
        <w:rPr>
          <w:rFonts w:ascii="Times New Roman" w:eastAsia="Times New Roman" w:hAnsi="Times New Roman" w:cs="Times New Roman"/>
          <w:sz w:val="24"/>
          <w:szCs w:val="24"/>
        </w:rPr>
        <w:t>alysis makes to knowledge in light of previously published related reports, including other meta-analyses and systematic reviews.</w:t>
      </w:r>
    </w:p>
    <w:p w14:paraId="00000006" w14:textId="77777777" w:rsidR="00D35D1F" w:rsidRDefault="00D35D1F">
      <w:pPr>
        <w:spacing w:line="276" w:lineRule="auto"/>
        <w:jc w:val="both"/>
        <w:rPr>
          <w:rFonts w:ascii="Times New Roman" w:eastAsia="Times New Roman" w:hAnsi="Times New Roman" w:cs="Times New Roman"/>
          <w:sz w:val="24"/>
          <w:szCs w:val="24"/>
        </w:rPr>
      </w:pPr>
    </w:p>
    <w:p w14:paraId="00000007" w14:textId="77777777" w:rsidR="00D35D1F" w:rsidRDefault="00F25F5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fills the gap in the literature by conducting a meta-analysis by gathering the information of mutated genes from a</w:t>
      </w:r>
      <w:r>
        <w:rPr>
          <w:rFonts w:ascii="Times New Roman" w:eastAsia="Times New Roman" w:hAnsi="Times New Roman" w:cs="Times New Roman"/>
          <w:sz w:val="24"/>
          <w:szCs w:val="24"/>
        </w:rPr>
        <w:t xml:space="preserve"> total of 16 articles about LMC caused by NSCLC, breast cancer, and melanoma. The outcome enables the identification of commonly mutated genes in three primary cancers, sheds light into the molecular mechanism of LMC, and finally finds possible targets for</w:t>
      </w:r>
      <w:r>
        <w:rPr>
          <w:rFonts w:ascii="Times New Roman" w:eastAsia="Times New Roman" w:hAnsi="Times New Roman" w:cs="Times New Roman"/>
          <w:sz w:val="24"/>
          <w:szCs w:val="24"/>
        </w:rPr>
        <w:t xml:space="preserve"> therapy. </w:t>
      </w:r>
    </w:p>
    <w:p w14:paraId="00000008" w14:textId="77777777" w:rsidR="00D35D1F" w:rsidRDefault="00D35D1F">
      <w:pPr>
        <w:spacing w:line="276" w:lineRule="auto"/>
        <w:jc w:val="both"/>
        <w:rPr>
          <w:rFonts w:ascii="Times New Roman" w:eastAsia="Times New Roman" w:hAnsi="Times New Roman" w:cs="Times New Roman"/>
          <w:sz w:val="24"/>
          <w:szCs w:val="24"/>
        </w:rPr>
      </w:pPr>
    </w:p>
    <w:p w14:paraId="00000009" w14:textId="77777777" w:rsidR="00D35D1F" w:rsidRDefault="00D35D1F">
      <w:pPr>
        <w:jc w:val="both"/>
        <w:rPr>
          <w:rFonts w:ascii="Times" w:eastAsia="Times" w:hAnsi="Times" w:cs="Times"/>
          <w:sz w:val="24"/>
          <w:szCs w:val="24"/>
        </w:rPr>
      </w:pPr>
    </w:p>
    <w:p w14:paraId="0000000A" w14:textId="77777777" w:rsidR="00D35D1F" w:rsidRDefault="00F25F5B">
      <w:pPr>
        <w:ind w:firstLine="720"/>
        <w:jc w:val="both"/>
        <w:rPr>
          <w:rFonts w:ascii="Times New Roman" w:eastAsia="Times New Roman" w:hAnsi="Times New Roman" w:cs="Times New Roman"/>
          <w:color w:val="212121"/>
          <w:sz w:val="24"/>
          <w:szCs w:val="24"/>
          <w:highlight w:val="white"/>
        </w:rPr>
      </w:pPr>
      <w:proofErr w:type="spellStart"/>
      <w:r>
        <w:rPr>
          <w:rFonts w:ascii="Times New Roman" w:eastAsia="Times New Roman" w:hAnsi="Times New Roman" w:cs="Times New Roman"/>
          <w:color w:val="212121"/>
          <w:sz w:val="24"/>
          <w:szCs w:val="24"/>
          <w:highlight w:val="white"/>
        </w:rPr>
        <w:t>Boire</w:t>
      </w:r>
      <w:proofErr w:type="spellEnd"/>
      <w:r>
        <w:rPr>
          <w:rFonts w:ascii="Times New Roman" w:eastAsia="Times New Roman" w:hAnsi="Times New Roman" w:cs="Times New Roman"/>
          <w:color w:val="212121"/>
          <w:sz w:val="24"/>
          <w:szCs w:val="24"/>
          <w:highlight w:val="white"/>
        </w:rPr>
        <w:t xml:space="preserve"> A, Zou Y, Shieh J, </w:t>
      </w:r>
      <w:proofErr w:type="spellStart"/>
      <w:r>
        <w:rPr>
          <w:rFonts w:ascii="Times New Roman" w:eastAsia="Times New Roman" w:hAnsi="Times New Roman" w:cs="Times New Roman"/>
          <w:color w:val="212121"/>
          <w:sz w:val="24"/>
          <w:szCs w:val="24"/>
          <w:highlight w:val="white"/>
        </w:rPr>
        <w:t>Macalinao</w:t>
      </w:r>
      <w:proofErr w:type="spellEnd"/>
      <w:r>
        <w:rPr>
          <w:rFonts w:ascii="Times New Roman" w:eastAsia="Times New Roman" w:hAnsi="Times New Roman" w:cs="Times New Roman"/>
          <w:color w:val="212121"/>
          <w:sz w:val="24"/>
          <w:szCs w:val="24"/>
          <w:highlight w:val="white"/>
        </w:rPr>
        <w:t xml:space="preserve"> DG, </w:t>
      </w:r>
      <w:proofErr w:type="spellStart"/>
      <w:r>
        <w:rPr>
          <w:rFonts w:ascii="Times New Roman" w:eastAsia="Times New Roman" w:hAnsi="Times New Roman" w:cs="Times New Roman"/>
          <w:color w:val="212121"/>
          <w:sz w:val="24"/>
          <w:szCs w:val="24"/>
          <w:highlight w:val="white"/>
        </w:rPr>
        <w:t>Pentsova</w:t>
      </w:r>
      <w:proofErr w:type="spellEnd"/>
      <w:r>
        <w:rPr>
          <w:rFonts w:ascii="Times New Roman" w:eastAsia="Times New Roman" w:hAnsi="Times New Roman" w:cs="Times New Roman"/>
          <w:color w:val="212121"/>
          <w:sz w:val="24"/>
          <w:szCs w:val="24"/>
          <w:highlight w:val="white"/>
        </w:rPr>
        <w:t xml:space="preserve"> E, </w:t>
      </w:r>
      <w:proofErr w:type="spellStart"/>
      <w:r>
        <w:rPr>
          <w:rFonts w:ascii="Times New Roman" w:eastAsia="Times New Roman" w:hAnsi="Times New Roman" w:cs="Times New Roman"/>
          <w:color w:val="212121"/>
          <w:sz w:val="24"/>
          <w:szCs w:val="24"/>
          <w:highlight w:val="white"/>
        </w:rPr>
        <w:t>Massagué</w:t>
      </w:r>
      <w:proofErr w:type="spellEnd"/>
      <w:r>
        <w:rPr>
          <w:rFonts w:ascii="Times New Roman" w:eastAsia="Times New Roman" w:hAnsi="Times New Roman" w:cs="Times New Roman"/>
          <w:color w:val="212121"/>
          <w:sz w:val="24"/>
          <w:szCs w:val="24"/>
          <w:highlight w:val="white"/>
        </w:rPr>
        <w:t xml:space="preserve"> J. Complement Component 3 Adapts the Cerebrospinal Fluid for Leptomeningeal Metastasis. Cell. 2017 Mar 9;168(6):1101-1113.e13. </w:t>
      </w:r>
      <w:proofErr w:type="spellStart"/>
      <w:r>
        <w:rPr>
          <w:rFonts w:ascii="Times New Roman" w:eastAsia="Times New Roman" w:hAnsi="Times New Roman" w:cs="Times New Roman"/>
          <w:color w:val="212121"/>
          <w:sz w:val="24"/>
          <w:szCs w:val="24"/>
          <w:highlight w:val="white"/>
        </w:rPr>
        <w:t>doi</w:t>
      </w:r>
      <w:proofErr w:type="spellEnd"/>
      <w:r>
        <w:rPr>
          <w:rFonts w:ascii="Times New Roman" w:eastAsia="Times New Roman" w:hAnsi="Times New Roman" w:cs="Times New Roman"/>
          <w:color w:val="212121"/>
          <w:sz w:val="24"/>
          <w:szCs w:val="24"/>
          <w:highlight w:val="white"/>
        </w:rPr>
        <w:t xml:space="preserve">: 10.1016/j.cell.2017.02.025. PMID: 28283064; PMCID: </w:t>
      </w:r>
      <w:r>
        <w:rPr>
          <w:rFonts w:ascii="Times New Roman" w:eastAsia="Times New Roman" w:hAnsi="Times New Roman" w:cs="Times New Roman"/>
          <w:color w:val="212121"/>
          <w:sz w:val="24"/>
          <w:szCs w:val="24"/>
          <w:highlight w:val="white"/>
        </w:rPr>
        <w:t>PMC5405733.</w:t>
      </w:r>
    </w:p>
    <w:p w14:paraId="0000000B" w14:textId="77777777" w:rsidR="00D35D1F" w:rsidRDefault="00D35D1F">
      <w:pPr>
        <w:ind w:firstLine="720"/>
        <w:jc w:val="both"/>
        <w:rPr>
          <w:rFonts w:ascii="Times New Roman" w:eastAsia="Times New Roman" w:hAnsi="Times New Roman" w:cs="Times New Roman"/>
          <w:color w:val="212121"/>
          <w:sz w:val="24"/>
          <w:szCs w:val="24"/>
          <w:highlight w:val="white"/>
        </w:rPr>
      </w:pPr>
    </w:p>
    <w:p w14:paraId="0000000C" w14:textId="77777777" w:rsidR="00D35D1F" w:rsidRDefault="00F25F5B">
      <w:pPr>
        <w:ind w:firstLine="720"/>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Chi Y, </w:t>
      </w:r>
      <w:proofErr w:type="spellStart"/>
      <w:r>
        <w:rPr>
          <w:rFonts w:ascii="Times New Roman" w:eastAsia="Times New Roman" w:hAnsi="Times New Roman" w:cs="Times New Roman"/>
          <w:color w:val="212121"/>
          <w:sz w:val="24"/>
          <w:szCs w:val="24"/>
          <w:highlight w:val="white"/>
        </w:rPr>
        <w:t>Remsik</w:t>
      </w:r>
      <w:proofErr w:type="spellEnd"/>
      <w:r>
        <w:rPr>
          <w:rFonts w:ascii="Times New Roman" w:eastAsia="Times New Roman" w:hAnsi="Times New Roman" w:cs="Times New Roman"/>
          <w:color w:val="212121"/>
          <w:sz w:val="24"/>
          <w:szCs w:val="24"/>
          <w:highlight w:val="white"/>
        </w:rPr>
        <w:t xml:space="preserve"> J, </w:t>
      </w:r>
      <w:proofErr w:type="spellStart"/>
      <w:r>
        <w:rPr>
          <w:rFonts w:ascii="Times New Roman" w:eastAsia="Times New Roman" w:hAnsi="Times New Roman" w:cs="Times New Roman"/>
          <w:color w:val="212121"/>
          <w:sz w:val="24"/>
          <w:szCs w:val="24"/>
          <w:highlight w:val="white"/>
        </w:rPr>
        <w:t>Kiseliovas</w:t>
      </w:r>
      <w:proofErr w:type="spellEnd"/>
      <w:r>
        <w:rPr>
          <w:rFonts w:ascii="Times New Roman" w:eastAsia="Times New Roman" w:hAnsi="Times New Roman" w:cs="Times New Roman"/>
          <w:color w:val="212121"/>
          <w:sz w:val="24"/>
          <w:szCs w:val="24"/>
          <w:highlight w:val="white"/>
        </w:rPr>
        <w:t xml:space="preserve"> V, </w:t>
      </w:r>
      <w:proofErr w:type="spellStart"/>
      <w:r>
        <w:rPr>
          <w:rFonts w:ascii="Times New Roman" w:eastAsia="Times New Roman" w:hAnsi="Times New Roman" w:cs="Times New Roman"/>
          <w:color w:val="212121"/>
          <w:sz w:val="24"/>
          <w:szCs w:val="24"/>
          <w:highlight w:val="white"/>
        </w:rPr>
        <w:t>Derderian</w:t>
      </w:r>
      <w:proofErr w:type="spellEnd"/>
      <w:r>
        <w:rPr>
          <w:rFonts w:ascii="Times New Roman" w:eastAsia="Times New Roman" w:hAnsi="Times New Roman" w:cs="Times New Roman"/>
          <w:color w:val="212121"/>
          <w:sz w:val="24"/>
          <w:szCs w:val="24"/>
          <w:highlight w:val="white"/>
        </w:rPr>
        <w:t xml:space="preserve"> C, </w:t>
      </w:r>
      <w:proofErr w:type="spellStart"/>
      <w:r>
        <w:rPr>
          <w:rFonts w:ascii="Times New Roman" w:eastAsia="Times New Roman" w:hAnsi="Times New Roman" w:cs="Times New Roman"/>
          <w:color w:val="212121"/>
          <w:sz w:val="24"/>
          <w:szCs w:val="24"/>
          <w:highlight w:val="white"/>
        </w:rPr>
        <w:t>Sener</w:t>
      </w:r>
      <w:proofErr w:type="spellEnd"/>
      <w:r>
        <w:rPr>
          <w:rFonts w:ascii="Times New Roman" w:eastAsia="Times New Roman" w:hAnsi="Times New Roman" w:cs="Times New Roman"/>
          <w:color w:val="212121"/>
          <w:sz w:val="24"/>
          <w:szCs w:val="24"/>
          <w:highlight w:val="white"/>
        </w:rPr>
        <w:t xml:space="preserve"> U, </w:t>
      </w:r>
      <w:proofErr w:type="spellStart"/>
      <w:r>
        <w:rPr>
          <w:rFonts w:ascii="Times New Roman" w:eastAsia="Times New Roman" w:hAnsi="Times New Roman" w:cs="Times New Roman"/>
          <w:color w:val="212121"/>
          <w:sz w:val="24"/>
          <w:szCs w:val="24"/>
          <w:highlight w:val="white"/>
        </w:rPr>
        <w:t>Alghader</w:t>
      </w:r>
      <w:proofErr w:type="spellEnd"/>
      <w:r>
        <w:rPr>
          <w:rFonts w:ascii="Times New Roman" w:eastAsia="Times New Roman" w:hAnsi="Times New Roman" w:cs="Times New Roman"/>
          <w:color w:val="212121"/>
          <w:sz w:val="24"/>
          <w:szCs w:val="24"/>
          <w:highlight w:val="white"/>
        </w:rPr>
        <w:t xml:space="preserve"> M, </w:t>
      </w:r>
      <w:proofErr w:type="spellStart"/>
      <w:r>
        <w:rPr>
          <w:rFonts w:ascii="Times New Roman" w:eastAsia="Times New Roman" w:hAnsi="Times New Roman" w:cs="Times New Roman"/>
          <w:color w:val="212121"/>
          <w:sz w:val="24"/>
          <w:szCs w:val="24"/>
          <w:highlight w:val="white"/>
        </w:rPr>
        <w:t>Saadeh</w:t>
      </w:r>
      <w:proofErr w:type="spellEnd"/>
      <w:r>
        <w:rPr>
          <w:rFonts w:ascii="Times New Roman" w:eastAsia="Times New Roman" w:hAnsi="Times New Roman" w:cs="Times New Roman"/>
          <w:color w:val="212121"/>
          <w:sz w:val="24"/>
          <w:szCs w:val="24"/>
          <w:highlight w:val="white"/>
        </w:rPr>
        <w:t xml:space="preserve"> F, </w:t>
      </w:r>
      <w:proofErr w:type="spellStart"/>
      <w:r>
        <w:rPr>
          <w:rFonts w:ascii="Times New Roman" w:eastAsia="Times New Roman" w:hAnsi="Times New Roman" w:cs="Times New Roman"/>
          <w:color w:val="212121"/>
          <w:sz w:val="24"/>
          <w:szCs w:val="24"/>
          <w:highlight w:val="white"/>
        </w:rPr>
        <w:t>Nikishina</w:t>
      </w:r>
      <w:proofErr w:type="spellEnd"/>
      <w:r>
        <w:rPr>
          <w:rFonts w:ascii="Times New Roman" w:eastAsia="Times New Roman" w:hAnsi="Times New Roman" w:cs="Times New Roman"/>
          <w:color w:val="212121"/>
          <w:sz w:val="24"/>
          <w:szCs w:val="24"/>
          <w:highlight w:val="white"/>
        </w:rPr>
        <w:t xml:space="preserve"> K, Bale T, </w:t>
      </w:r>
      <w:proofErr w:type="spellStart"/>
      <w:r>
        <w:rPr>
          <w:rFonts w:ascii="Times New Roman" w:eastAsia="Times New Roman" w:hAnsi="Times New Roman" w:cs="Times New Roman"/>
          <w:color w:val="212121"/>
          <w:sz w:val="24"/>
          <w:szCs w:val="24"/>
          <w:highlight w:val="white"/>
        </w:rPr>
        <w:t>Iacobuzio</w:t>
      </w:r>
      <w:proofErr w:type="spellEnd"/>
      <w:r>
        <w:rPr>
          <w:rFonts w:ascii="Times New Roman" w:eastAsia="Times New Roman" w:hAnsi="Times New Roman" w:cs="Times New Roman"/>
          <w:color w:val="212121"/>
          <w:sz w:val="24"/>
          <w:szCs w:val="24"/>
          <w:highlight w:val="white"/>
        </w:rPr>
        <w:t xml:space="preserve">-Donahue C, Thomas T, </w:t>
      </w:r>
      <w:proofErr w:type="spellStart"/>
      <w:r>
        <w:rPr>
          <w:rFonts w:ascii="Times New Roman" w:eastAsia="Times New Roman" w:hAnsi="Times New Roman" w:cs="Times New Roman"/>
          <w:color w:val="212121"/>
          <w:sz w:val="24"/>
          <w:szCs w:val="24"/>
          <w:highlight w:val="white"/>
        </w:rPr>
        <w:t>Pe'er</w:t>
      </w:r>
      <w:proofErr w:type="spellEnd"/>
      <w:r>
        <w:rPr>
          <w:rFonts w:ascii="Times New Roman" w:eastAsia="Times New Roman" w:hAnsi="Times New Roman" w:cs="Times New Roman"/>
          <w:color w:val="212121"/>
          <w:sz w:val="24"/>
          <w:szCs w:val="24"/>
          <w:highlight w:val="white"/>
        </w:rPr>
        <w:t xml:space="preserve"> D, </w:t>
      </w:r>
      <w:proofErr w:type="spellStart"/>
      <w:r>
        <w:rPr>
          <w:rFonts w:ascii="Times New Roman" w:eastAsia="Times New Roman" w:hAnsi="Times New Roman" w:cs="Times New Roman"/>
          <w:color w:val="212121"/>
          <w:sz w:val="24"/>
          <w:szCs w:val="24"/>
          <w:highlight w:val="white"/>
        </w:rPr>
        <w:t>Mazutis</w:t>
      </w:r>
      <w:proofErr w:type="spellEnd"/>
      <w:r>
        <w:rPr>
          <w:rFonts w:ascii="Times New Roman" w:eastAsia="Times New Roman" w:hAnsi="Times New Roman" w:cs="Times New Roman"/>
          <w:color w:val="212121"/>
          <w:sz w:val="24"/>
          <w:szCs w:val="24"/>
          <w:highlight w:val="white"/>
        </w:rPr>
        <w:t xml:space="preserve"> L, </w:t>
      </w:r>
      <w:proofErr w:type="spellStart"/>
      <w:r>
        <w:rPr>
          <w:rFonts w:ascii="Times New Roman" w:eastAsia="Times New Roman" w:hAnsi="Times New Roman" w:cs="Times New Roman"/>
          <w:color w:val="212121"/>
          <w:sz w:val="24"/>
          <w:szCs w:val="24"/>
          <w:highlight w:val="white"/>
        </w:rPr>
        <w:t>Boire</w:t>
      </w:r>
      <w:proofErr w:type="spellEnd"/>
      <w:r>
        <w:rPr>
          <w:rFonts w:ascii="Times New Roman" w:eastAsia="Times New Roman" w:hAnsi="Times New Roman" w:cs="Times New Roman"/>
          <w:color w:val="212121"/>
          <w:sz w:val="24"/>
          <w:szCs w:val="24"/>
          <w:highlight w:val="white"/>
        </w:rPr>
        <w:t xml:space="preserve"> A. Cancer cells deploy lipocalin-2 to collect limiting iron in leptomeningeal metastasis. </w:t>
      </w:r>
      <w:r>
        <w:rPr>
          <w:rFonts w:ascii="Times New Roman" w:eastAsia="Times New Roman" w:hAnsi="Times New Roman" w:cs="Times New Roman"/>
          <w:color w:val="212121"/>
          <w:sz w:val="24"/>
          <w:szCs w:val="24"/>
          <w:highlight w:val="white"/>
        </w:rPr>
        <w:t xml:space="preserve">Science. 2020 Jul 17;369(6501):276-282. </w:t>
      </w:r>
      <w:proofErr w:type="spellStart"/>
      <w:r>
        <w:rPr>
          <w:rFonts w:ascii="Times New Roman" w:eastAsia="Times New Roman" w:hAnsi="Times New Roman" w:cs="Times New Roman"/>
          <w:color w:val="212121"/>
          <w:sz w:val="24"/>
          <w:szCs w:val="24"/>
          <w:highlight w:val="white"/>
        </w:rPr>
        <w:t>doi</w:t>
      </w:r>
      <w:proofErr w:type="spellEnd"/>
      <w:r>
        <w:rPr>
          <w:rFonts w:ascii="Times New Roman" w:eastAsia="Times New Roman" w:hAnsi="Times New Roman" w:cs="Times New Roman"/>
          <w:color w:val="212121"/>
          <w:sz w:val="24"/>
          <w:szCs w:val="24"/>
          <w:highlight w:val="white"/>
        </w:rPr>
        <w:t>: 10.1126/</w:t>
      </w:r>
      <w:proofErr w:type="gramStart"/>
      <w:r>
        <w:rPr>
          <w:rFonts w:ascii="Times New Roman" w:eastAsia="Times New Roman" w:hAnsi="Times New Roman" w:cs="Times New Roman"/>
          <w:color w:val="212121"/>
          <w:sz w:val="24"/>
          <w:szCs w:val="24"/>
          <w:highlight w:val="white"/>
        </w:rPr>
        <w:t>science.aaz</w:t>
      </w:r>
      <w:proofErr w:type="gramEnd"/>
      <w:r>
        <w:rPr>
          <w:rFonts w:ascii="Times New Roman" w:eastAsia="Times New Roman" w:hAnsi="Times New Roman" w:cs="Times New Roman"/>
          <w:color w:val="212121"/>
          <w:sz w:val="24"/>
          <w:szCs w:val="24"/>
          <w:highlight w:val="white"/>
        </w:rPr>
        <w:t>2193. PMID: 32675368; PMCID: PMC7816199.</w:t>
      </w:r>
    </w:p>
    <w:p w14:paraId="0000000D" w14:textId="77777777" w:rsidR="00D35D1F" w:rsidRDefault="00D35D1F">
      <w:pPr>
        <w:ind w:firstLine="720"/>
        <w:jc w:val="both"/>
        <w:rPr>
          <w:rFonts w:ascii="Times New Roman" w:eastAsia="Times New Roman" w:hAnsi="Times New Roman" w:cs="Times New Roman"/>
          <w:color w:val="212121"/>
          <w:sz w:val="24"/>
          <w:szCs w:val="24"/>
          <w:highlight w:val="white"/>
        </w:rPr>
      </w:pPr>
    </w:p>
    <w:p w14:paraId="0000000E" w14:textId="77777777" w:rsidR="00D35D1F" w:rsidRDefault="00F25F5B">
      <w:pPr>
        <w:ind w:firstLine="720"/>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Fan Y, Zhu X, Xu Y, Lu X, Xu Y, Wang M, Xu H, Ding J, Ye X, Fang L, Huang Z, Gong L, Lu H, Mao W, Hu M. Cell-Cycle and DNA-Damage Response Pathway Is </w:t>
      </w:r>
      <w:r>
        <w:rPr>
          <w:rFonts w:ascii="Times New Roman" w:eastAsia="Times New Roman" w:hAnsi="Times New Roman" w:cs="Times New Roman"/>
          <w:color w:val="212121"/>
          <w:sz w:val="24"/>
          <w:szCs w:val="24"/>
          <w:highlight w:val="white"/>
        </w:rPr>
        <w:t xml:space="preserve">Involved in Leptomeningeal Metastasis of Non-Small Cell Lung Cancer. </w:t>
      </w:r>
      <w:proofErr w:type="spellStart"/>
      <w:r>
        <w:rPr>
          <w:rFonts w:ascii="Times New Roman" w:eastAsia="Times New Roman" w:hAnsi="Times New Roman" w:cs="Times New Roman"/>
          <w:color w:val="212121"/>
          <w:sz w:val="24"/>
          <w:szCs w:val="24"/>
          <w:highlight w:val="white"/>
        </w:rPr>
        <w:t>Clin</w:t>
      </w:r>
      <w:proofErr w:type="spellEnd"/>
      <w:r>
        <w:rPr>
          <w:rFonts w:ascii="Times New Roman" w:eastAsia="Times New Roman" w:hAnsi="Times New Roman" w:cs="Times New Roman"/>
          <w:color w:val="212121"/>
          <w:sz w:val="24"/>
          <w:szCs w:val="24"/>
          <w:highlight w:val="white"/>
        </w:rPr>
        <w:t xml:space="preserve"> Cancer Res. 2018 Jan 1;24(1):209-216. </w:t>
      </w:r>
      <w:proofErr w:type="spellStart"/>
      <w:r>
        <w:rPr>
          <w:rFonts w:ascii="Times New Roman" w:eastAsia="Times New Roman" w:hAnsi="Times New Roman" w:cs="Times New Roman"/>
          <w:color w:val="212121"/>
          <w:sz w:val="24"/>
          <w:szCs w:val="24"/>
          <w:highlight w:val="white"/>
        </w:rPr>
        <w:t>doi</w:t>
      </w:r>
      <w:proofErr w:type="spellEnd"/>
      <w:r>
        <w:rPr>
          <w:rFonts w:ascii="Times New Roman" w:eastAsia="Times New Roman" w:hAnsi="Times New Roman" w:cs="Times New Roman"/>
          <w:color w:val="212121"/>
          <w:sz w:val="24"/>
          <w:szCs w:val="24"/>
          <w:highlight w:val="white"/>
        </w:rPr>
        <w:t xml:space="preserve">: 10.1158/1078-0432.CCR-17-1582. </w:t>
      </w:r>
      <w:proofErr w:type="spellStart"/>
      <w:r>
        <w:rPr>
          <w:rFonts w:ascii="Times New Roman" w:eastAsia="Times New Roman" w:hAnsi="Times New Roman" w:cs="Times New Roman"/>
          <w:color w:val="212121"/>
          <w:sz w:val="24"/>
          <w:szCs w:val="24"/>
          <w:highlight w:val="white"/>
        </w:rPr>
        <w:t>Epub</w:t>
      </w:r>
      <w:proofErr w:type="spellEnd"/>
      <w:r>
        <w:rPr>
          <w:rFonts w:ascii="Times New Roman" w:eastAsia="Times New Roman" w:hAnsi="Times New Roman" w:cs="Times New Roman"/>
          <w:color w:val="212121"/>
          <w:sz w:val="24"/>
          <w:szCs w:val="24"/>
          <w:highlight w:val="white"/>
        </w:rPr>
        <w:t xml:space="preserve"> 2017 Oct 13. PMID: 29030356.</w:t>
      </w:r>
    </w:p>
    <w:p w14:paraId="0000000F" w14:textId="77777777" w:rsidR="00D35D1F" w:rsidRDefault="00D35D1F">
      <w:pPr>
        <w:ind w:firstLine="720"/>
        <w:jc w:val="both"/>
        <w:rPr>
          <w:rFonts w:ascii="Times New Roman" w:eastAsia="Times New Roman" w:hAnsi="Times New Roman" w:cs="Times New Roman"/>
          <w:color w:val="212121"/>
          <w:sz w:val="24"/>
          <w:szCs w:val="24"/>
          <w:highlight w:val="white"/>
        </w:rPr>
      </w:pPr>
    </w:p>
    <w:p w14:paraId="00000010" w14:textId="77777777" w:rsidR="00D35D1F" w:rsidRDefault="00F25F5B">
      <w:pPr>
        <w:ind w:firstLine="720"/>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color w:val="212121"/>
          <w:sz w:val="24"/>
          <w:szCs w:val="24"/>
          <w:highlight w:val="white"/>
        </w:rPr>
        <w:t xml:space="preserve">Li Y, </w:t>
      </w:r>
      <w:proofErr w:type="spellStart"/>
      <w:r>
        <w:rPr>
          <w:rFonts w:ascii="Times New Roman" w:eastAsia="Times New Roman" w:hAnsi="Times New Roman" w:cs="Times New Roman"/>
          <w:color w:val="212121"/>
          <w:sz w:val="24"/>
          <w:szCs w:val="24"/>
          <w:highlight w:val="white"/>
        </w:rPr>
        <w:t>Polyak</w:t>
      </w:r>
      <w:proofErr w:type="spellEnd"/>
      <w:r>
        <w:rPr>
          <w:rFonts w:ascii="Times New Roman" w:eastAsia="Times New Roman" w:hAnsi="Times New Roman" w:cs="Times New Roman"/>
          <w:color w:val="212121"/>
          <w:sz w:val="24"/>
          <w:szCs w:val="24"/>
          <w:highlight w:val="white"/>
        </w:rPr>
        <w:t xml:space="preserve"> D, </w:t>
      </w:r>
      <w:proofErr w:type="spellStart"/>
      <w:r>
        <w:rPr>
          <w:rFonts w:ascii="Times New Roman" w:eastAsia="Times New Roman" w:hAnsi="Times New Roman" w:cs="Times New Roman"/>
          <w:color w:val="212121"/>
          <w:sz w:val="24"/>
          <w:szCs w:val="24"/>
          <w:highlight w:val="white"/>
        </w:rPr>
        <w:t>Lamsam</w:t>
      </w:r>
      <w:proofErr w:type="spellEnd"/>
      <w:r>
        <w:rPr>
          <w:rFonts w:ascii="Times New Roman" w:eastAsia="Times New Roman" w:hAnsi="Times New Roman" w:cs="Times New Roman"/>
          <w:color w:val="212121"/>
          <w:sz w:val="24"/>
          <w:szCs w:val="24"/>
          <w:highlight w:val="white"/>
        </w:rPr>
        <w:t xml:space="preserve"> L, Connolly ID, Johnson E, </w:t>
      </w:r>
      <w:proofErr w:type="spellStart"/>
      <w:r>
        <w:rPr>
          <w:rFonts w:ascii="Times New Roman" w:eastAsia="Times New Roman" w:hAnsi="Times New Roman" w:cs="Times New Roman"/>
          <w:color w:val="212121"/>
          <w:sz w:val="24"/>
          <w:szCs w:val="24"/>
          <w:highlight w:val="white"/>
        </w:rPr>
        <w:t>Khoeur</w:t>
      </w:r>
      <w:proofErr w:type="spellEnd"/>
      <w:r>
        <w:rPr>
          <w:rFonts w:ascii="Times New Roman" w:eastAsia="Times New Roman" w:hAnsi="Times New Roman" w:cs="Times New Roman"/>
          <w:color w:val="212121"/>
          <w:sz w:val="24"/>
          <w:szCs w:val="24"/>
          <w:highlight w:val="white"/>
        </w:rPr>
        <w:t xml:space="preserve"> LK, Andersen S</w:t>
      </w:r>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Granucci</w:t>
      </w:r>
      <w:proofErr w:type="spellEnd"/>
      <w:r>
        <w:rPr>
          <w:rFonts w:ascii="Times New Roman" w:eastAsia="Times New Roman" w:hAnsi="Times New Roman" w:cs="Times New Roman"/>
          <w:color w:val="212121"/>
          <w:sz w:val="24"/>
          <w:szCs w:val="24"/>
          <w:highlight w:val="white"/>
        </w:rPr>
        <w:t xml:space="preserve"> M, Stanley G, Liu B, </w:t>
      </w:r>
      <w:proofErr w:type="spellStart"/>
      <w:r>
        <w:rPr>
          <w:rFonts w:ascii="Times New Roman" w:eastAsia="Times New Roman" w:hAnsi="Times New Roman" w:cs="Times New Roman"/>
          <w:color w:val="212121"/>
          <w:sz w:val="24"/>
          <w:szCs w:val="24"/>
          <w:highlight w:val="white"/>
        </w:rPr>
        <w:t>Nagpal</w:t>
      </w:r>
      <w:proofErr w:type="spellEnd"/>
      <w:r>
        <w:rPr>
          <w:rFonts w:ascii="Times New Roman" w:eastAsia="Times New Roman" w:hAnsi="Times New Roman" w:cs="Times New Roman"/>
          <w:color w:val="212121"/>
          <w:sz w:val="24"/>
          <w:szCs w:val="24"/>
          <w:highlight w:val="white"/>
        </w:rPr>
        <w:t xml:space="preserve"> S, Hayden </w:t>
      </w:r>
      <w:proofErr w:type="spellStart"/>
      <w:r>
        <w:rPr>
          <w:rFonts w:ascii="Times New Roman" w:eastAsia="Times New Roman" w:hAnsi="Times New Roman" w:cs="Times New Roman"/>
          <w:color w:val="212121"/>
          <w:sz w:val="24"/>
          <w:szCs w:val="24"/>
          <w:highlight w:val="white"/>
        </w:rPr>
        <w:t>Gephart</w:t>
      </w:r>
      <w:proofErr w:type="spellEnd"/>
      <w:r>
        <w:rPr>
          <w:rFonts w:ascii="Times New Roman" w:eastAsia="Times New Roman" w:hAnsi="Times New Roman" w:cs="Times New Roman"/>
          <w:color w:val="212121"/>
          <w:sz w:val="24"/>
          <w:szCs w:val="24"/>
          <w:highlight w:val="white"/>
        </w:rPr>
        <w:t xml:space="preserve"> M. Comprehensive RNA analysis of CSF reveals a role for CEACAM6 in lung cancer leptomeningeal metastases. NPJ Precis </w:t>
      </w:r>
      <w:proofErr w:type="spellStart"/>
      <w:r>
        <w:rPr>
          <w:rFonts w:ascii="Times New Roman" w:eastAsia="Times New Roman" w:hAnsi="Times New Roman" w:cs="Times New Roman"/>
          <w:color w:val="212121"/>
          <w:sz w:val="24"/>
          <w:szCs w:val="24"/>
          <w:highlight w:val="white"/>
        </w:rPr>
        <w:t>Oncol</w:t>
      </w:r>
      <w:proofErr w:type="spellEnd"/>
      <w:r>
        <w:rPr>
          <w:rFonts w:ascii="Times New Roman" w:eastAsia="Times New Roman" w:hAnsi="Times New Roman" w:cs="Times New Roman"/>
          <w:color w:val="212121"/>
          <w:sz w:val="24"/>
          <w:szCs w:val="24"/>
          <w:highlight w:val="white"/>
        </w:rPr>
        <w:t xml:space="preserve">. 2021 Oct 8;5(1):90. </w:t>
      </w:r>
      <w:proofErr w:type="spellStart"/>
      <w:r>
        <w:rPr>
          <w:rFonts w:ascii="Times New Roman" w:eastAsia="Times New Roman" w:hAnsi="Times New Roman" w:cs="Times New Roman"/>
          <w:color w:val="212121"/>
          <w:sz w:val="24"/>
          <w:szCs w:val="24"/>
          <w:highlight w:val="white"/>
        </w:rPr>
        <w:t>doi</w:t>
      </w:r>
      <w:proofErr w:type="spellEnd"/>
      <w:r>
        <w:rPr>
          <w:rFonts w:ascii="Times New Roman" w:eastAsia="Times New Roman" w:hAnsi="Times New Roman" w:cs="Times New Roman"/>
          <w:color w:val="212121"/>
          <w:sz w:val="24"/>
          <w:szCs w:val="24"/>
          <w:highlight w:val="white"/>
        </w:rPr>
        <w:t>: 10.1038/s41698-021-00228-6. PMID: 34625644; PMCID:</w:t>
      </w:r>
      <w:r>
        <w:rPr>
          <w:rFonts w:ascii="Times New Roman" w:eastAsia="Times New Roman" w:hAnsi="Times New Roman" w:cs="Times New Roman"/>
          <w:color w:val="212121"/>
          <w:sz w:val="24"/>
          <w:szCs w:val="24"/>
          <w:highlight w:val="white"/>
        </w:rPr>
        <w:t xml:space="preserve"> PMC8501028.</w:t>
      </w:r>
    </w:p>
    <w:p w14:paraId="00000011" w14:textId="77777777" w:rsidR="00D35D1F" w:rsidRDefault="00D35D1F">
      <w:pPr>
        <w:jc w:val="both"/>
        <w:rPr>
          <w:rFonts w:ascii="Times" w:eastAsia="Times" w:hAnsi="Times" w:cs="Times"/>
          <w:sz w:val="24"/>
          <w:szCs w:val="24"/>
        </w:rPr>
      </w:pPr>
    </w:p>
    <w:p w14:paraId="00000012" w14:textId="77777777" w:rsidR="00D35D1F" w:rsidRDefault="00F25F5B">
      <w:pPr>
        <w:ind w:firstLine="72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Ruan</w:t>
      </w:r>
      <w:proofErr w:type="spellEnd"/>
      <w:r>
        <w:rPr>
          <w:rFonts w:ascii="Times New Roman" w:eastAsia="Times New Roman" w:hAnsi="Times New Roman" w:cs="Times New Roman"/>
          <w:sz w:val="24"/>
          <w:szCs w:val="24"/>
          <w:highlight w:val="white"/>
        </w:rPr>
        <w:t xml:space="preserve"> H, Zhou Y, Shen J, </w:t>
      </w:r>
      <w:proofErr w:type="spellStart"/>
      <w:r>
        <w:rPr>
          <w:rFonts w:ascii="Times New Roman" w:eastAsia="Times New Roman" w:hAnsi="Times New Roman" w:cs="Times New Roman"/>
          <w:sz w:val="24"/>
          <w:szCs w:val="24"/>
          <w:highlight w:val="white"/>
        </w:rPr>
        <w:t>Zhai</w:t>
      </w:r>
      <w:proofErr w:type="spellEnd"/>
      <w:r>
        <w:rPr>
          <w:rFonts w:ascii="Times New Roman" w:eastAsia="Times New Roman" w:hAnsi="Times New Roman" w:cs="Times New Roman"/>
          <w:sz w:val="24"/>
          <w:szCs w:val="24"/>
          <w:highlight w:val="white"/>
        </w:rPr>
        <w:t xml:space="preserve"> Y, Xu Y, Pi L, Huang R, Chen K, Li X, Ma W, Wu Z, Deng X, Wang X, Zhang C, Guan M. Circulating tumor cell characterization of lung cancer brain </w:t>
      </w:r>
      <w:r>
        <w:rPr>
          <w:rFonts w:ascii="Times New Roman" w:eastAsia="Times New Roman" w:hAnsi="Times New Roman" w:cs="Times New Roman"/>
          <w:sz w:val="24"/>
          <w:szCs w:val="24"/>
          <w:highlight w:val="white"/>
        </w:rPr>
        <w:lastRenderedPageBreak/>
        <w:t>metastases in the cerebrospinal fluid through single-cell transcripto</w:t>
      </w:r>
      <w:r>
        <w:rPr>
          <w:rFonts w:ascii="Times New Roman" w:eastAsia="Times New Roman" w:hAnsi="Times New Roman" w:cs="Times New Roman"/>
          <w:sz w:val="24"/>
          <w:szCs w:val="24"/>
          <w:highlight w:val="white"/>
        </w:rPr>
        <w:t xml:space="preserve">me analysis. </w:t>
      </w:r>
      <w:proofErr w:type="spellStart"/>
      <w:r>
        <w:rPr>
          <w:rFonts w:ascii="Times New Roman" w:eastAsia="Times New Roman" w:hAnsi="Times New Roman" w:cs="Times New Roman"/>
          <w:sz w:val="24"/>
          <w:szCs w:val="24"/>
          <w:highlight w:val="white"/>
        </w:rPr>
        <w:t>Clin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Transl</w:t>
      </w:r>
      <w:proofErr w:type="spellEnd"/>
      <w:r>
        <w:rPr>
          <w:rFonts w:ascii="Times New Roman" w:eastAsia="Times New Roman" w:hAnsi="Times New Roman" w:cs="Times New Roman"/>
          <w:sz w:val="24"/>
          <w:szCs w:val="24"/>
          <w:highlight w:val="white"/>
        </w:rPr>
        <w:t xml:space="preserve"> Med. 2020 Dec;10(8</w:t>
      </w:r>
      <w:proofErr w:type="gramStart"/>
      <w:r>
        <w:rPr>
          <w:rFonts w:ascii="Times New Roman" w:eastAsia="Times New Roman" w:hAnsi="Times New Roman" w:cs="Times New Roman"/>
          <w:sz w:val="24"/>
          <w:szCs w:val="24"/>
          <w:highlight w:val="white"/>
        </w:rPr>
        <w:t>):e</w:t>
      </w:r>
      <w:proofErr w:type="gramEnd"/>
      <w:r>
        <w:rPr>
          <w:rFonts w:ascii="Times New Roman" w:eastAsia="Times New Roman" w:hAnsi="Times New Roman" w:cs="Times New Roman"/>
          <w:sz w:val="24"/>
          <w:szCs w:val="24"/>
          <w:highlight w:val="white"/>
        </w:rPr>
        <w:t xml:space="preserve">246.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10.1002/ctm2.246. PMID: 33377642; PMCID: PMC7737787.</w:t>
      </w:r>
    </w:p>
    <w:p w14:paraId="00000013" w14:textId="77777777" w:rsidR="00D35D1F" w:rsidRDefault="00D35D1F">
      <w:pPr>
        <w:jc w:val="both"/>
        <w:rPr>
          <w:rFonts w:ascii="Times New Roman" w:eastAsia="Times New Roman" w:hAnsi="Times New Roman" w:cs="Times New Roman"/>
          <w:sz w:val="24"/>
          <w:szCs w:val="24"/>
          <w:highlight w:val="white"/>
        </w:rPr>
      </w:pPr>
    </w:p>
    <w:p w14:paraId="00000014" w14:textId="77777777" w:rsidR="00D35D1F" w:rsidRDefault="00F25F5B">
      <w:pPr>
        <w:ind w:firstLine="720"/>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Smalley I, Chen Z, </w:t>
      </w:r>
      <w:proofErr w:type="spellStart"/>
      <w:r>
        <w:rPr>
          <w:rFonts w:ascii="Times New Roman" w:eastAsia="Times New Roman" w:hAnsi="Times New Roman" w:cs="Times New Roman"/>
          <w:color w:val="212121"/>
          <w:sz w:val="24"/>
          <w:szCs w:val="24"/>
          <w:highlight w:val="white"/>
        </w:rPr>
        <w:t>Phadke</w:t>
      </w:r>
      <w:proofErr w:type="spellEnd"/>
      <w:r>
        <w:rPr>
          <w:rFonts w:ascii="Times New Roman" w:eastAsia="Times New Roman" w:hAnsi="Times New Roman" w:cs="Times New Roman"/>
          <w:color w:val="212121"/>
          <w:sz w:val="24"/>
          <w:szCs w:val="24"/>
          <w:highlight w:val="white"/>
        </w:rPr>
        <w:t xml:space="preserve"> M, Li J, Yu X, Wyatt C, </w:t>
      </w:r>
      <w:proofErr w:type="spellStart"/>
      <w:r>
        <w:rPr>
          <w:rFonts w:ascii="Times New Roman" w:eastAsia="Times New Roman" w:hAnsi="Times New Roman" w:cs="Times New Roman"/>
          <w:color w:val="212121"/>
          <w:sz w:val="24"/>
          <w:szCs w:val="24"/>
          <w:highlight w:val="white"/>
        </w:rPr>
        <w:t>Evernden</w:t>
      </w:r>
      <w:proofErr w:type="spellEnd"/>
      <w:r>
        <w:rPr>
          <w:rFonts w:ascii="Times New Roman" w:eastAsia="Times New Roman" w:hAnsi="Times New Roman" w:cs="Times New Roman"/>
          <w:color w:val="212121"/>
          <w:sz w:val="24"/>
          <w:szCs w:val="24"/>
          <w:highlight w:val="white"/>
        </w:rPr>
        <w:t xml:space="preserve"> B, Messina JL, </w:t>
      </w:r>
      <w:proofErr w:type="spellStart"/>
      <w:r>
        <w:rPr>
          <w:rFonts w:ascii="Times New Roman" w:eastAsia="Times New Roman" w:hAnsi="Times New Roman" w:cs="Times New Roman"/>
          <w:color w:val="212121"/>
          <w:sz w:val="24"/>
          <w:szCs w:val="24"/>
          <w:highlight w:val="white"/>
        </w:rPr>
        <w:t>Sarnaik</w:t>
      </w:r>
      <w:proofErr w:type="spellEnd"/>
      <w:r>
        <w:rPr>
          <w:rFonts w:ascii="Times New Roman" w:eastAsia="Times New Roman" w:hAnsi="Times New Roman" w:cs="Times New Roman"/>
          <w:color w:val="212121"/>
          <w:sz w:val="24"/>
          <w:szCs w:val="24"/>
          <w:highlight w:val="white"/>
        </w:rPr>
        <w:t xml:space="preserve"> A, </w:t>
      </w:r>
      <w:proofErr w:type="spellStart"/>
      <w:r>
        <w:rPr>
          <w:rFonts w:ascii="Times New Roman" w:eastAsia="Times New Roman" w:hAnsi="Times New Roman" w:cs="Times New Roman"/>
          <w:color w:val="212121"/>
          <w:sz w:val="24"/>
          <w:szCs w:val="24"/>
          <w:highlight w:val="white"/>
        </w:rPr>
        <w:t>Sondak</w:t>
      </w:r>
      <w:proofErr w:type="spellEnd"/>
      <w:r>
        <w:rPr>
          <w:rFonts w:ascii="Times New Roman" w:eastAsia="Times New Roman" w:hAnsi="Times New Roman" w:cs="Times New Roman"/>
          <w:color w:val="212121"/>
          <w:sz w:val="24"/>
          <w:szCs w:val="24"/>
          <w:highlight w:val="white"/>
        </w:rPr>
        <w:t xml:space="preserve"> VK, Zhang C, Law V, Tran N, </w:t>
      </w:r>
      <w:proofErr w:type="spellStart"/>
      <w:r>
        <w:rPr>
          <w:rFonts w:ascii="Times New Roman" w:eastAsia="Times New Roman" w:hAnsi="Times New Roman" w:cs="Times New Roman"/>
          <w:color w:val="212121"/>
          <w:sz w:val="24"/>
          <w:szCs w:val="24"/>
          <w:highlight w:val="white"/>
        </w:rPr>
        <w:t>Etame</w:t>
      </w:r>
      <w:proofErr w:type="spellEnd"/>
      <w:r>
        <w:rPr>
          <w:rFonts w:ascii="Times New Roman" w:eastAsia="Times New Roman" w:hAnsi="Times New Roman" w:cs="Times New Roman"/>
          <w:color w:val="212121"/>
          <w:sz w:val="24"/>
          <w:szCs w:val="24"/>
          <w:highlight w:val="white"/>
        </w:rPr>
        <w:t xml:space="preserve"> A, Macaulay RJB, </w:t>
      </w:r>
      <w:proofErr w:type="spellStart"/>
      <w:r>
        <w:rPr>
          <w:rFonts w:ascii="Times New Roman" w:eastAsia="Times New Roman" w:hAnsi="Times New Roman" w:cs="Times New Roman"/>
          <w:color w:val="212121"/>
          <w:sz w:val="24"/>
          <w:szCs w:val="24"/>
          <w:highlight w:val="white"/>
        </w:rPr>
        <w:t>Ero</w:t>
      </w:r>
      <w:r>
        <w:rPr>
          <w:rFonts w:ascii="Times New Roman" w:eastAsia="Times New Roman" w:hAnsi="Times New Roman" w:cs="Times New Roman"/>
          <w:color w:val="212121"/>
          <w:sz w:val="24"/>
          <w:szCs w:val="24"/>
          <w:highlight w:val="white"/>
        </w:rPr>
        <w:t>glu</w:t>
      </w:r>
      <w:proofErr w:type="spellEnd"/>
      <w:r>
        <w:rPr>
          <w:rFonts w:ascii="Times New Roman" w:eastAsia="Times New Roman" w:hAnsi="Times New Roman" w:cs="Times New Roman"/>
          <w:color w:val="212121"/>
          <w:sz w:val="24"/>
          <w:szCs w:val="24"/>
          <w:highlight w:val="white"/>
        </w:rPr>
        <w:t xml:space="preserve"> Z, Forsyth PA, Rodriguez PC, Chen YA, Smalley KSM. Single-Cell Characterization of the Immune Microenvironment of Melanoma Brain and Leptomeningeal Metastases. </w:t>
      </w:r>
      <w:proofErr w:type="spellStart"/>
      <w:r>
        <w:rPr>
          <w:rFonts w:ascii="Times New Roman" w:eastAsia="Times New Roman" w:hAnsi="Times New Roman" w:cs="Times New Roman"/>
          <w:color w:val="212121"/>
          <w:sz w:val="24"/>
          <w:szCs w:val="24"/>
          <w:highlight w:val="white"/>
        </w:rPr>
        <w:t>Clin</w:t>
      </w:r>
      <w:proofErr w:type="spellEnd"/>
      <w:r>
        <w:rPr>
          <w:rFonts w:ascii="Times New Roman" w:eastAsia="Times New Roman" w:hAnsi="Times New Roman" w:cs="Times New Roman"/>
          <w:color w:val="212121"/>
          <w:sz w:val="24"/>
          <w:szCs w:val="24"/>
          <w:highlight w:val="white"/>
        </w:rPr>
        <w:t xml:space="preserve"> Cancer Res. 2021 Jul 15;27(14):4109-4125. </w:t>
      </w:r>
      <w:proofErr w:type="spellStart"/>
      <w:r>
        <w:rPr>
          <w:rFonts w:ascii="Times New Roman" w:eastAsia="Times New Roman" w:hAnsi="Times New Roman" w:cs="Times New Roman"/>
          <w:color w:val="212121"/>
          <w:sz w:val="24"/>
          <w:szCs w:val="24"/>
          <w:highlight w:val="white"/>
        </w:rPr>
        <w:t>doi</w:t>
      </w:r>
      <w:proofErr w:type="spellEnd"/>
      <w:r>
        <w:rPr>
          <w:rFonts w:ascii="Times New Roman" w:eastAsia="Times New Roman" w:hAnsi="Times New Roman" w:cs="Times New Roman"/>
          <w:color w:val="212121"/>
          <w:sz w:val="24"/>
          <w:szCs w:val="24"/>
          <w:highlight w:val="white"/>
        </w:rPr>
        <w:t xml:space="preserve">: 10.1158/1078-0432.CCR-21-1694. </w:t>
      </w:r>
      <w:proofErr w:type="spellStart"/>
      <w:r>
        <w:rPr>
          <w:rFonts w:ascii="Times New Roman" w:eastAsia="Times New Roman" w:hAnsi="Times New Roman" w:cs="Times New Roman"/>
          <w:color w:val="212121"/>
          <w:sz w:val="24"/>
          <w:szCs w:val="24"/>
          <w:highlight w:val="white"/>
        </w:rPr>
        <w:t>Epub</w:t>
      </w:r>
      <w:proofErr w:type="spellEnd"/>
      <w:r>
        <w:rPr>
          <w:rFonts w:ascii="Times New Roman" w:eastAsia="Times New Roman" w:hAnsi="Times New Roman" w:cs="Times New Roman"/>
          <w:color w:val="212121"/>
          <w:sz w:val="24"/>
          <w:szCs w:val="24"/>
          <w:highlight w:val="white"/>
        </w:rPr>
        <w:t xml:space="preserve"> 2021</w:t>
      </w:r>
      <w:r>
        <w:rPr>
          <w:rFonts w:ascii="Times New Roman" w:eastAsia="Times New Roman" w:hAnsi="Times New Roman" w:cs="Times New Roman"/>
          <w:color w:val="212121"/>
          <w:sz w:val="24"/>
          <w:szCs w:val="24"/>
          <w:highlight w:val="white"/>
        </w:rPr>
        <w:t xml:space="preserve"> May 25. PMID: 34035069; PMCID: PMC8282775.</w:t>
      </w:r>
    </w:p>
    <w:p w14:paraId="00000015" w14:textId="77777777" w:rsidR="00D35D1F" w:rsidRDefault="00D35D1F">
      <w:pPr>
        <w:ind w:firstLine="720"/>
        <w:jc w:val="both"/>
        <w:rPr>
          <w:rFonts w:ascii="Times New Roman" w:eastAsia="Times New Roman" w:hAnsi="Times New Roman" w:cs="Times New Roman"/>
          <w:color w:val="212121"/>
          <w:sz w:val="24"/>
          <w:szCs w:val="24"/>
          <w:highlight w:val="white"/>
        </w:rPr>
      </w:pPr>
    </w:p>
    <w:p w14:paraId="00000016" w14:textId="77777777" w:rsidR="00D35D1F" w:rsidRDefault="00F25F5B">
      <w:pPr>
        <w:ind w:firstLine="720"/>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Smalley I, Law V, Wyatt C, </w:t>
      </w:r>
      <w:proofErr w:type="spellStart"/>
      <w:r>
        <w:rPr>
          <w:rFonts w:ascii="Times New Roman" w:eastAsia="Times New Roman" w:hAnsi="Times New Roman" w:cs="Times New Roman"/>
          <w:color w:val="212121"/>
          <w:sz w:val="24"/>
          <w:szCs w:val="24"/>
          <w:highlight w:val="white"/>
        </w:rPr>
        <w:t>Evernden</w:t>
      </w:r>
      <w:proofErr w:type="spellEnd"/>
      <w:r>
        <w:rPr>
          <w:rFonts w:ascii="Times New Roman" w:eastAsia="Times New Roman" w:hAnsi="Times New Roman" w:cs="Times New Roman"/>
          <w:color w:val="212121"/>
          <w:sz w:val="24"/>
          <w:szCs w:val="24"/>
          <w:highlight w:val="white"/>
        </w:rPr>
        <w:t xml:space="preserve"> B, Fang B, </w:t>
      </w:r>
      <w:proofErr w:type="spellStart"/>
      <w:r>
        <w:rPr>
          <w:rFonts w:ascii="Times New Roman" w:eastAsia="Times New Roman" w:hAnsi="Times New Roman" w:cs="Times New Roman"/>
          <w:color w:val="212121"/>
          <w:sz w:val="24"/>
          <w:szCs w:val="24"/>
          <w:highlight w:val="white"/>
        </w:rPr>
        <w:t>Koomen</w:t>
      </w:r>
      <w:proofErr w:type="spellEnd"/>
      <w:r>
        <w:rPr>
          <w:rFonts w:ascii="Times New Roman" w:eastAsia="Times New Roman" w:hAnsi="Times New Roman" w:cs="Times New Roman"/>
          <w:color w:val="212121"/>
          <w:sz w:val="24"/>
          <w:szCs w:val="24"/>
          <w:highlight w:val="white"/>
        </w:rPr>
        <w:t xml:space="preserve"> JM, Welsh EA, Macaulay RJB, Forsyth PA, Smalley KSM. Proteomic Analysis of CSF from Patients with Leptomeningeal Melanoma Metastases Identifies Signatures Associated with Disease Progression and Therape</w:t>
      </w:r>
      <w:r>
        <w:rPr>
          <w:rFonts w:ascii="Times New Roman" w:eastAsia="Times New Roman" w:hAnsi="Times New Roman" w:cs="Times New Roman"/>
          <w:color w:val="212121"/>
          <w:sz w:val="24"/>
          <w:szCs w:val="24"/>
          <w:highlight w:val="white"/>
        </w:rPr>
        <w:t xml:space="preserve">utic Resistance. </w:t>
      </w:r>
      <w:proofErr w:type="spellStart"/>
      <w:r>
        <w:rPr>
          <w:rFonts w:ascii="Times New Roman" w:eastAsia="Times New Roman" w:hAnsi="Times New Roman" w:cs="Times New Roman"/>
          <w:color w:val="212121"/>
          <w:sz w:val="24"/>
          <w:szCs w:val="24"/>
          <w:highlight w:val="white"/>
        </w:rPr>
        <w:t>Clin</w:t>
      </w:r>
      <w:proofErr w:type="spellEnd"/>
      <w:r>
        <w:rPr>
          <w:rFonts w:ascii="Times New Roman" w:eastAsia="Times New Roman" w:hAnsi="Times New Roman" w:cs="Times New Roman"/>
          <w:color w:val="212121"/>
          <w:sz w:val="24"/>
          <w:szCs w:val="24"/>
          <w:highlight w:val="white"/>
        </w:rPr>
        <w:t xml:space="preserve"> Cancer Res. 2020 May 1;26(9):2163-2175. </w:t>
      </w:r>
      <w:proofErr w:type="spellStart"/>
      <w:r>
        <w:rPr>
          <w:rFonts w:ascii="Times New Roman" w:eastAsia="Times New Roman" w:hAnsi="Times New Roman" w:cs="Times New Roman"/>
          <w:color w:val="212121"/>
          <w:sz w:val="24"/>
          <w:szCs w:val="24"/>
          <w:highlight w:val="white"/>
        </w:rPr>
        <w:t>doi</w:t>
      </w:r>
      <w:proofErr w:type="spellEnd"/>
      <w:r>
        <w:rPr>
          <w:rFonts w:ascii="Times New Roman" w:eastAsia="Times New Roman" w:hAnsi="Times New Roman" w:cs="Times New Roman"/>
          <w:color w:val="212121"/>
          <w:sz w:val="24"/>
          <w:szCs w:val="24"/>
          <w:highlight w:val="white"/>
        </w:rPr>
        <w:t xml:space="preserve">: 10.1158/1078-0432.CCR-19-2840. </w:t>
      </w:r>
      <w:proofErr w:type="spellStart"/>
      <w:r>
        <w:rPr>
          <w:rFonts w:ascii="Times New Roman" w:eastAsia="Times New Roman" w:hAnsi="Times New Roman" w:cs="Times New Roman"/>
          <w:color w:val="212121"/>
          <w:sz w:val="24"/>
          <w:szCs w:val="24"/>
          <w:highlight w:val="white"/>
        </w:rPr>
        <w:t>Epub</w:t>
      </w:r>
      <w:proofErr w:type="spellEnd"/>
      <w:r>
        <w:rPr>
          <w:rFonts w:ascii="Times New Roman" w:eastAsia="Times New Roman" w:hAnsi="Times New Roman" w:cs="Times New Roman"/>
          <w:color w:val="212121"/>
          <w:sz w:val="24"/>
          <w:szCs w:val="24"/>
          <w:highlight w:val="white"/>
        </w:rPr>
        <w:t xml:space="preserve"> 2020 Jan 10. PMID: 31924735; PMCID: PMC7196498.</w:t>
      </w:r>
    </w:p>
    <w:p w14:paraId="00000017" w14:textId="77777777" w:rsidR="00D35D1F" w:rsidRDefault="00D35D1F">
      <w:pPr>
        <w:ind w:firstLine="720"/>
        <w:jc w:val="both"/>
        <w:rPr>
          <w:rFonts w:ascii="Times New Roman" w:eastAsia="Times New Roman" w:hAnsi="Times New Roman" w:cs="Times New Roman"/>
          <w:color w:val="212121"/>
          <w:sz w:val="24"/>
          <w:szCs w:val="24"/>
          <w:highlight w:val="white"/>
        </w:rPr>
      </w:pPr>
    </w:p>
    <w:p w14:paraId="00000018" w14:textId="77777777" w:rsidR="00D35D1F" w:rsidRDefault="00F25F5B">
      <w:pPr>
        <w:ind w:firstLine="720"/>
        <w:jc w:val="both"/>
        <w:rPr>
          <w:rFonts w:ascii="Times New Roman" w:eastAsia="Times New Roman" w:hAnsi="Times New Roman" w:cs="Times New Roman"/>
          <w:color w:val="212121"/>
          <w:sz w:val="24"/>
          <w:szCs w:val="24"/>
          <w:highlight w:val="white"/>
        </w:rPr>
      </w:pPr>
      <w:proofErr w:type="spellStart"/>
      <w:r>
        <w:rPr>
          <w:rFonts w:ascii="Times New Roman" w:eastAsia="Times New Roman" w:hAnsi="Times New Roman" w:cs="Times New Roman"/>
          <w:color w:val="212121"/>
          <w:sz w:val="24"/>
          <w:szCs w:val="24"/>
          <w:highlight w:val="white"/>
        </w:rPr>
        <w:t>Tewarie</w:t>
      </w:r>
      <w:proofErr w:type="spellEnd"/>
      <w:r>
        <w:rPr>
          <w:rFonts w:ascii="Times New Roman" w:eastAsia="Times New Roman" w:hAnsi="Times New Roman" w:cs="Times New Roman"/>
          <w:color w:val="212121"/>
          <w:sz w:val="24"/>
          <w:szCs w:val="24"/>
          <w:highlight w:val="white"/>
        </w:rPr>
        <w:t xml:space="preserve"> IA, </w:t>
      </w:r>
      <w:proofErr w:type="spellStart"/>
      <w:r>
        <w:rPr>
          <w:rFonts w:ascii="Times New Roman" w:eastAsia="Times New Roman" w:hAnsi="Times New Roman" w:cs="Times New Roman"/>
          <w:color w:val="212121"/>
          <w:sz w:val="24"/>
          <w:szCs w:val="24"/>
          <w:highlight w:val="white"/>
        </w:rPr>
        <w:t>Jessurun</w:t>
      </w:r>
      <w:proofErr w:type="spellEnd"/>
      <w:r>
        <w:rPr>
          <w:rFonts w:ascii="Times New Roman" w:eastAsia="Times New Roman" w:hAnsi="Times New Roman" w:cs="Times New Roman"/>
          <w:color w:val="212121"/>
          <w:sz w:val="24"/>
          <w:szCs w:val="24"/>
          <w:highlight w:val="white"/>
        </w:rPr>
        <w:t xml:space="preserve"> CAC, </w:t>
      </w:r>
      <w:proofErr w:type="spellStart"/>
      <w:r>
        <w:rPr>
          <w:rFonts w:ascii="Times New Roman" w:eastAsia="Times New Roman" w:hAnsi="Times New Roman" w:cs="Times New Roman"/>
          <w:color w:val="212121"/>
          <w:sz w:val="24"/>
          <w:szCs w:val="24"/>
          <w:highlight w:val="white"/>
        </w:rPr>
        <w:t>Hulsbergen</w:t>
      </w:r>
      <w:proofErr w:type="spellEnd"/>
      <w:r>
        <w:rPr>
          <w:rFonts w:ascii="Times New Roman" w:eastAsia="Times New Roman" w:hAnsi="Times New Roman" w:cs="Times New Roman"/>
          <w:color w:val="212121"/>
          <w:sz w:val="24"/>
          <w:szCs w:val="24"/>
          <w:highlight w:val="white"/>
        </w:rPr>
        <w:t xml:space="preserve"> AFC, Smith TR, </w:t>
      </w:r>
      <w:proofErr w:type="spellStart"/>
      <w:r>
        <w:rPr>
          <w:rFonts w:ascii="Times New Roman" w:eastAsia="Times New Roman" w:hAnsi="Times New Roman" w:cs="Times New Roman"/>
          <w:color w:val="212121"/>
          <w:sz w:val="24"/>
          <w:szCs w:val="24"/>
          <w:highlight w:val="white"/>
        </w:rPr>
        <w:t>Mekary</w:t>
      </w:r>
      <w:proofErr w:type="spellEnd"/>
      <w:r>
        <w:rPr>
          <w:rFonts w:ascii="Times New Roman" w:eastAsia="Times New Roman" w:hAnsi="Times New Roman" w:cs="Times New Roman"/>
          <w:color w:val="212121"/>
          <w:sz w:val="24"/>
          <w:szCs w:val="24"/>
          <w:highlight w:val="white"/>
        </w:rPr>
        <w:t xml:space="preserve"> RA, </w:t>
      </w:r>
      <w:proofErr w:type="spellStart"/>
      <w:r>
        <w:rPr>
          <w:rFonts w:ascii="Times New Roman" w:eastAsia="Times New Roman" w:hAnsi="Times New Roman" w:cs="Times New Roman"/>
          <w:color w:val="212121"/>
          <w:sz w:val="24"/>
          <w:szCs w:val="24"/>
          <w:highlight w:val="white"/>
        </w:rPr>
        <w:t>Broekman</w:t>
      </w:r>
      <w:proofErr w:type="spellEnd"/>
      <w:r>
        <w:rPr>
          <w:rFonts w:ascii="Times New Roman" w:eastAsia="Times New Roman" w:hAnsi="Times New Roman" w:cs="Times New Roman"/>
          <w:color w:val="212121"/>
          <w:sz w:val="24"/>
          <w:szCs w:val="24"/>
          <w:highlight w:val="white"/>
        </w:rPr>
        <w:t xml:space="preserve"> MLD. Leptomeningeal disease in n</w:t>
      </w:r>
      <w:r>
        <w:rPr>
          <w:rFonts w:ascii="Times New Roman" w:eastAsia="Times New Roman" w:hAnsi="Times New Roman" w:cs="Times New Roman"/>
          <w:color w:val="212121"/>
          <w:sz w:val="24"/>
          <w:szCs w:val="24"/>
          <w:highlight w:val="white"/>
        </w:rPr>
        <w:t xml:space="preserve">eurosurgical brain metastases patients: A systematic review and meta-analysis. </w:t>
      </w:r>
      <w:proofErr w:type="spellStart"/>
      <w:r>
        <w:rPr>
          <w:rFonts w:ascii="Times New Roman" w:eastAsia="Times New Roman" w:hAnsi="Times New Roman" w:cs="Times New Roman"/>
          <w:color w:val="212121"/>
          <w:sz w:val="24"/>
          <w:szCs w:val="24"/>
          <w:highlight w:val="white"/>
        </w:rPr>
        <w:t>Neurooncol</w:t>
      </w:r>
      <w:proofErr w:type="spellEnd"/>
      <w:r>
        <w:rPr>
          <w:rFonts w:ascii="Times New Roman" w:eastAsia="Times New Roman" w:hAnsi="Times New Roman" w:cs="Times New Roman"/>
          <w:color w:val="212121"/>
          <w:sz w:val="24"/>
          <w:szCs w:val="24"/>
          <w:highlight w:val="white"/>
        </w:rPr>
        <w:t xml:space="preserve"> Adv. 2021 Nov 10;3(1</w:t>
      </w:r>
      <w:proofErr w:type="gramStart"/>
      <w:r>
        <w:rPr>
          <w:rFonts w:ascii="Times New Roman" w:eastAsia="Times New Roman" w:hAnsi="Times New Roman" w:cs="Times New Roman"/>
          <w:color w:val="212121"/>
          <w:sz w:val="24"/>
          <w:szCs w:val="24"/>
          <w:highlight w:val="white"/>
        </w:rPr>
        <w:t>):vdab</w:t>
      </w:r>
      <w:proofErr w:type="gramEnd"/>
      <w:r>
        <w:rPr>
          <w:rFonts w:ascii="Times New Roman" w:eastAsia="Times New Roman" w:hAnsi="Times New Roman" w:cs="Times New Roman"/>
          <w:color w:val="212121"/>
          <w:sz w:val="24"/>
          <w:szCs w:val="24"/>
          <w:highlight w:val="white"/>
        </w:rPr>
        <w:t xml:space="preserve">162. </w:t>
      </w:r>
      <w:proofErr w:type="spellStart"/>
      <w:r>
        <w:rPr>
          <w:rFonts w:ascii="Times New Roman" w:eastAsia="Times New Roman" w:hAnsi="Times New Roman" w:cs="Times New Roman"/>
          <w:color w:val="212121"/>
          <w:sz w:val="24"/>
          <w:szCs w:val="24"/>
          <w:highlight w:val="white"/>
        </w:rPr>
        <w:t>doi</w:t>
      </w:r>
      <w:proofErr w:type="spellEnd"/>
      <w:r>
        <w:rPr>
          <w:rFonts w:ascii="Times New Roman" w:eastAsia="Times New Roman" w:hAnsi="Times New Roman" w:cs="Times New Roman"/>
          <w:color w:val="212121"/>
          <w:sz w:val="24"/>
          <w:szCs w:val="24"/>
          <w:highlight w:val="white"/>
        </w:rPr>
        <w:t>: 10.1093/</w:t>
      </w:r>
      <w:proofErr w:type="spellStart"/>
      <w:r>
        <w:rPr>
          <w:rFonts w:ascii="Times New Roman" w:eastAsia="Times New Roman" w:hAnsi="Times New Roman" w:cs="Times New Roman"/>
          <w:color w:val="212121"/>
          <w:sz w:val="24"/>
          <w:szCs w:val="24"/>
          <w:highlight w:val="white"/>
        </w:rPr>
        <w:t>noajnl</w:t>
      </w:r>
      <w:proofErr w:type="spellEnd"/>
      <w:r>
        <w:rPr>
          <w:rFonts w:ascii="Times New Roman" w:eastAsia="Times New Roman" w:hAnsi="Times New Roman" w:cs="Times New Roman"/>
          <w:color w:val="212121"/>
          <w:sz w:val="24"/>
          <w:szCs w:val="24"/>
          <w:highlight w:val="white"/>
        </w:rPr>
        <w:t>/vdab162. PMID: 34859226; PMCID: PMC8633671.</w:t>
      </w:r>
    </w:p>
    <w:p w14:paraId="00000019" w14:textId="77777777" w:rsidR="00D35D1F" w:rsidRDefault="00D35D1F">
      <w:pPr>
        <w:jc w:val="both"/>
        <w:rPr>
          <w:rFonts w:ascii="Times New Roman" w:eastAsia="Times New Roman" w:hAnsi="Times New Roman" w:cs="Times New Roman"/>
          <w:color w:val="212121"/>
          <w:sz w:val="24"/>
          <w:szCs w:val="24"/>
          <w:highlight w:val="white"/>
        </w:rPr>
      </w:pPr>
    </w:p>
    <w:p w14:paraId="0000001A" w14:textId="77777777" w:rsidR="00D35D1F" w:rsidRDefault="00F25F5B">
      <w:pPr>
        <w:ind w:firstLine="720"/>
        <w:jc w:val="both"/>
        <w:rPr>
          <w:rFonts w:ascii="Times New Roman" w:eastAsia="Times New Roman" w:hAnsi="Times New Roman" w:cs="Times New Roman"/>
          <w:color w:val="212121"/>
          <w:sz w:val="24"/>
          <w:szCs w:val="24"/>
          <w:highlight w:val="white"/>
        </w:rPr>
      </w:pPr>
      <w:r>
        <w:rPr>
          <w:rFonts w:ascii="Times New Roman" w:eastAsia="Times New Roman" w:hAnsi="Times New Roman" w:cs="Times New Roman"/>
          <w:color w:val="212121"/>
          <w:sz w:val="24"/>
          <w:szCs w:val="24"/>
          <w:highlight w:val="white"/>
        </w:rPr>
        <w:t xml:space="preserve">Wang H, Wang L, Fang C, Li C, Zhang L. Comparison of the diagnostic value of liquid biopsy in leptomeningeal metastases: A systematic review and meta-analysis. Front </w:t>
      </w:r>
      <w:proofErr w:type="spellStart"/>
      <w:r>
        <w:rPr>
          <w:rFonts w:ascii="Times New Roman" w:eastAsia="Times New Roman" w:hAnsi="Times New Roman" w:cs="Times New Roman"/>
          <w:color w:val="212121"/>
          <w:sz w:val="24"/>
          <w:szCs w:val="24"/>
          <w:highlight w:val="white"/>
        </w:rPr>
        <w:t>Oncol</w:t>
      </w:r>
      <w:proofErr w:type="spellEnd"/>
      <w:r>
        <w:rPr>
          <w:rFonts w:ascii="Times New Roman" w:eastAsia="Times New Roman" w:hAnsi="Times New Roman" w:cs="Times New Roman"/>
          <w:color w:val="212121"/>
          <w:sz w:val="24"/>
          <w:szCs w:val="24"/>
          <w:highlight w:val="white"/>
        </w:rPr>
        <w:t xml:space="preserve">. 2022 Dec </w:t>
      </w:r>
      <w:proofErr w:type="gramStart"/>
      <w:r>
        <w:rPr>
          <w:rFonts w:ascii="Times New Roman" w:eastAsia="Times New Roman" w:hAnsi="Times New Roman" w:cs="Times New Roman"/>
          <w:color w:val="212121"/>
          <w:sz w:val="24"/>
          <w:szCs w:val="24"/>
          <w:highlight w:val="white"/>
        </w:rPr>
        <w:t>19;12:1079796</w:t>
      </w:r>
      <w:proofErr w:type="gramEnd"/>
      <w:r>
        <w:rPr>
          <w:rFonts w:ascii="Times New Roman" w:eastAsia="Times New Roman" w:hAnsi="Times New Roman" w:cs="Times New Roman"/>
          <w:color w:val="212121"/>
          <w:sz w:val="24"/>
          <w:szCs w:val="24"/>
          <w:highlight w:val="white"/>
        </w:rPr>
        <w:t xml:space="preserve">. </w:t>
      </w:r>
      <w:proofErr w:type="spellStart"/>
      <w:r>
        <w:rPr>
          <w:rFonts w:ascii="Times New Roman" w:eastAsia="Times New Roman" w:hAnsi="Times New Roman" w:cs="Times New Roman"/>
          <w:color w:val="212121"/>
          <w:sz w:val="24"/>
          <w:szCs w:val="24"/>
          <w:highlight w:val="white"/>
        </w:rPr>
        <w:t>doi</w:t>
      </w:r>
      <w:proofErr w:type="spellEnd"/>
      <w:r>
        <w:rPr>
          <w:rFonts w:ascii="Times New Roman" w:eastAsia="Times New Roman" w:hAnsi="Times New Roman" w:cs="Times New Roman"/>
          <w:color w:val="212121"/>
          <w:sz w:val="24"/>
          <w:szCs w:val="24"/>
          <w:highlight w:val="white"/>
        </w:rPr>
        <w:t>: 10.3389/fonc.2022.1079796. PMID: 36601482; PMCID: PMC9</w:t>
      </w:r>
      <w:r>
        <w:rPr>
          <w:rFonts w:ascii="Times New Roman" w:eastAsia="Times New Roman" w:hAnsi="Times New Roman" w:cs="Times New Roman"/>
          <w:color w:val="212121"/>
          <w:sz w:val="24"/>
          <w:szCs w:val="24"/>
          <w:highlight w:val="white"/>
        </w:rPr>
        <w:t>806138.</w:t>
      </w:r>
    </w:p>
    <w:p w14:paraId="0000001B" w14:textId="77777777" w:rsidR="00D35D1F" w:rsidRDefault="00D35D1F">
      <w:pPr>
        <w:ind w:firstLine="720"/>
        <w:jc w:val="both"/>
        <w:rPr>
          <w:rFonts w:ascii="Times New Roman" w:eastAsia="Times New Roman" w:hAnsi="Times New Roman" w:cs="Times New Roman"/>
          <w:color w:val="212121"/>
          <w:sz w:val="24"/>
          <w:szCs w:val="24"/>
          <w:highlight w:val="white"/>
        </w:rPr>
      </w:pPr>
    </w:p>
    <w:p w14:paraId="00000045" w14:textId="160DBA3F" w:rsidR="00D35D1F" w:rsidRDefault="00D35D1F" w:rsidP="00F25F5B">
      <w:pPr>
        <w:jc w:val="both"/>
        <w:rPr>
          <w:rFonts w:ascii="Times New Roman" w:eastAsia="Times New Roman" w:hAnsi="Times New Roman" w:cs="Times New Roman"/>
          <w:sz w:val="24"/>
          <w:szCs w:val="24"/>
        </w:rPr>
      </w:pPr>
      <w:bookmarkStart w:id="0" w:name="_GoBack"/>
      <w:bookmarkEnd w:id="0"/>
    </w:p>
    <w:sectPr w:rsidR="00D35D1F">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00"/>
    <w:family w:val="auto"/>
    <w:pitch w:val="default"/>
  </w:font>
  <w:font w:name="Times">
    <w:panose1 w:val="02020603050405020304"/>
    <w:charset w:val="A2"/>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65FCC"/>
    <w:multiLevelType w:val="multilevel"/>
    <w:tmpl w:val="D9F8A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FB641AD"/>
    <w:multiLevelType w:val="multilevel"/>
    <w:tmpl w:val="7C94B8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1F"/>
    <w:rsid w:val="00D35D1F"/>
    <w:rsid w:val="00F25F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E2F7"/>
  <w15:docId w15:val="{A60FD08B-D071-4F84-9795-58C327B7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54"/>
  </w:style>
  <w:style w:type="paragraph" w:styleId="Balk1">
    <w:name w:val="heading 1"/>
    <w:link w:val="Balk1Char"/>
    <w:uiPriority w:val="9"/>
    <w:qFormat/>
    <w:rsid w:val="00A03654"/>
    <w:pPr>
      <w:keepNext/>
      <w:keepLines/>
      <w:outlineLvl w:val="0"/>
    </w:pPr>
    <w:rPr>
      <w:rFonts w:eastAsiaTheme="majorEastAsia" w:cstheme="majorBidi"/>
      <w:b/>
      <w:bCs/>
      <w:color w:val="000000" w:themeColor="text1"/>
      <w:sz w:val="24"/>
      <w:szCs w:val="24"/>
    </w:rPr>
  </w:style>
  <w:style w:type="paragraph" w:styleId="Balk2">
    <w:name w:val="heading 2"/>
    <w:basedOn w:val="Normal"/>
    <w:link w:val="Balk2Char"/>
    <w:uiPriority w:val="9"/>
    <w:unhideWhenUsed/>
    <w:qFormat/>
    <w:rsid w:val="00A03654"/>
    <w:pPr>
      <w:outlineLvl w:val="1"/>
    </w:pPr>
  </w:style>
  <w:style w:type="paragraph" w:styleId="Balk3">
    <w:name w:val="heading 3"/>
    <w:basedOn w:val="Normal"/>
    <w:next w:val="Normal"/>
    <w:link w:val="Balk3Char"/>
    <w:uiPriority w:val="9"/>
    <w:unhideWhenUsed/>
    <w:qFormat/>
    <w:rsid w:val="00A03654"/>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Balk1Char">
    <w:name w:val="Başlık 1 Char"/>
    <w:basedOn w:val="VarsaylanParagrafYazTipi"/>
    <w:link w:val="Balk1"/>
    <w:uiPriority w:val="9"/>
    <w:rsid w:val="00A03654"/>
    <w:rPr>
      <w:rFonts w:eastAsiaTheme="majorEastAsia" w:cstheme="majorBidi"/>
      <w:b/>
      <w:bCs/>
      <w:color w:val="000000" w:themeColor="text1"/>
      <w:sz w:val="24"/>
      <w:szCs w:val="24"/>
    </w:rPr>
  </w:style>
  <w:style w:type="character" w:customStyle="1" w:styleId="Balk2Char">
    <w:name w:val="Başlık 2 Char"/>
    <w:basedOn w:val="VarsaylanParagrafYazTipi"/>
    <w:link w:val="Balk2"/>
    <w:uiPriority w:val="9"/>
    <w:rsid w:val="00A03654"/>
  </w:style>
  <w:style w:type="character" w:customStyle="1" w:styleId="Balk3Char">
    <w:name w:val="Başlık 3 Char"/>
    <w:basedOn w:val="VarsaylanParagrafYazTipi"/>
    <w:link w:val="Balk3"/>
    <w:uiPriority w:val="9"/>
    <w:rsid w:val="00A03654"/>
    <w:rPr>
      <w:rFonts w:asciiTheme="majorHAnsi" w:eastAsiaTheme="majorEastAsia" w:hAnsiTheme="majorHAnsi" w:cstheme="majorBidi"/>
      <w:b/>
      <w:bCs/>
      <w:color w:val="4F81BD" w:themeColor="accent1"/>
    </w:rPr>
  </w:style>
  <w:style w:type="paragraph" w:styleId="TBal">
    <w:name w:val="TOC Heading"/>
    <w:basedOn w:val="Balk1"/>
    <w:next w:val="Normal"/>
    <w:uiPriority w:val="39"/>
    <w:unhideWhenUsed/>
    <w:qFormat/>
    <w:rsid w:val="00A03654"/>
    <w:pPr>
      <w:spacing w:before="480" w:line="276" w:lineRule="auto"/>
      <w:outlineLvl w:val="9"/>
    </w:pPr>
    <w:rPr>
      <w:rFonts w:asciiTheme="majorHAnsi" w:hAnsiTheme="majorHAnsi"/>
      <w:color w:val="365F91" w:themeColor="accent1" w:themeShade="BF"/>
      <w:sz w:val="28"/>
      <w:szCs w:val="28"/>
      <w:lang w:eastAsia="ja-JP"/>
    </w:rPr>
  </w:style>
  <w:style w:type="paragraph" w:styleId="ListeParagraf">
    <w:name w:val="List Paragraph"/>
    <w:basedOn w:val="Normal"/>
    <w:uiPriority w:val="34"/>
    <w:qFormat/>
    <w:rsid w:val="00021D70"/>
    <w:pPr>
      <w:ind w:left="720"/>
      <w:contextualSpacing/>
    </w:pPr>
  </w:style>
  <w:style w:type="paragraph" w:styleId="NormalWeb">
    <w:name w:val="Normal (Web)"/>
    <w:basedOn w:val="Normal"/>
    <w:uiPriority w:val="99"/>
    <w:semiHidden/>
    <w:unhideWhenUsed/>
    <w:rsid w:val="00A72D54"/>
    <w:pPr>
      <w:spacing w:before="100" w:beforeAutospacing="1" w:after="100" w:afterAutospacing="1"/>
    </w:pPr>
    <w:rPr>
      <w:rFonts w:ascii="Times New Roman" w:hAnsi="Times New Roman" w:cs="Times New Roman"/>
      <w:sz w:val="24"/>
      <w:szCs w:val="24"/>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KX2IGPEgI4d+puetDQzyqYStg==">AMUW2mVNqwPRPlU22c58PdHcBRDBlrYZdIDFG4raqsbr5kqvz4ZUuOVQyn0l0CFm7nJHAZL9rbuckoglWpQZC+UAbn/V8rSl7+vtDg8mNiHEZ6uS2p8OC6VfB4+jUVvgqNDib14a5h7KpcUjQ7VUYIXSv3pfSTGaL87fVYowzI6mgL2gfob9NTzNVMGYuysx+ue5Uwzyj3BpbVeqPFwItJ1E3gBsUV/ciNo3O3yQ38wvREFXCoeh15e1ME1j8qWciMq48ToUZaBtqAEMlvZYQH5UYHpj2ug5MRa/8lfGSFoDDiymBcIsZ8NMor4WUh2LB4Nu/ults6sgR9nGntc61pxoDSSLcE23WeBGlGZElFV3NS90SRTE6CR6MhlyPRsmyA+YcPaQH7i+mfNooifD2slt1QEKTDwzZlBrH7zBRIzbeu9pYuPQIq67P/7TNS31DQI7MjmU6M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3733</Characters>
  <Application>Microsoft Office Word</Application>
  <DocSecurity>0</DocSecurity>
  <Lines>31</Lines>
  <Paragraphs>8</Paragraphs>
  <ScaleCrop>false</ScaleCrop>
  <Company>ACUGMSCCM01</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 kuan meng</dc:creator>
  <cp:lastModifiedBy>Zeynep TOKÇAER KESKİN</cp:lastModifiedBy>
  <cp:revision>2</cp:revision>
  <dcterms:created xsi:type="dcterms:W3CDTF">2023-01-17T18:09:00Z</dcterms:created>
  <dcterms:modified xsi:type="dcterms:W3CDTF">2023-01-26T13:16:00Z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sookuanmeng@gmail.com@www.mendeley.com</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