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1952" w14:textId="5B6530DD" w:rsidR="002F716B" w:rsidRPr="00C5209B" w:rsidRDefault="0053172A" w:rsidP="00985F0E">
      <w:pPr>
        <w:jc w:val="left"/>
        <w:rPr>
          <w:rFonts w:ascii="Arial" w:hAnsi="Arial" w:cs="Arial"/>
          <w:b/>
          <w:bCs/>
          <w:sz w:val="24"/>
        </w:rPr>
      </w:pPr>
      <w:r w:rsidRPr="00C5209B">
        <w:rPr>
          <w:rFonts w:ascii="Arial" w:hAnsi="Arial" w:cs="Arial"/>
          <w:b/>
          <w:bCs/>
          <w:sz w:val="24"/>
        </w:rPr>
        <w:t>Table</w:t>
      </w:r>
      <w:r w:rsidR="00C5209B">
        <w:rPr>
          <w:rFonts w:ascii="Arial" w:hAnsi="Arial" w:cs="Arial"/>
          <w:b/>
          <w:bCs/>
          <w:sz w:val="24"/>
        </w:rPr>
        <w:t xml:space="preserve"> S3</w:t>
      </w:r>
      <w:r w:rsidR="002F716B" w:rsidRPr="00C5209B">
        <w:rPr>
          <w:rFonts w:ascii="Arial" w:hAnsi="Arial" w:cs="Arial"/>
          <w:b/>
          <w:bCs/>
          <w:sz w:val="24"/>
        </w:rPr>
        <w:t>. Excluded studies list</w:t>
      </w:r>
      <w:r w:rsidRPr="00C5209B">
        <w:rPr>
          <w:rFonts w:ascii="Arial" w:hAnsi="Arial" w:cs="Arial"/>
          <w:b/>
          <w:bCs/>
          <w:sz w:val="24"/>
        </w:rPr>
        <w:t>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8"/>
        <w:gridCol w:w="8545"/>
        <w:gridCol w:w="1012"/>
        <w:gridCol w:w="3642"/>
        <w:gridCol w:w="691"/>
      </w:tblGrid>
      <w:tr w:rsidR="002F716B" w:rsidRPr="000C777F" w14:paraId="2860C1A2" w14:textId="77777777" w:rsidTr="00024233">
        <w:trPr>
          <w:trHeight w:val="400"/>
        </w:trPr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E25B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First investigator</w:t>
            </w:r>
          </w:p>
        </w:tc>
        <w:tc>
          <w:tcPr>
            <w:tcW w:w="2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AEAC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Title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CA3D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Registory ID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62BA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Main reason for exclusion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5502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Publication</w:t>
            </w:r>
          </w:p>
        </w:tc>
      </w:tr>
      <w:tr w:rsidR="002F716B" w:rsidRPr="000C777F" w14:paraId="3689D9AB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390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Gensichen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48F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Effect of a combined brief narrative exposure therapy with case management versus treatment as usual in primary care for patients with traumatic stress sequelae following intensive care medicine: study protocol for a multicenter randomized controlled trial (PICTURE)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04A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NCT03315390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4B7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Intervention not initiated within one month after hospital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BA5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4D7A9F4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54F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Faux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7FAB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Does very early therapy reduce the time spent hospital and improve the recovery of people with seriousillness?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414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ACTRN12618000539235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06A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0D0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55EC884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AA9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Bannon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9B6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Recovering together: building resiliency in dyads of stroke patients and their caregivers at risk for chronic emotional distress; a feasibility study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CCF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NCT02797509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D8D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003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4A99440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542D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Bates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228A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CovEMERALD: Assessing the feasibility and preliminary effectiveness of remotely delivered Eye Movement Desensitisation and Reprocessing following Covid-19 related critical illness: A structured summary of a study protocol for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033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NCT04455360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C3B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58C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557349C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83F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Elliott et al. 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D3D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Health-related quality of life and physical recovery after a critical illness: a multi-centre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 of a home-based physical rehabilitation program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0C4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ACTRN12605000166673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5DC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634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889838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2C9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Batterham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850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Effect of supervised aerobic exercise rehabilitation on physical fitness and quality-of-life in survivors of critical illness: an exploratory minimized controlled trial (PIX study)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63A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ISRCTN65176374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29C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73C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F0617C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7AE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Jones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9D2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Improving rehabilitation after critical illness through outpatient physiotherapy classes and essential amino acid supplement: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DC5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NCT01063738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0DC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Provision of coping skill for mental problems in control group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888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16D10D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507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Kalra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706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Training carers of stroke patients: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AF0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8AD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122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EB95BB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0EC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Hickman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7F0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Self-Management Behaviors of Caregivers of the Chronically Critically Ill (ASSIST)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CFDF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NCT03065829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8D9E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detail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D657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20C2B15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859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Mudry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E2F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Recovery-Oriented Counselling Group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7B5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NCT03925181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842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E9C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53765AE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30F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Bakhru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762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Wake Forest Post-ICU Telehealth (WFIT) Program (WFIT)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A59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NCT04576065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56F3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9D5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042C3F7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A47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Cox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0F3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Lift Mobile Mindfulness for COVID-19 Distress Symptoms (LIFTCOVID)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B4C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NCT04581200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238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Inclusion of hospitalized patients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43F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41E2447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B8A0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Petrinec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FC0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Smartphone Delivery of Cognitive Behavioral Therapy for Postintensive Care Syndrome-Family: Protocol for a Pilot Study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44B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NCT04316767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A06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88A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452663C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3BE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Børøsund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B1ED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The Caregiver Pathway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–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An Intervention to Support Caregivers of Critically Ill Patients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4B3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NCT04839406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60E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7EC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49A7DFE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F94C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Connor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A7F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Expect the unexpected: clinical trials are key to understanding post-intensive care syndrome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D37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DFA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Secondary analysis of RCT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0E8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3402D5B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5B95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McDowell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6A2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Effectiveness of an exercise programme on physical function in patients discharged from hospital following critical illness: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 (the REVIVE trial)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8BE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NCT01463579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CAB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0E4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E0CF88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D00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Orwelius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745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Evaluate efficacy of tele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noBreakHyphen/>
              <w:t>yoga on multiple outcomes after a period of critical illness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508F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A94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Yoga is not covered in this SR.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F1B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Congress report</w:t>
            </w:r>
          </w:p>
        </w:tc>
      </w:tr>
      <w:tr w:rsidR="002F716B" w:rsidRPr="000C777F" w14:paraId="5F802554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478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Sluisveld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FDB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strategy to enhance the safety and efficiency ofhandovers of ICU patients: study protocol of thepICUp study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2E58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F3F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descriptive, explorative study using a mixed method design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345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226B0DCE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F00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Vitacca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986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Does 6-Month Home Caregiver-Supervised Physiotherapy Improve Post-Critical Care Outcomes?: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BEE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NCT01577927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3223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AB2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1BE418A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68A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Vlake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DB0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Effect of intensive care unit-specific virtualreality (ICU-VR) to improve psychologicalwell-being and quality of life in COVID-19ICU survivors: a study protocol for amulticentre,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E3F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NL8835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C36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from either 3 or 6 months after hospital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979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45B61D14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222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Smith et al. 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FB0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randomized trial to evaluate an education programme for patients and carers after stroke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B18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094C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B4F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5ADF24C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6EB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Eames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61C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Randomised controlled trial of aneducation and support package forstroke patients and their carers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00D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ACTRN12608000469314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9FE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6D8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10708A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357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Fernandes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8F96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Brief psychological intervention in phase I of cardiac rehabilitation after acute coronary syndrome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DDF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A4F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BA07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B8B480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0DA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Khandelwal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1D8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Prevalence, Risk Factors, and Outcomes of Financial Stress in Survivors of Critical Illness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BE0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0E14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Secondary analysis of RCT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D06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E0223D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0B8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lastRenderedPageBreak/>
              <w:t>Känel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361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Early Psychological Counseling for the Prevention of Posttraumatic Stress Induced by Acute Coronary Syndrome: The MI-SPRINT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159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NCT0178124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A6F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D6E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59C35AA5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240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Carvalho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206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Therapeutic respiratory and functional rehabilitation protocol for intensive care unit patients affected by COVID-19: a structured summary of a study protocol for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D7C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RBR-7rvhpq9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98C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0B2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2D354F2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469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Connolly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79E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Exercise-based rehabilitation after hospital discharge for survivors ofcritical illness with intensive care unit–acquired weakness: A pilotfeasibility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8BB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NCT00976807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4AB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000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0B4CFF4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9A7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Cox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0CF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Optimizing a self-directed mobile mindfulness intervention for improving cardiorespiratory failure survivors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’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psychological distress (LIFT2): Design and rationale of a randomized factorial experimental clinical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6470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NCT04038567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D06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Self-directed training for psychological problem in control group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FED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6EFE329B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7B5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Castillo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9845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Well-being and medical recovery in the Critical Care Unit: The role of the nurse-patient interaction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6EC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C6B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Initiation of intervention at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room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AB0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EA193D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5E1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Hamilton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927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Determinants of depressive symptoms at one year after intensive care unit (ICU) discharge in survivors of ≥ seven days of mechanical ventilation: results from the recover program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87C0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A029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secondary analysis of a prospective multicenter cohort study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3091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242EB51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BE6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Hoffmann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255B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Anxiety, depression and stress in relatives of intensive care unit patients-baseline data of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9D8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144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A secondary analysis of a RCT for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support in the ICU (NCT02931851)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495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Congress report</w:t>
            </w:r>
          </w:p>
        </w:tc>
      </w:tr>
      <w:tr w:rsidR="002F716B" w:rsidRPr="000C777F" w14:paraId="7E6DA9B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470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Arab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4F2F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Assessing the impact of using a self help rehabilitation program on post ICU patient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’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shealth status in university hospitals of Kerman University of Medical Sciences.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234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IRCT201110197844N1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5F6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detail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52A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0A97DD07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4966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Alboativi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3E8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Investigating the Impact of Nursing Nursing Transmission from ICUs to General Sectorson Anxiety and Satisfaction of Patients and Their Families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32C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IRCT20180210038685N1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3BA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detail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72B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31BAC9C7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039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Preller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DFC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Cognitive behavioural therapy (CBT) for the treatment of post-traumatic stress disorder(PTSD) in intensive care unit (ICU) survivors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08AD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ISRCTN97280643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81D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single-centre observational treatment case-control study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EFF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5D7AEA2E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B9D5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Jensen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0592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Towards a new orientation: a qualitative longitudinal study of anintensive care recovery programme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877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8BB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secondary analysis of a included RCT (NCT01721239)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800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C7AB73F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CBC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Jensen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DF8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Intervention fidelity in postintensive care follow-up consultations at ten sites in the RAPIT-trial: A mixed-methods evaluation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EE02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24C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secondary analysis of a included RCT (NCT01721239)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6E5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FE88DE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D0F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McGregor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6ED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Rehabilitation exercise and psychological support after covid-19 infection (REGAIN): a structured summary of a study protocol for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298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ISRCTN11466448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66A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from more than three months after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C30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6C73EC0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E25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Unknown, Haukeland University Hospital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0BE9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Rehabilitation After Intensive Care (REHAB)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D42B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NCT01770821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0F8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detail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E98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2143D515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2EB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Jutte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257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Critical Care Anxiety and Long-Term Outcomes Management (CALM)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E68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NCT02421861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ADA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detail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EBD6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062D84D5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4BD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Walsh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530D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Increased Hospital-Based Physical Rehabilitationand Information Provision After Intensive Care Unit DischargeThe RECOVER Randomized Clinical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232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ISRCTN09412438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B63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Provision of coping skill for mental problems in control group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DFE3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DF1127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D897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Rodgers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5D6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Randomized Controlled Trial of a Comprehensive StrokeEducation Program for Patients and Caregivers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D57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088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275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07FA95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7C5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Walker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5EF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Biopsychosocial intervention for stroke carers (BISC): results of a feasibility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 and nested qualitative interview study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B36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ISRCTN15643456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3A2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F1E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E1762E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75E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Wang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E09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Improving Recovery and Outcomes Every Day after the ICU (IMPROVE): study protocol for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AC0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NCT03095417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E0E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Intevention forcusd on decline of cognitive function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3FAC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749ECCF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18E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Wendlandt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24D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Informing Decisions in Chronic Critical Illness: A Randomized Control Trial (RCT)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03C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NCT01230099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FEA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Familiy support in the ICU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E46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A08854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9EF6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Rego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1395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The effect of physical therapy treatment on the quality of life and physical function of adults hospitalized in the Intensive Care Unit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E94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RBR-9wghvc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F9C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B2E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1F7AC151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356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Wu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96F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Can in-reach multidisciplinary rehabilitation in the acute ward improve outcomes for critical care survivors? A pilot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81A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ACTRN12618000539235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261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C15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DE0671F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F13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Longueville at el.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3B3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Evaluation of Psychological Impact of Group Therapy for Patients Who Have Been Hospitalized in Intensive Care During COVID-19 Pandemic: Exploratory Study (GPR COVID)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B42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NCT04747405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62FE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F5E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69BA3F4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D47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Gilmartin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2FE7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Intensive care discharge facilitation using the Rehabilitation after Critical illness Assisted discharge Pack (RECAP) model: A pilot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02E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NCT02415634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D938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C24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78D76AE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D7E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Hellman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048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Web-based Follow-up to Former ICU Patients (WIVA)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239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NCT04317144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ECB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088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7B3F3BFF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FDE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Hickman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2BF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Self-Management Behaviors of Caregivers of the Chronically Critically Ill (ASSIST)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657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NCT03065829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668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Intervention of meditation and sleep assist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CBF3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05803BB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A23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lastRenderedPageBreak/>
              <w:t>Bakhru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0C9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Wake Forest Post-ICU Telehealth (WFIT) Program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2EE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NCT04576065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9841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61F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65CEF525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655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Sayde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0CA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Implementing an intensive care unit (ICU) diary program at a large academic medical center: Results from a randomized control trial evaluating psychological morbidity associated with critical illness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156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NCT04305353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C28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discharge, and education for a psychological problem in the control group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3826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7C22647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881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Karnatovskaia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0F8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Positive Suggestions Via MP3 Messages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3901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NCT04437095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C67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932E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24AB49A1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0AF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Mayer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6DA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Redefining Survivorship: POWER to Maximize Physical Function for Survivors of Critical Illness (POWER)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7AE8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NCT04058977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406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23E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1E2E1D24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7CA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Flaatten et al. 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0FD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Impact on Family or Care-givers of Very Old ICU-survivors, Trajectories and 6 Months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’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Outcome in the Very Old. (VIP2)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A5C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NCT03138278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E10F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Cluster-randomisation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C4F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1B441F3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B1E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Munro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3A1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Sensation Awareness Focused Training for Spouses (SAF-T)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678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NCT03129204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9F9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D32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045CA25C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371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Bérubé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1FFB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Hybrid Web-Based and In-Person Self-Management Intervention Aimed at Preventing Acute to Chronic Pain Transition After Major Lower Extremity Trauma: Feasibility and Acceptability of iPACT-E-Trauma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FC4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ISRCTN91987302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25D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52F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8134A7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4CD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Danesh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A588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Peer Support for Post Intensive Care Syndrome Self-Management (PS-PICS)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4281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NCT03788096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A2E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Unclear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0F0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17684DD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D00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Skogstad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C49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Nurse-Led Psychological Intervention After Physical Traumas: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322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4B5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Patients admitted in a trauma referral center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8A4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36C4D5A" w14:textId="77777777" w:rsidTr="00024233">
        <w:trPr>
          <w:trHeight w:val="42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F0ED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Stayt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930D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Making sense of it: intensive care patients’ phenomenological accounts of story construction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513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BCCE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descriptive study of social, psychological, and historical experiences by individuals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69D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148BDD4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2CE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Bryant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8083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Randomized Controlled Trial of Exposure Therapy and Cognitive Restructuring for Posttraumatic Stress Disorder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0AF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13A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900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4432E5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70F5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Griffith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50FB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Determinants of Health-Related Quality of Life After ICU: Importance of Patient Demographics, Previous Comorbidity, and Severity of Illness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D0B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94E3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secondary analysis of a included RCT (ISRCTN09412438)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0A8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219CE4E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BFA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Kelly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540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Patients’ recovery after critical illness at early follow-up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CC13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8D8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descriptive study about patients after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B94D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72A2FD1F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C43C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Fulcher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1010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Randomised controlled trial of graded exercise in patients with the chronic fatigue syndrome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184A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87A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Population without need of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159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8FC881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822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Jones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D23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Intensive care diaries reduce new onset post traumatic stress disorder following critical illness: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,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4D2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NCT00912613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E46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 arm of intervention other than ICU diary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406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9DFDD1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A2D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Knowles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D1D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Evaluation of the effect of prospective patient diaries on emotional well-being in intensive care unit survivors: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FB7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6218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 arm of intervention other than ICU diary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5BE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84F832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FD2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Garrouste-Orgeas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D173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Impact of an intensive care unit diary on psychological distress in patients and relatives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56F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8A2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 arm of intervention other than ICU diary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B42D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81038D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40B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Egerod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E4B8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Intensive care patient diaries in Scandinavia: a comparative study of emergence and evolution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751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3D7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ve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study combined some datasets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F80E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756A0D7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168A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Denehy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5CC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Exercise rehabilitation for patients with critical illness: a randomized controlled trial with 12 months of follow-up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5DD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ACTRN12605000776606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E9C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47E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63BDF27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515A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McWilliams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B537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Feasibility and impact of a structured, exercise-based rehabilitation programme for intensive care survivors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133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3D8A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case series study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71F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FEBA94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A24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Schweickert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3FB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Early physical and occupational therapy in mechanically ventilated, critically ill patients: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BBCC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NCT00322010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01F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just enhanced physical rehabilitation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911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53D4196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AED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Jackson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C5C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Cognitive and physical rehabilitation of intensive care unit survivors: Results of the RETURN randomized controlled pilot investigation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E13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NCT00715494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C37C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Intevention focused on decline of cognitive function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832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891579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2F6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Wade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4C7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Effect of a Nurse-Led Preventive Psychological Intervention on Symptoms of Posttraumatic Stress Disorder Among Critically Ill Patients A Randomized Clinical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C30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ISRCTN53448131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D42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F02F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CD27199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BC2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White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19E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Randomized Trial of a Family-Support Intervention in Intensive Care UnitsA Randomized Trial of a Family-Support Intervention in Intensive Care Units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B44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NCT01844492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55C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4D1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561F23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E50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Czerwonka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283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Changing support needs of survivors of complex critical illness and their family caregivers across the care continuum: A qualitative pilot study of Towards RECOVER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EE56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NCT00896220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4EB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prospective cohort study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FF2C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69ECF65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291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Hickman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E33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Impact of Chronic Critical Illness on the Psychological Outcomes of Family Members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C37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7EF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narrative review of the psychological outcomes of informal caregivers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01E7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9BDBEB2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26B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lastRenderedPageBreak/>
              <w:t>Brummel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155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combined early cognitive and physical rehabilitation program for people who are critically ill: the activity and cognitive therapy in the intensive care unit (ACT-ICU)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778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NCT01270269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715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focused on physical and cognitive function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E8F5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446AF22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96E1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Battle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F70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Supervised exercise rehabilitation in survivors of critical illness: A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2B8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ISRCTN11853373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8FE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3B2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64846B8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8C6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Lester et al. 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2B8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Can a Dyadic Resiliency Program Improve Quality of Life in Cognitively Intact Dyads of Neuro-ICU Survivors and Informal Caregivers? Results from a Pilot RCT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75B0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NCT03694678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E21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B521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6F8C272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D3F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Chiang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88E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Brief Cognitive-Behavioral Psycho-Education (B-CBE) Program for Managing Stress and Anxiety of Main Family Caregivers of Patients in the Intensive Care Unit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391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06C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898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A6D6C65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7D95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Stiekema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B3E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Case management after acquired brain injury compared to care as usual: study protocol for a two- year pragmatic randomized controlled superiority trial with two parallel groups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8D2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NL8104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9151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Unknown initiation of intervention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B83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575784D6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3FC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Chiang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5E8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Effects of physical training on functional status in patients with prolonged mechanical ventilation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770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F9E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Intervention combined physical rehabilitation and diaphragmatic breathing exercise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C88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5E0AE9B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DC9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McKinney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E2DF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Leaving the intensive care unit: a phenomenological study of the patients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’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experience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8E3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796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narrative review of the psychological study for patients after intensive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239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3E02E33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E79E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Paul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7AB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Meeting patient and relatives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’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information needs upon transfer from an intensive care unit: the development and evaluation of an information booklet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313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E056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 descriptive study about interview about an booklet for patients and caregivers from ICU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85B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0295568E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0BE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Burtin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A91A8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Early exercise in critically ill patients enhances short-term functional recovery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B3B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583F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Intervention of bedside cycle ergometer conducted in ICU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962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250DD984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320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Wright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B8A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Intensive versus standard physical rehabilitation therapy in the critically ill (EPICC): a multicentre, parallel-group,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5FB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ISRCTN20436833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DE4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FC5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39430D9C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5CD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Gruther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D882B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Can Early Rehabilitation on the General Ward After an Intensive Care Unit Stay Reduce Hospital Length of Stay in Survivors of Critical Illness? A Randomized Controlled Trial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9317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NCT02754505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BF6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Just enhanced physical rehabilitation compared with usual care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F8C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F025750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DD90F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McWilliams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07E9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Earlier and enhanced rehabilitation of mechanically ventilated patients in critical care: A feasibility </w:t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pgNum/>
            </w:r>
            <w:r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andomized</w:t>
            </w: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controlled trial.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7253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ISRCTN90103222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BD9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D865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2F716B" w:rsidRPr="000C777F" w14:paraId="1ACA2D4B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DC4984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Strömberg et al.</w:t>
            </w:r>
          </w:p>
        </w:tc>
        <w:tc>
          <w:tcPr>
            <w:tcW w:w="2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FD224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Tele-Yoga in Long Term Illness-Protocol for a Randomised Controlled Trial Including a Process Evaluation and Results from a Pilot Study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19932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NCT03703609</w:t>
            </w:r>
          </w:p>
        </w:tc>
        <w:tc>
          <w:tcPr>
            <w:tcW w:w="1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300FD2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Yoga intervention using telephone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DBC96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2F716B" w:rsidRPr="000C777F" w14:paraId="5DCA08BA" w14:textId="77777777" w:rsidTr="00915DC9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448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Bryant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B8CD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Treating Acute Stress Disorder: An Evaluation of Cognitive Behavior Therapy and Supportive Counseling Techniques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79AC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Not stated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963A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Intervention for PTSD in all arms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E146" w14:textId="77777777" w:rsidR="002F716B" w:rsidRPr="000C777F" w:rsidRDefault="002F716B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0C777F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</w:tr>
      <w:tr w:rsidR="00915DC9" w:rsidRPr="000C777F" w14:paraId="475E150E" w14:textId="77777777" w:rsidTr="00915DC9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4B569" w14:textId="65640E6F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Haines et al.</w:t>
            </w:r>
          </w:p>
        </w:tc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03D8C" w14:textId="500755D9" w:rsidR="00915DC9" w:rsidRPr="00E8258E" w:rsidRDefault="00915DC9" w:rsidP="00915DC9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Feasibility of Virtual Peer Support for ICU Survivors: icuRESOLVE-D (Intensive Care Unit REcovery Solutions cO-Led through surVivor Engagement Digital) Study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5EF21" w14:textId="3BE19A70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ACTRN12621000737831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38DDB" w14:textId="6933C381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Initiation of intervention before ICU discharge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5E9FA" w14:textId="01E01B83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 w:hint="eastAsia"/>
                <w:color w:val="000000"/>
                <w:kern w:val="0"/>
                <w:sz w:val="14"/>
                <w:szCs w:val="14"/>
              </w:rPr>
              <w:t>N</w:t>
            </w:r>
          </w:p>
        </w:tc>
      </w:tr>
      <w:tr w:rsidR="00915DC9" w:rsidRPr="000C777F" w14:paraId="43E731FD" w14:textId="77777777" w:rsidTr="00024233">
        <w:trPr>
          <w:trHeight w:val="400"/>
        </w:trPr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1FCC2" w14:textId="671AC726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Dekeyser et al.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0A90F7" w14:textId="1FD89713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Combined psychologist-physician post-death meeting as part of an integrated bereavement program for families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8428C" w14:textId="53BD9D7F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 w:hint="eastAsia"/>
                <w:color w:val="000000"/>
                <w:kern w:val="0"/>
                <w:sz w:val="14"/>
                <w:szCs w:val="14"/>
              </w:rPr>
              <w:t>N</w:t>
            </w: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>ot stated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CDE794" w14:textId="5B894229" w:rsidR="00915DC9" w:rsidRPr="00E8258E" w:rsidRDefault="00770D0A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 w:hint="eastAsia"/>
                <w:color w:val="000000"/>
                <w:kern w:val="0"/>
                <w:sz w:val="14"/>
                <w:szCs w:val="14"/>
              </w:rPr>
              <w:t>A</w:t>
            </w:r>
            <w:r w:rsidRPr="00E8258E"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  <w:t xml:space="preserve"> non-randomized study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9CFD7" w14:textId="2C4FEBE0" w:rsidR="00915DC9" w:rsidRPr="00E8258E" w:rsidRDefault="00915DC9" w:rsidP="00340F77">
            <w:pPr>
              <w:widowControl/>
              <w:snapToGrid w:val="0"/>
              <w:rPr>
                <w:rFonts w:eastAsia="Yu Gothic" w:cs="Times New Roman"/>
                <w:color w:val="000000"/>
                <w:kern w:val="0"/>
                <w:sz w:val="14"/>
                <w:szCs w:val="14"/>
              </w:rPr>
            </w:pPr>
            <w:r w:rsidRPr="00E8258E">
              <w:rPr>
                <w:rFonts w:eastAsia="Yu Gothic" w:cs="Times New Roman" w:hint="eastAsia"/>
                <w:color w:val="000000"/>
                <w:kern w:val="0"/>
                <w:sz w:val="14"/>
                <w:szCs w:val="14"/>
              </w:rPr>
              <w:t>Y</w:t>
            </w:r>
          </w:p>
        </w:tc>
      </w:tr>
    </w:tbl>
    <w:p w14:paraId="3FB0E483" w14:textId="37E07B64" w:rsidR="00987BED" w:rsidRPr="009B10A7" w:rsidRDefault="00000000" w:rsidP="00162123">
      <w:pPr>
        <w:jc w:val="left"/>
        <w:rPr>
          <w:rFonts w:ascii="Arial Narrow" w:hAnsi="Arial Narrow"/>
          <w:color w:val="000000"/>
          <w:sz w:val="16"/>
          <w:szCs w:val="16"/>
        </w:rPr>
      </w:pPr>
    </w:p>
    <w:sectPr w:rsidR="00987BED" w:rsidRPr="009B10A7" w:rsidSect="001621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70E"/>
    <w:multiLevelType w:val="hybridMultilevel"/>
    <w:tmpl w:val="9370C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B8"/>
    <w:multiLevelType w:val="hybridMultilevel"/>
    <w:tmpl w:val="B7909FA4"/>
    <w:lvl w:ilvl="0" w:tplc="F6F6F408">
      <w:start w:val="1"/>
      <w:numFmt w:val="decimal"/>
      <w:lvlText w:val="%1."/>
      <w:lvlJc w:val="left"/>
      <w:pPr>
        <w:ind w:left="1696" w:hanging="420"/>
      </w:pPr>
    </w:lvl>
    <w:lvl w:ilvl="1" w:tplc="9BBAC9D8">
      <w:start w:val="1"/>
      <w:numFmt w:val="lowerLetter"/>
      <w:lvlText w:val="%2."/>
      <w:lvlJc w:val="left"/>
      <w:pPr>
        <w:ind w:left="2116" w:hanging="420"/>
      </w:pPr>
    </w:lvl>
    <w:lvl w:ilvl="2" w:tplc="EE503490">
      <w:start w:val="1"/>
      <w:numFmt w:val="lowerRoman"/>
      <w:lvlText w:val="%3."/>
      <w:lvlJc w:val="right"/>
      <w:pPr>
        <w:ind w:left="2536" w:hanging="420"/>
      </w:pPr>
    </w:lvl>
    <w:lvl w:ilvl="3" w:tplc="F9A6FD6A">
      <w:start w:val="1"/>
      <w:numFmt w:val="decimal"/>
      <w:lvlText w:val="%4."/>
      <w:lvlJc w:val="left"/>
      <w:pPr>
        <w:ind w:left="2956" w:hanging="420"/>
      </w:pPr>
    </w:lvl>
    <w:lvl w:ilvl="4" w:tplc="850A4692">
      <w:start w:val="1"/>
      <w:numFmt w:val="lowerLetter"/>
      <w:lvlText w:val="%5."/>
      <w:lvlJc w:val="left"/>
      <w:pPr>
        <w:ind w:left="3376" w:hanging="420"/>
      </w:pPr>
    </w:lvl>
    <w:lvl w:ilvl="5" w:tplc="E5A21454">
      <w:start w:val="1"/>
      <w:numFmt w:val="lowerRoman"/>
      <w:lvlText w:val="%6."/>
      <w:lvlJc w:val="right"/>
      <w:pPr>
        <w:ind w:left="3796" w:hanging="420"/>
      </w:pPr>
    </w:lvl>
    <w:lvl w:ilvl="6" w:tplc="1D68856C">
      <w:start w:val="1"/>
      <w:numFmt w:val="decimal"/>
      <w:lvlText w:val="%7."/>
      <w:lvlJc w:val="left"/>
      <w:pPr>
        <w:ind w:left="4216" w:hanging="420"/>
      </w:pPr>
    </w:lvl>
    <w:lvl w:ilvl="7" w:tplc="1B5616E6">
      <w:start w:val="1"/>
      <w:numFmt w:val="lowerLetter"/>
      <w:lvlText w:val="%8."/>
      <w:lvlJc w:val="left"/>
      <w:pPr>
        <w:ind w:left="4636" w:hanging="420"/>
      </w:pPr>
    </w:lvl>
    <w:lvl w:ilvl="8" w:tplc="F08CD2A6">
      <w:start w:val="1"/>
      <w:numFmt w:val="lowerRoman"/>
      <w:lvlText w:val="%9."/>
      <w:lvlJc w:val="right"/>
      <w:pPr>
        <w:ind w:left="5056" w:hanging="420"/>
      </w:pPr>
    </w:lvl>
  </w:abstractNum>
  <w:abstractNum w:abstractNumId="2" w15:restartNumberingAfterBreak="0">
    <w:nsid w:val="330B59C6"/>
    <w:multiLevelType w:val="hybridMultilevel"/>
    <w:tmpl w:val="CFEE7062"/>
    <w:lvl w:ilvl="0" w:tplc="D4B6CC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34E29"/>
    <w:multiLevelType w:val="hybridMultilevel"/>
    <w:tmpl w:val="964091D6"/>
    <w:lvl w:ilvl="0" w:tplc="105ABD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90918"/>
    <w:multiLevelType w:val="hybridMultilevel"/>
    <w:tmpl w:val="845C1DB2"/>
    <w:lvl w:ilvl="0" w:tplc="867E0C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F273E"/>
    <w:multiLevelType w:val="hybridMultilevel"/>
    <w:tmpl w:val="354AB7F4"/>
    <w:lvl w:ilvl="0" w:tplc="9C96CD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F7B8A"/>
    <w:multiLevelType w:val="hybridMultilevel"/>
    <w:tmpl w:val="DE6A13BA"/>
    <w:lvl w:ilvl="0" w:tplc="64A2F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CE7981"/>
    <w:multiLevelType w:val="hybridMultilevel"/>
    <w:tmpl w:val="D85AA45C"/>
    <w:lvl w:ilvl="0" w:tplc="AE1CF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94CF9"/>
    <w:multiLevelType w:val="hybridMultilevel"/>
    <w:tmpl w:val="5DE0E32A"/>
    <w:lvl w:ilvl="0" w:tplc="B69056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016BE"/>
    <w:multiLevelType w:val="hybridMultilevel"/>
    <w:tmpl w:val="CCC8C8B4"/>
    <w:lvl w:ilvl="0" w:tplc="D4A200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051763">
    <w:abstractNumId w:val="3"/>
  </w:num>
  <w:num w:numId="2" w16cid:durableId="1028524674">
    <w:abstractNumId w:val="0"/>
  </w:num>
  <w:num w:numId="3" w16cid:durableId="1519347865">
    <w:abstractNumId w:val="1"/>
  </w:num>
  <w:num w:numId="4" w16cid:durableId="468523969">
    <w:abstractNumId w:val="7"/>
  </w:num>
  <w:num w:numId="5" w16cid:durableId="573930323">
    <w:abstractNumId w:val="6"/>
  </w:num>
  <w:num w:numId="6" w16cid:durableId="939871594">
    <w:abstractNumId w:val="9"/>
  </w:num>
  <w:num w:numId="7" w16cid:durableId="538972248">
    <w:abstractNumId w:val="5"/>
  </w:num>
  <w:num w:numId="8" w16cid:durableId="1301034212">
    <w:abstractNumId w:val="8"/>
  </w:num>
  <w:num w:numId="9" w16cid:durableId="1034312636">
    <w:abstractNumId w:val="2"/>
  </w:num>
  <w:num w:numId="10" w16cid:durableId="1247881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F716B"/>
    <w:rsid w:val="00011AC2"/>
    <w:rsid w:val="00024233"/>
    <w:rsid w:val="00047F84"/>
    <w:rsid w:val="00050CF8"/>
    <w:rsid w:val="000566D0"/>
    <w:rsid w:val="000717D4"/>
    <w:rsid w:val="00074F67"/>
    <w:rsid w:val="00075D97"/>
    <w:rsid w:val="00081AB8"/>
    <w:rsid w:val="00093B94"/>
    <w:rsid w:val="000A2A6B"/>
    <w:rsid w:val="000B0A4E"/>
    <w:rsid w:val="000D1C3A"/>
    <w:rsid w:val="000E49E4"/>
    <w:rsid w:val="000F518B"/>
    <w:rsid w:val="000F6BC7"/>
    <w:rsid w:val="00102188"/>
    <w:rsid w:val="00103F32"/>
    <w:rsid w:val="00154E1A"/>
    <w:rsid w:val="00155EAA"/>
    <w:rsid w:val="00161681"/>
    <w:rsid w:val="00162123"/>
    <w:rsid w:val="001752A9"/>
    <w:rsid w:val="0018695D"/>
    <w:rsid w:val="001872F6"/>
    <w:rsid w:val="00193CE6"/>
    <w:rsid w:val="001A7911"/>
    <w:rsid w:val="001E4C45"/>
    <w:rsid w:val="001F4480"/>
    <w:rsid w:val="00200560"/>
    <w:rsid w:val="00200C4C"/>
    <w:rsid w:val="00203BE4"/>
    <w:rsid w:val="00203FA7"/>
    <w:rsid w:val="002058AC"/>
    <w:rsid w:val="00220293"/>
    <w:rsid w:val="00225C91"/>
    <w:rsid w:val="0027073B"/>
    <w:rsid w:val="00283A0D"/>
    <w:rsid w:val="00293AD2"/>
    <w:rsid w:val="002A1B6C"/>
    <w:rsid w:val="002A1E24"/>
    <w:rsid w:val="002A5055"/>
    <w:rsid w:val="002B2129"/>
    <w:rsid w:val="002B3057"/>
    <w:rsid w:val="002C2A7A"/>
    <w:rsid w:val="002F716B"/>
    <w:rsid w:val="00312FA9"/>
    <w:rsid w:val="0031714E"/>
    <w:rsid w:val="0031728D"/>
    <w:rsid w:val="003229A3"/>
    <w:rsid w:val="003270A2"/>
    <w:rsid w:val="0033320B"/>
    <w:rsid w:val="0034295F"/>
    <w:rsid w:val="0035490E"/>
    <w:rsid w:val="003670B1"/>
    <w:rsid w:val="00373A9F"/>
    <w:rsid w:val="003B5F7E"/>
    <w:rsid w:val="003E65FB"/>
    <w:rsid w:val="003F5132"/>
    <w:rsid w:val="004253F9"/>
    <w:rsid w:val="00427865"/>
    <w:rsid w:val="00436314"/>
    <w:rsid w:val="00440299"/>
    <w:rsid w:val="00460A51"/>
    <w:rsid w:val="00493DC5"/>
    <w:rsid w:val="004B34D3"/>
    <w:rsid w:val="004D40A2"/>
    <w:rsid w:val="00502F81"/>
    <w:rsid w:val="00503474"/>
    <w:rsid w:val="0053172A"/>
    <w:rsid w:val="00555A3A"/>
    <w:rsid w:val="0056265F"/>
    <w:rsid w:val="00585A65"/>
    <w:rsid w:val="005909DC"/>
    <w:rsid w:val="00597445"/>
    <w:rsid w:val="005C57E8"/>
    <w:rsid w:val="005F1659"/>
    <w:rsid w:val="005F4FAB"/>
    <w:rsid w:val="00600F2A"/>
    <w:rsid w:val="00621ABD"/>
    <w:rsid w:val="0062636A"/>
    <w:rsid w:val="00641C4B"/>
    <w:rsid w:val="00646D84"/>
    <w:rsid w:val="0064717B"/>
    <w:rsid w:val="006A5BE0"/>
    <w:rsid w:val="006A6CC6"/>
    <w:rsid w:val="006B3073"/>
    <w:rsid w:val="006C0DBC"/>
    <w:rsid w:val="006E5C76"/>
    <w:rsid w:val="006F10CF"/>
    <w:rsid w:val="006F7969"/>
    <w:rsid w:val="00706846"/>
    <w:rsid w:val="00710832"/>
    <w:rsid w:val="00723291"/>
    <w:rsid w:val="00731ED0"/>
    <w:rsid w:val="00770D0A"/>
    <w:rsid w:val="007C1AD6"/>
    <w:rsid w:val="007C3492"/>
    <w:rsid w:val="007D673A"/>
    <w:rsid w:val="007F0966"/>
    <w:rsid w:val="00807904"/>
    <w:rsid w:val="00825213"/>
    <w:rsid w:val="00833123"/>
    <w:rsid w:val="00833C61"/>
    <w:rsid w:val="00843761"/>
    <w:rsid w:val="00871250"/>
    <w:rsid w:val="00884227"/>
    <w:rsid w:val="00893EC9"/>
    <w:rsid w:val="008A109D"/>
    <w:rsid w:val="008A1EAB"/>
    <w:rsid w:val="008A447D"/>
    <w:rsid w:val="008C7A64"/>
    <w:rsid w:val="00900B2D"/>
    <w:rsid w:val="00913118"/>
    <w:rsid w:val="00915DC9"/>
    <w:rsid w:val="0092156F"/>
    <w:rsid w:val="00936574"/>
    <w:rsid w:val="00946A2C"/>
    <w:rsid w:val="009500F1"/>
    <w:rsid w:val="00950277"/>
    <w:rsid w:val="00977812"/>
    <w:rsid w:val="00980C6D"/>
    <w:rsid w:val="00982D48"/>
    <w:rsid w:val="00994A95"/>
    <w:rsid w:val="00996692"/>
    <w:rsid w:val="009A20B2"/>
    <w:rsid w:val="009B10A7"/>
    <w:rsid w:val="009C1D70"/>
    <w:rsid w:val="009C4CB2"/>
    <w:rsid w:val="009D3D75"/>
    <w:rsid w:val="009D6599"/>
    <w:rsid w:val="00A448A7"/>
    <w:rsid w:val="00A54C97"/>
    <w:rsid w:val="00A5745C"/>
    <w:rsid w:val="00A62B06"/>
    <w:rsid w:val="00A814FD"/>
    <w:rsid w:val="00A92ECE"/>
    <w:rsid w:val="00AA6F85"/>
    <w:rsid w:val="00AB255F"/>
    <w:rsid w:val="00AD07F0"/>
    <w:rsid w:val="00AD219E"/>
    <w:rsid w:val="00AD3F9E"/>
    <w:rsid w:val="00AD7801"/>
    <w:rsid w:val="00AE65A4"/>
    <w:rsid w:val="00B0455F"/>
    <w:rsid w:val="00B121E7"/>
    <w:rsid w:val="00B35EF0"/>
    <w:rsid w:val="00B74957"/>
    <w:rsid w:val="00B756FC"/>
    <w:rsid w:val="00BB2C66"/>
    <w:rsid w:val="00BE1792"/>
    <w:rsid w:val="00BF61F1"/>
    <w:rsid w:val="00BF6623"/>
    <w:rsid w:val="00C34EB3"/>
    <w:rsid w:val="00C45F90"/>
    <w:rsid w:val="00C5209B"/>
    <w:rsid w:val="00C575C8"/>
    <w:rsid w:val="00C90868"/>
    <w:rsid w:val="00C925C3"/>
    <w:rsid w:val="00CA45E4"/>
    <w:rsid w:val="00CD0584"/>
    <w:rsid w:val="00D13696"/>
    <w:rsid w:val="00D31DE9"/>
    <w:rsid w:val="00D3255C"/>
    <w:rsid w:val="00D5162B"/>
    <w:rsid w:val="00D52475"/>
    <w:rsid w:val="00D60E81"/>
    <w:rsid w:val="00D67139"/>
    <w:rsid w:val="00D73C8B"/>
    <w:rsid w:val="00D74FE1"/>
    <w:rsid w:val="00D829F4"/>
    <w:rsid w:val="00D970CB"/>
    <w:rsid w:val="00DA0CF8"/>
    <w:rsid w:val="00DA200F"/>
    <w:rsid w:val="00DC7C6A"/>
    <w:rsid w:val="00DD064D"/>
    <w:rsid w:val="00DD1B65"/>
    <w:rsid w:val="00DE0CF2"/>
    <w:rsid w:val="00DE7B29"/>
    <w:rsid w:val="00E1311F"/>
    <w:rsid w:val="00E27C97"/>
    <w:rsid w:val="00E47CCB"/>
    <w:rsid w:val="00E60DCC"/>
    <w:rsid w:val="00E8258E"/>
    <w:rsid w:val="00E87894"/>
    <w:rsid w:val="00EA1255"/>
    <w:rsid w:val="00EB1FC3"/>
    <w:rsid w:val="00EB4DBB"/>
    <w:rsid w:val="00EB5A58"/>
    <w:rsid w:val="00EB655A"/>
    <w:rsid w:val="00ED274F"/>
    <w:rsid w:val="00EE0005"/>
    <w:rsid w:val="00EF01DE"/>
    <w:rsid w:val="00EF74AA"/>
    <w:rsid w:val="00F141A4"/>
    <w:rsid w:val="00F230BC"/>
    <w:rsid w:val="00F568DB"/>
    <w:rsid w:val="00F72A40"/>
    <w:rsid w:val="00F9413B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41F8F"/>
  <w15:chartTrackingRefBased/>
  <w15:docId w15:val="{98426398-92EC-E44C-96C9-58A5A1D7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6B"/>
    <w:pPr>
      <w:widowControl w:val="0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2F716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F716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F716B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2F716B"/>
    <w:rPr>
      <w:rFonts w:cs="Times New Roman"/>
      <w:sz w:val="24"/>
    </w:rPr>
  </w:style>
  <w:style w:type="paragraph" w:customStyle="1" w:styleId="EndNoteBibliographyTitle">
    <w:name w:val="EndNote Bibliography Title"/>
    <w:basedOn w:val="a"/>
    <w:link w:val="EndNoteBibliographyTitle0"/>
    <w:rsid w:val="002F716B"/>
    <w:pPr>
      <w:jc w:val="center"/>
    </w:pPr>
    <w:rPr>
      <w:rFonts w:eastAsia="游明朝" w:cs="Times New Roman"/>
      <w:sz w:val="24"/>
    </w:rPr>
  </w:style>
  <w:style w:type="character" w:customStyle="1" w:styleId="EndNoteBibliographyTitle0">
    <w:name w:val="EndNote Bibliography Title (文字)"/>
    <w:basedOn w:val="a0"/>
    <w:link w:val="EndNoteBibliographyTitle"/>
    <w:rsid w:val="002F716B"/>
    <w:rPr>
      <w:rFonts w:ascii="Times New Roman" w:eastAsia="游明朝" w:hAnsi="Times New Roman" w:cs="Times New Roman"/>
      <w:sz w:val="24"/>
    </w:rPr>
  </w:style>
  <w:style w:type="paragraph" w:customStyle="1" w:styleId="EndNoteBibliography">
    <w:name w:val="EndNote Bibliography"/>
    <w:basedOn w:val="a"/>
    <w:link w:val="EndNoteBibliography0"/>
    <w:rsid w:val="002F716B"/>
    <w:rPr>
      <w:rFonts w:eastAsia="游明朝" w:cs="Times New Roman"/>
      <w:sz w:val="24"/>
    </w:rPr>
  </w:style>
  <w:style w:type="character" w:customStyle="1" w:styleId="EndNoteBibliography0">
    <w:name w:val="EndNote Bibliography (文字)"/>
    <w:basedOn w:val="a0"/>
    <w:link w:val="EndNoteBibliography"/>
    <w:rsid w:val="002F716B"/>
    <w:rPr>
      <w:rFonts w:ascii="Times New Roman" w:eastAsia="游明朝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2F71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1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716B"/>
    <w:pPr>
      <w:ind w:leftChars="400" w:left="840"/>
    </w:pPr>
  </w:style>
  <w:style w:type="paragraph" w:customStyle="1" w:styleId="sof-title">
    <w:name w:val="sof-title"/>
    <w:basedOn w:val="a"/>
    <w:rsid w:val="002F7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irst-letter">
    <w:name w:val="first-letter"/>
    <w:basedOn w:val="a"/>
    <w:rsid w:val="002F7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bel">
    <w:name w:val="label"/>
    <w:basedOn w:val="a0"/>
    <w:rsid w:val="002F716B"/>
  </w:style>
  <w:style w:type="character" w:customStyle="1" w:styleId="cell-value">
    <w:name w:val="cell-value"/>
    <w:basedOn w:val="a0"/>
    <w:rsid w:val="002F716B"/>
  </w:style>
  <w:style w:type="character" w:customStyle="1" w:styleId="cell">
    <w:name w:val="cell"/>
    <w:basedOn w:val="a0"/>
    <w:rsid w:val="002F716B"/>
  </w:style>
  <w:style w:type="character" w:customStyle="1" w:styleId="block">
    <w:name w:val="block"/>
    <w:basedOn w:val="a0"/>
    <w:rsid w:val="002F716B"/>
  </w:style>
  <w:style w:type="character" w:customStyle="1" w:styleId="quality-sign">
    <w:name w:val="quality-sign"/>
    <w:basedOn w:val="a0"/>
    <w:rsid w:val="002F716B"/>
  </w:style>
  <w:style w:type="character" w:customStyle="1" w:styleId="quality-text">
    <w:name w:val="quality-text"/>
    <w:basedOn w:val="a0"/>
    <w:rsid w:val="002F716B"/>
  </w:style>
  <w:style w:type="character" w:customStyle="1" w:styleId="comma">
    <w:name w:val="comma"/>
    <w:basedOn w:val="a0"/>
    <w:rsid w:val="002F716B"/>
  </w:style>
  <w:style w:type="character" w:styleId="a6">
    <w:name w:val="annotation reference"/>
    <w:basedOn w:val="a0"/>
    <w:uiPriority w:val="99"/>
    <w:semiHidden/>
    <w:unhideWhenUsed/>
    <w:rsid w:val="002F716B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F716B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2F716B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71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F716B"/>
    <w:rPr>
      <w:rFonts w:ascii="Times New Roman" w:hAnsi="Times New Roman"/>
      <w:b/>
      <w:bCs/>
    </w:rPr>
  </w:style>
  <w:style w:type="paragraph" w:styleId="ab">
    <w:name w:val="Revision"/>
    <w:hidden/>
    <w:uiPriority w:val="99"/>
    <w:semiHidden/>
    <w:rsid w:val="002F716B"/>
  </w:style>
  <w:style w:type="character" w:styleId="ac">
    <w:name w:val="FollowedHyperlink"/>
    <w:basedOn w:val="a0"/>
    <w:uiPriority w:val="99"/>
    <w:semiHidden/>
    <w:unhideWhenUsed/>
    <w:rsid w:val="002F716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 尚大</dc:creator>
  <cp:keywords/>
  <dc:description/>
  <cp:lastModifiedBy>吉広 尚大</cp:lastModifiedBy>
  <cp:revision>13</cp:revision>
  <dcterms:created xsi:type="dcterms:W3CDTF">2022-03-16T03:13:00Z</dcterms:created>
  <dcterms:modified xsi:type="dcterms:W3CDTF">2022-10-06T13:13:00Z</dcterms:modified>
</cp:coreProperties>
</file>