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38CE" w14:textId="6B3F4CD1" w:rsidR="00644CCC" w:rsidRPr="00FC202F" w:rsidRDefault="00644CCC" w:rsidP="00644CCC">
      <w:pPr>
        <w:pStyle w:val="Beschriftung"/>
        <w:rPr>
          <w:rFonts w:ascii="Times" w:hAnsi="Times" w:cs="Arial"/>
          <w:lang w:val="en-GB"/>
        </w:rPr>
      </w:pPr>
      <w:bookmarkStart w:id="0" w:name="_Ref106226317"/>
      <w:r w:rsidRPr="00FC202F">
        <w:rPr>
          <w:rFonts w:ascii="Times" w:hAnsi="Times" w:cs="Arial"/>
          <w:lang w:val="en-GB"/>
        </w:rPr>
        <w:t xml:space="preserve">Supplementary </w:t>
      </w:r>
      <w:bookmarkEnd w:id="0"/>
      <w:r w:rsidR="00B706D0">
        <w:rPr>
          <w:rFonts w:ascii="Times" w:hAnsi="Times" w:cs="Arial"/>
          <w:lang w:val="en-GB"/>
        </w:rPr>
        <w:t>6</w:t>
      </w:r>
    </w:p>
    <w:p w14:paraId="30502FB2" w14:textId="63CDA626" w:rsidR="00644CCC" w:rsidRPr="00FC202F" w:rsidRDefault="00B706D0" w:rsidP="00644CCC">
      <w:pPr>
        <w:spacing w:line="360" w:lineRule="auto"/>
        <w:ind w:firstLine="0"/>
        <w:rPr>
          <w:rFonts w:ascii="Times" w:hAnsi="Times" w:cs="Arial"/>
          <w:i/>
          <w:iCs/>
          <w:lang w:val="en-GB"/>
        </w:rPr>
      </w:pPr>
      <w:r>
        <w:rPr>
          <w:rFonts w:ascii="Times" w:hAnsi="Times" w:cs="Arial"/>
          <w:i/>
          <w:iCs/>
          <w:lang w:val="en-GB"/>
        </w:rPr>
        <w:t>Sensitivity</w:t>
      </w:r>
      <w:r w:rsidR="00644CCC" w:rsidRPr="00FC202F">
        <w:rPr>
          <w:rFonts w:ascii="Times" w:hAnsi="Times" w:cs="Arial"/>
          <w:i/>
          <w:iCs/>
          <w:lang w:val="en-GB"/>
        </w:rPr>
        <w:t xml:space="preserve"> analysis (n = </w:t>
      </w:r>
      <w:r>
        <w:rPr>
          <w:rFonts w:ascii="Times" w:hAnsi="Times" w:cs="Arial"/>
          <w:i/>
          <w:iCs/>
          <w:lang w:val="en-GB"/>
        </w:rPr>
        <w:t>1012</w:t>
      </w:r>
      <w:r w:rsidR="00644CCC" w:rsidRPr="00FC202F">
        <w:rPr>
          <w:rFonts w:ascii="Times" w:hAnsi="Times" w:cs="Arial"/>
          <w:i/>
          <w:iCs/>
          <w:lang w:val="en-GB"/>
        </w:rPr>
        <w:t>)</w:t>
      </w:r>
    </w:p>
    <w:tbl>
      <w:tblPr>
        <w:tblW w:w="7368" w:type="dxa"/>
        <w:tblLayout w:type="fixed"/>
        <w:tblLook w:val="0420" w:firstRow="1" w:lastRow="0" w:firstColumn="0" w:lastColumn="0" w:noHBand="0" w:noVBand="1"/>
      </w:tblPr>
      <w:tblGrid>
        <w:gridCol w:w="2694"/>
        <w:gridCol w:w="1913"/>
        <w:gridCol w:w="1914"/>
        <w:gridCol w:w="847"/>
      </w:tblGrid>
      <w:tr w:rsidR="00B706D0" w:rsidRPr="00FC202F" w14:paraId="4B0CFBBC" w14:textId="77777777" w:rsidTr="00D2743D">
        <w:trPr>
          <w:cantSplit/>
          <w:trHeight w:val="427"/>
          <w:tblHeader/>
        </w:trPr>
        <w:tc>
          <w:tcPr>
            <w:tcW w:w="2694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990F" w14:textId="77777777" w:rsidR="00B706D0" w:rsidRPr="00FC202F" w:rsidRDefault="00B706D0" w:rsidP="001D5762">
            <w:pPr>
              <w:spacing w:line="240" w:lineRule="auto"/>
              <w:ind w:left="102" w:firstLine="0"/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1913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vAlign w:val="center"/>
          </w:tcPr>
          <w:p w14:paraId="08F67C51" w14:textId="4A9478EF" w:rsidR="00B706D0" w:rsidRPr="00FC202F" w:rsidRDefault="00D2743D" w:rsidP="00B706D0">
            <w:pPr>
              <w:spacing w:line="240" w:lineRule="auto"/>
              <w:ind w:left="102" w:firstLine="0"/>
              <w:jc w:val="right"/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743D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Units without information on the deployment of temporary nurses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D4D0" w14:textId="3CF04596" w:rsidR="00B706D0" w:rsidRPr="00FC202F" w:rsidRDefault="00D2743D" w:rsidP="00B706D0">
            <w:pPr>
              <w:spacing w:line="240" w:lineRule="auto"/>
              <w:ind w:left="102" w:firstLine="0"/>
              <w:jc w:val="right"/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D2743D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Units with information on the deployment of temporary nurses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vAlign w:val="center"/>
          </w:tcPr>
          <w:p w14:paraId="27F021E8" w14:textId="22AC22DF" w:rsidR="00B706D0" w:rsidRPr="00FC202F" w:rsidRDefault="00B706D0" w:rsidP="00B706D0">
            <w:pPr>
              <w:spacing w:line="240" w:lineRule="auto"/>
              <w:ind w:left="102" w:firstLine="0"/>
              <w:jc w:val="right"/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SMD</w:t>
            </w:r>
          </w:p>
        </w:tc>
      </w:tr>
      <w:tr w:rsidR="00B706D0" w:rsidRPr="00FC202F" w14:paraId="068777F1" w14:textId="77777777" w:rsidTr="00D2743D">
        <w:trPr>
          <w:cantSplit/>
          <w:trHeight w:val="468"/>
        </w:trPr>
        <w:tc>
          <w:tcPr>
            <w:tcW w:w="2694" w:type="dxa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28B3" w14:textId="65583FE9" w:rsidR="00B706D0" w:rsidRPr="00FC202F" w:rsidRDefault="00B706D0" w:rsidP="001D5762">
            <w:pPr>
              <w:spacing w:before="100" w:after="100" w:line="240" w:lineRule="auto"/>
              <w:ind w:firstLine="0"/>
              <w:rPr>
                <w:rFonts w:ascii="Times" w:hAnsi="Times" w:cs="Arial"/>
                <w:sz w:val="20"/>
                <w:szCs w:val="20"/>
                <w:lang w:val="en-GB"/>
              </w:rPr>
            </w:pPr>
            <w:r>
              <w:rPr>
                <w:rFonts w:ascii="Times" w:hAnsi="Times" w:cs="Arial"/>
                <w:sz w:val="20"/>
                <w:szCs w:val="20"/>
                <w:lang w:val="en-GB"/>
              </w:rPr>
              <w:t>Overall</w:t>
            </w:r>
            <w:r w:rsidR="00F62E91">
              <w:rPr>
                <w:rFonts w:ascii="Times" w:hAnsi="Times" w:cs="Arial"/>
                <w:sz w:val="20"/>
                <w:szCs w:val="20"/>
                <w:lang w:val="en-GB"/>
              </w:rPr>
              <w:t xml:space="preserve"> n</w:t>
            </w:r>
          </w:p>
        </w:tc>
        <w:tc>
          <w:tcPr>
            <w:tcW w:w="1913" w:type="dxa"/>
            <w:tcBorders>
              <w:top w:val="single" w:sz="6" w:space="0" w:color="auto"/>
            </w:tcBorders>
            <w:shd w:val="clear" w:color="auto" w:fill="FFFFFF"/>
          </w:tcPr>
          <w:p w14:paraId="558026DB" w14:textId="29210048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>
              <w:rPr>
                <w:rFonts w:ascii="Times" w:hAnsi="Times" w:cs="Arial"/>
                <w:sz w:val="20"/>
                <w:szCs w:val="20"/>
                <w:lang w:val="en-GB"/>
              </w:rPr>
              <w:t>323</w:t>
            </w:r>
          </w:p>
        </w:tc>
        <w:tc>
          <w:tcPr>
            <w:tcW w:w="1914" w:type="dxa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7281" w14:textId="60026B8D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>
              <w:rPr>
                <w:rFonts w:ascii="Times" w:hAnsi="Times" w:cs="Arial"/>
                <w:sz w:val="20"/>
                <w:szCs w:val="20"/>
                <w:lang w:val="en-GB"/>
              </w:rPr>
              <w:t>689</w:t>
            </w:r>
          </w:p>
        </w:tc>
        <w:tc>
          <w:tcPr>
            <w:tcW w:w="847" w:type="dxa"/>
            <w:tcBorders>
              <w:top w:val="single" w:sz="6" w:space="0" w:color="auto"/>
            </w:tcBorders>
            <w:shd w:val="clear" w:color="auto" w:fill="FFFFFF"/>
          </w:tcPr>
          <w:p w14:paraId="58B89BA0" w14:textId="77777777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</w:tr>
      <w:tr w:rsidR="00B706D0" w:rsidRPr="00FC202F" w14:paraId="13B5AFBF" w14:textId="77777777" w:rsidTr="00D2743D">
        <w:trPr>
          <w:cantSplit/>
          <w:trHeight w:val="459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0F07" w14:textId="46FB7AA7" w:rsidR="00B706D0" w:rsidRPr="00FC202F" w:rsidRDefault="00B706D0" w:rsidP="00B706D0">
            <w:pPr>
              <w:spacing w:before="100" w:after="100" w:line="240" w:lineRule="auto"/>
              <w:ind w:firstLine="0"/>
              <w:rPr>
                <w:rFonts w:ascii="Times" w:hAnsi="Times" w:cs="Arial"/>
                <w:sz w:val="20"/>
                <w:szCs w:val="20"/>
                <w:lang w:val="en-GB"/>
              </w:rPr>
            </w:pPr>
            <w:r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Sex (n (%))</w:t>
            </w:r>
          </w:p>
        </w:tc>
        <w:tc>
          <w:tcPr>
            <w:tcW w:w="1913" w:type="dxa"/>
            <w:shd w:val="clear" w:color="auto" w:fill="FFFFFF"/>
          </w:tcPr>
          <w:p w14:paraId="277A350B" w14:textId="09360105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B500" w14:textId="77777777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14:paraId="579977D9" w14:textId="37302B58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0.022</w:t>
            </w:r>
          </w:p>
        </w:tc>
      </w:tr>
      <w:tr w:rsidR="00B706D0" w:rsidRPr="00FC202F" w14:paraId="522CA268" w14:textId="77777777" w:rsidTr="00D2743D">
        <w:trPr>
          <w:cantSplit/>
          <w:trHeight w:val="459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DB27" w14:textId="5CB20849" w:rsidR="00B706D0" w:rsidRDefault="00B706D0" w:rsidP="00B706D0">
            <w:pPr>
              <w:spacing w:before="100" w:after="100" w:line="240" w:lineRule="auto"/>
              <w:ind w:left="284" w:firstLine="0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13" w:type="dxa"/>
            <w:shd w:val="clear" w:color="auto" w:fill="FFFFFF"/>
          </w:tcPr>
          <w:p w14:paraId="1F4E2FED" w14:textId="7DACA7ED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218 (67.9)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58E3" w14:textId="65F0ED1F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473 (69.0)</w:t>
            </w:r>
          </w:p>
        </w:tc>
        <w:tc>
          <w:tcPr>
            <w:tcW w:w="847" w:type="dxa"/>
            <w:shd w:val="clear" w:color="auto" w:fill="FFFFFF"/>
            <w:vAlign w:val="center"/>
          </w:tcPr>
          <w:p w14:paraId="040BC260" w14:textId="5583AA7C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</w:tr>
      <w:tr w:rsidR="00B706D0" w:rsidRPr="00FC202F" w14:paraId="0C925A0E" w14:textId="77777777" w:rsidTr="00D2743D">
        <w:trPr>
          <w:cantSplit/>
          <w:trHeight w:val="468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EB1C" w14:textId="683B67BC" w:rsidR="00B706D0" w:rsidRPr="00FC202F" w:rsidRDefault="00B706D0" w:rsidP="00B706D0">
            <w:pPr>
              <w:spacing w:before="100" w:after="100" w:line="240" w:lineRule="auto"/>
              <w:ind w:left="284" w:firstLine="0"/>
              <w:rPr>
                <w:rFonts w:ascii="Times" w:hAnsi="Times" w:cs="Arial"/>
                <w:sz w:val="20"/>
                <w:szCs w:val="20"/>
                <w:lang w:val="en-GB"/>
              </w:rPr>
            </w:pPr>
            <w:r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913" w:type="dxa"/>
            <w:shd w:val="clear" w:color="auto" w:fill="FFFFFF"/>
          </w:tcPr>
          <w:p w14:paraId="48FF57E7" w14:textId="665B0B1C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103 (32.1)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24BE" w14:textId="1713822D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213 (31.0)</w:t>
            </w:r>
          </w:p>
        </w:tc>
        <w:tc>
          <w:tcPr>
            <w:tcW w:w="847" w:type="dxa"/>
            <w:shd w:val="clear" w:color="auto" w:fill="FFFFFF"/>
            <w:vAlign w:val="center"/>
          </w:tcPr>
          <w:p w14:paraId="467A4F1C" w14:textId="77777777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</w:tr>
      <w:tr w:rsidR="00B706D0" w:rsidRPr="00FC202F" w14:paraId="629C5F80" w14:textId="77777777" w:rsidTr="00D2743D">
        <w:trPr>
          <w:cantSplit/>
          <w:trHeight w:val="476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95A3" w14:textId="2B699FAA" w:rsidR="00B706D0" w:rsidRPr="00FC202F" w:rsidRDefault="00B706D0" w:rsidP="00B706D0">
            <w:pPr>
              <w:spacing w:before="100" w:after="100" w:line="240" w:lineRule="auto"/>
              <w:ind w:firstLine="0"/>
              <w:rPr>
                <w:rFonts w:ascii="Times" w:hAnsi="Times" w:cs="Arial"/>
                <w:sz w:val="20"/>
                <w:szCs w:val="20"/>
                <w:lang w:val="en-GB"/>
              </w:rPr>
            </w:pPr>
            <w:r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Age (mean (SD))</w:t>
            </w:r>
          </w:p>
        </w:tc>
        <w:tc>
          <w:tcPr>
            <w:tcW w:w="1913" w:type="dxa"/>
            <w:shd w:val="clear" w:color="auto" w:fill="FFFFFF"/>
          </w:tcPr>
          <w:p w14:paraId="369A8427" w14:textId="6533D17A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41.6 (12.4)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A242" w14:textId="36144CBA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41.0 (12.3)</w:t>
            </w:r>
          </w:p>
        </w:tc>
        <w:tc>
          <w:tcPr>
            <w:tcW w:w="847" w:type="dxa"/>
            <w:shd w:val="clear" w:color="auto" w:fill="FFFFFF"/>
          </w:tcPr>
          <w:p w14:paraId="2579B2DE" w14:textId="1689FE77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0.051</w:t>
            </w:r>
          </w:p>
        </w:tc>
      </w:tr>
      <w:tr w:rsidR="00B706D0" w:rsidRPr="00FC202F" w14:paraId="52D3AB76" w14:textId="77777777" w:rsidTr="00D2743D">
        <w:trPr>
          <w:cantSplit/>
          <w:trHeight w:val="476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034E" w14:textId="3D0873CE" w:rsidR="00B706D0" w:rsidRPr="00FC202F" w:rsidRDefault="00B706D0" w:rsidP="00B706D0">
            <w:pPr>
              <w:spacing w:before="100" w:after="100" w:line="240" w:lineRule="auto"/>
              <w:ind w:firstLine="0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Employment percentage (n (%))</w:t>
            </w:r>
          </w:p>
        </w:tc>
        <w:tc>
          <w:tcPr>
            <w:tcW w:w="1913" w:type="dxa"/>
            <w:shd w:val="clear" w:color="auto" w:fill="FFFFFF"/>
          </w:tcPr>
          <w:p w14:paraId="40A86D66" w14:textId="77777777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9C663" w14:textId="77777777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FFFFFF"/>
          </w:tcPr>
          <w:p w14:paraId="12BC7FC3" w14:textId="755E86DC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0.036</w:t>
            </w:r>
          </w:p>
        </w:tc>
      </w:tr>
      <w:tr w:rsidR="00B706D0" w:rsidRPr="00FC202F" w14:paraId="580C6BDE" w14:textId="77777777" w:rsidTr="00D2743D">
        <w:trPr>
          <w:cantSplit/>
          <w:trHeight w:val="476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F7C3" w14:textId="2A8DB64C" w:rsidR="00B706D0" w:rsidRPr="00FC202F" w:rsidRDefault="00B706D0" w:rsidP="00B706D0">
            <w:pPr>
              <w:spacing w:before="100" w:after="100" w:line="240" w:lineRule="auto"/>
              <w:ind w:left="284" w:firstLine="0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&lt;60%</w:t>
            </w:r>
          </w:p>
        </w:tc>
        <w:tc>
          <w:tcPr>
            <w:tcW w:w="1913" w:type="dxa"/>
            <w:shd w:val="clear" w:color="auto" w:fill="FFFFFF"/>
          </w:tcPr>
          <w:p w14:paraId="221AC151" w14:textId="4E7206BB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52 (16.5)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1338" w14:textId="1C78C695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112 (16.6)</w:t>
            </w:r>
          </w:p>
        </w:tc>
        <w:tc>
          <w:tcPr>
            <w:tcW w:w="847" w:type="dxa"/>
            <w:shd w:val="clear" w:color="auto" w:fill="FFFFFF"/>
          </w:tcPr>
          <w:p w14:paraId="2E294088" w14:textId="77777777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</w:tr>
      <w:tr w:rsidR="00B706D0" w:rsidRPr="00FC202F" w14:paraId="34D2EBE8" w14:textId="77777777" w:rsidTr="00D2743D">
        <w:trPr>
          <w:cantSplit/>
          <w:trHeight w:val="476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514F" w14:textId="03D58E83" w:rsidR="00B706D0" w:rsidRPr="00FC202F" w:rsidRDefault="00B706D0" w:rsidP="00B706D0">
            <w:pPr>
              <w:spacing w:before="100" w:after="100" w:line="240" w:lineRule="auto"/>
              <w:ind w:left="284" w:firstLine="0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61% - 95%</w:t>
            </w:r>
          </w:p>
        </w:tc>
        <w:tc>
          <w:tcPr>
            <w:tcW w:w="1913" w:type="dxa"/>
            <w:shd w:val="clear" w:color="auto" w:fill="FFFFFF"/>
          </w:tcPr>
          <w:p w14:paraId="4145EFC2" w14:textId="612B9DF5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146 (46.3)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B7D3" w14:textId="52D6092A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301 (44.7)</w:t>
            </w:r>
          </w:p>
        </w:tc>
        <w:tc>
          <w:tcPr>
            <w:tcW w:w="847" w:type="dxa"/>
            <w:shd w:val="clear" w:color="auto" w:fill="FFFFFF"/>
          </w:tcPr>
          <w:p w14:paraId="6397E507" w14:textId="77777777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</w:tr>
      <w:tr w:rsidR="00B706D0" w:rsidRPr="00FC202F" w14:paraId="1EC65A26" w14:textId="77777777" w:rsidTr="00D2743D">
        <w:trPr>
          <w:cantSplit/>
          <w:trHeight w:val="476"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AA5A" w14:textId="576ED923" w:rsidR="00B706D0" w:rsidRDefault="00B706D0" w:rsidP="00B706D0">
            <w:pPr>
              <w:spacing w:before="100" w:after="100" w:line="240" w:lineRule="auto"/>
              <w:ind w:left="284" w:firstLine="0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96% - 100%</w:t>
            </w:r>
          </w:p>
        </w:tc>
        <w:tc>
          <w:tcPr>
            <w:tcW w:w="1913" w:type="dxa"/>
            <w:tcBorders>
              <w:bottom w:val="single" w:sz="8" w:space="0" w:color="auto"/>
            </w:tcBorders>
            <w:shd w:val="clear" w:color="auto" w:fill="FFFFFF"/>
          </w:tcPr>
          <w:p w14:paraId="01DF1A56" w14:textId="0788D78F" w:rsidR="00B706D0" w:rsidRPr="00FC202F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117 (37.1)</w:t>
            </w:r>
          </w:p>
        </w:tc>
        <w:tc>
          <w:tcPr>
            <w:tcW w:w="1914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0E56" w14:textId="2687BF4A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B706D0">
              <w:rPr>
                <w:rFonts w:ascii="Times" w:hAnsi="Times" w:cs="Arial"/>
                <w:sz w:val="20"/>
                <w:szCs w:val="20"/>
                <w:lang w:val="en-GB"/>
              </w:rPr>
              <w:t>261 (38.7)</w:t>
            </w:r>
          </w:p>
        </w:tc>
        <w:tc>
          <w:tcPr>
            <w:tcW w:w="847" w:type="dxa"/>
            <w:tcBorders>
              <w:bottom w:val="single" w:sz="8" w:space="0" w:color="auto"/>
            </w:tcBorders>
            <w:shd w:val="clear" w:color="auto" w:fill="FFFFFF"/>
          </w:tcPr>
          <w:p w14:paraId="54ECE2D1" w14:textId="77777777" w:rsidR="00B706D0" w:rsidRPr="00B706D0" w:rsidRDefault="00B706D0" w:rsidP="00B706D0">
            <w:pPr>
              <w:spacing w:before="100" w:after="100" w:line="240" w:lineRule="auto"/>
              <w:ind w:firstLine="0"/>
              <w:jc w:val="right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</w:tr>
    </w:tbl>
    <w:p w14:paraId="7C3C8985" w14:textId="44FF8E21" w:rsidR="000629B4" w:rsidRPr="00FC202F" w:rsidRDefault="00644CCC" w:rsidP="00644CCC">
      <w:pPr>
        <w:ind w:firstLine="0"/>
        <w:rPr>
          <w:rFonts w:ascii="Times" w:hAnsi="Times" w:cs="Arial"/>
          <w:sz w:val="20"/>
          <w:szCs w:val="20"/>
          <w:lang w:val="en-GB"/>
        </w:rPr>
      </w:pPr>
      <w:r w:rsidRPr="00FC202F">
        <w:rPr>
          <w:rFonts w:ascii="Times" w:hAnsi="Times" w:cs="Arial"/>
          <w:i/>
          <w:iCs/>
          <w:sz w:val="20"/>
          <w:szCs w:val="20"/>
          <w:lang w:val="en-GB"/>
        </w:rPr>
        <w:t>Note</w:t>
      </w:r>
      <w:r w:rsidRPr="00FC202F">
        <w:rPr>
          <w:rFonts w:ascii="Times" w:hAnsi="Times" w:cs="Arial"/>
          <w:sz w:val="20"/>
          <w:szCs w:val="20"/>
          <w:lang w:val="en-GB"/>
        </w:rPr>
        <w:t xml:space="preserve">. </w:t>
      </w:r>
      <w:r w:rsidR="00B706D0">
        <w:rPr>
          <w:rFonts w:ascii="Times" w:hAnsi="Times" w:cs="Arial"/>
          <w:sz w:val="20"/>
          <w:szCs w:val="20"/>
          <w:lang w:val="en-GB"/>
        </w:rPr>
        <w:t>n</w:t>
      </w:r>
      <w:r w:rsidRPr="00FC202F">
        <w:rPr>
          <w:rFonts w:ascii="Times" w:hAnsi="Times" w:cs="Arial"/>
          <w:sz w:val="20"/>
          <w:szCs w:val="20"/>
          <w:lang w:val="en-GB"/>
        </w:rPr>
        <w:t xml:space="preserve"> = number; SD = standard deviation; </w:t>
      </w:r>
      <w:r w:rsidR="00F62E91">
        <w:rPr>
          <w:rFonts w:ascii="Times" w:hAnsi="Times" w:cs="Arial"/>
          <w:sz w:val="20"/>
          <w:szCs w:val="20"/>
          <w:lang w:val="en-GB"/>
        </w:rPr>
        <w:t>SMD</w:t>
      </w:r>
      <w:r w:rsidRPr="00FC202F">
        <w:rPr>
          <w:rFonts w:ascii="Times" w:hAnsi="Times" w:cs="Arial"/>
          <w:sz w:val="20"/>
          <w:szCs w:val="20"/>
          <w:lang w:val="en-GB"/>
        </w:rPr>
        <w:t xml:space="preserve"> = </w:t>
      </w:r>
      <w:r w:rsidR="00F62E91">
        <w:rPr>
          <w:rFonts w:ascii="Times" w:hAnsi="Times" w:cs="Arial"/>
          <w:sz w:val="20"/>
          <w:szCs w:val="20"/>
          <w:lang w:val="en-GB"/>
        </w:rPr>
        <w:t>standardized mean difference</w:t>
      </w:r>
      <w:r w:rsidRPr="00FC202F">
        <w:rPr>
          <w:rFonts w:ascii="Times" w:hAnsi="Times" w:cs="Arial"/>
          <w:sz w:val="20"/>
          <w:szCs w:val="20"/>
          <w:lang w:val="en-GB"/>
        </w:rPr>
        <w:t>.</w:t>
      </w:r>
    </w:p>
    <w:sectPr w:rsidR="000629B4" w:rsidRPr="00FC202F" w:rsidSect="00644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ACILC1NLcwMLcyUdpeDU4uLM/DyQAuNaAN1OLS4sAAAA"/>
  </w:docVars>
  <w:rsids>
    <w:rsidRoot w:val="00627A59"/>
    <w:rsid w:val="000629B4"/>
    <w:rsid w:val="00400916"/>
    <w:rsid w:val="005862F9"/>
    <w:rsid w:val="00627A59"/>
    <w:rsid w:val="00644CCC"/>
    <w:rsid w:val="007C55E8"/>
    <w:rsid w:val="00B706D0"/>
    <w:rsid w:val="00C67F7A"/>
    <w:rsid w:val="00D01F1F"/>
    <w:rsid w:val="00D2743D"/>
    <w:rsid w:val="00E07DC6"/>
    <w:rsid w:val="00EE7789"/>
    <w:rsid w:val="00F62E91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40964"/>
  <w15:chartTrackingRefBased/>
  <w15:docId w15:val="{C71A2AF1-001C-43B8-8CD3-B4CCAB62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A59"/>
    <w:pPr>
      <w:spacing w:after="0" w:line="480" w:lineRule="auto"/>
      <w:ind w:firstLine="709"/>
    </w:pPr>
    <w:rPr>
      <w:rFonts w:ascii="Times New Roman" w:hAnsi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27A59"/>
    <w:pPr>
      <w:spacing w:before="240" w:after="80" w:line="276" w:lineRule="auto"/>
      <w:ind w:firstLine="0"/>
    </w:pPr>
    <w:rPr>
      <w:b/>
      <w:iCs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1F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1F1F"/>
    <w:rPr>
      <w:rFonts w:ascii="Times New Roman" w:hAnsi="Times New Roman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06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06D0"/>
    <w:rPr>
      <w:rFonts w:ascii="Times New Roman" w:hAnsi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Oliveira</dc:creator>
  <cp:keywords/>
  <dc:description/>
  <cp:lastModifiedBy>Leonel Oliveira</cp:lastModifiedBy>
  <cp:revision>5</cp:revision>
  <dcterms:created xsi:type="dcterms:W3CDTF">2023-03-15T18:09:00Z</dcterms:created>
  <dcterms:modified xsi:type="dcterms:W3CDTF">2023-03-19T09:05:00Z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f83e9421-df4d-467c-8c2b-8f5d2b1494c0</vt:lpwstr>
  </property>
  <property fmtid="{D5CDD505-2E9C-101B-9397-08002B2CF9AE}" pid="3" name="FileId">
    <vt:lpwstr>1926266</vt:lpwstr>
  </property>
  <property fmtid="{D5CDD505-2E9C-101B-9397-08002B2CF9AE}" pid="4" name="ProjectId">
    <vt:lpwstr>-1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