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A5D" w:rsidRPr="000D14A6" w:rsidRDefault="006C2A5D" w:rsidP="006C2A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vertAlign w:val="subscrip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  <w:vertAlign w:val="subscript"/>
          <w:lang w:val="en-US"/>
        </w:rPr>
        <w:drawing>
          <wp:inline distT="0" distB="0" distL="0" distR="0" wp14:anchorId="284D36F6" wp14:editId="3542380F">
            <wp:extent cx="6074019" cy="6251331"/>
            <wp:effectExtent l="19050" t="0" r="2931" b="0"/>
            <wp:docPr id="5" name="Picture 1" descr="E:\mac final\ARS\SNEHA ADHIKARI. PAT\quality of sphaerococcum\journal of cereal science\Graphical abstract new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c final\ARS\SNEHA ADHIKARI. PAT\quality of sphaerococcum\journal of cereal science\Graphical abstract new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319" cy="626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A5D" w:rsidRPr="000D14A6" w:rsidRDefault="006C2A5D" w:rsidP="006C2A5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IN"/>
        </w:rPr>
      </w:pPr>
      <w:r w:rsidRPr="000D14A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Supplementary F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ig. 1</w:t>
      </w:r>
      <w:r w:rsidRPr="00D40583">
        <w:rPr>
          <w:rFonts w:ascii="Times New Roman" w:eastAsia="Calibri" w:hAnsi="Times New Roman" w:cs="Times New Roman"/>
          <w:b/>
          <w:sz w:val="18"/>
          <w:szCs w:val="18"/>
          <w:lang w:eastAsia="en-IN"/>
        </w:rPr>
        <w:t>. Flow of work done for grain quality analysis</w:t>
      </w:r>
    </w:p>
    <w:p w:rsidR="00E70721" w:rsidRDefault="00E70721"/>
    <w:sectPr w:rsidR="00E7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5D"/>
    <w:rsid w:val="006C2A5D"/>
    <w:rsid w:val="00E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AF26E-7D07-40A9-800C-31AE749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2022-12-23T17:13:00Z</dcterms:created>
  <dcterms:modified xsi:type="dcterms:W3CDTF">2022-12-23T17:13:00Z</dcterms:modified>
</cp:coreProperties>
</file>